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554D9" w14:textId="25884A47" w:rsidR="002B04D9" w:rsidRDefault="002B04D9" w:rsidP="002B04D9">
      <w:pPr>
        <w:rPr>
          <w:rFonts w:ascii="Verdana" w:hAnsi="Verdana" w:cs="Eurostile ExtendedTwo"/>
          <w:color w:val="800000"/>
          <w:sz w:val="36"/>
          <w:szCs w:val="36"/>
        </w:rPr>
      </w:pPr>
    </w:p>
    <w:p w14:paraId="78965477" w14:textId="3A334ECB" w:rsidR="004471A5" w:rsidRDefault="004471A5" w:rsidP="002B04D9">
      <w:pPr>
        <w:rPr>
          <w:rFonts w:ascii="Verdana" w:hAnsi="Verdana" w:cs="Eurostile ExtendedTwo"/>
          <w:color w:val="800000"/>
          <w:sz w:val="36"/>
          <w:szCs w:val="36"/>
        </w:rPr>
      </w:pPr>
    </w:p>
    <w:p w14:paraId="5D629B6F" w14:textId="77777777" w:rsidR="004471A5" w:rsidRDefault="004471A5" w:rsidP="002B04D9">
      <w:pPr>
        <w:rPr>
          <w:rFonts w:ascii="Verdana" w:hAnsi="Verdana" w:cs="Eurostile ExtendedTwo"/>
          <w:color w:val="800000"/>
          <w:sz w:val="36"/>
          <w:szCs w:val="36"/>
        </w:rPr>
      </w:pPr>
    </w:p>
    <w:p w14:paraId="1584D616" w14:textId="77777777" w:rsidR="002B04D9" w:rsidRDefault="002B04D9" w:rsidP="002B04D9">
      <w:pPr>
        <w:rPr>
          <w:rFonts w:ascii="Verdana" w:hAnsi="Verdana" w:cs="Eurostile ExtendedTwo"/>
          <w:color w:val="800000"/>
          <w:sz w:val="36"/>
          <w:szCs w:val="36"/>
        </w:rPr>
      </w:pPr>
    </w:p>
    <w:p w14:paraId="2415C7E3" w14:textId="77777777" w:rsidR="002B04D9" w:rsidRPr="00B74533" w:rsidRDefault="008515B7" w:rsidP="002B04D9">
      <w:pPr>
        <w:rPr>
          <w:rFonts w:ascii="Verdana" w:hAnsi="Verdana" w:cs="Eurostile ExtendedTwo"/>
          <w:color w:val="800000"/>
          <w:sz w:val="36"/>
          <w:szCs w:val="36"/>
        </w:rPr>
      </w:pPr>
      <w:r w:rsidRPr="00B74533">
        <w:rPr>
          <w:noProof/>
          <w:lang w:val="es-ES_tradnl" w:eastAsia="es-ES_tradnl"/>
        </w:rPr>
        <w:drawing>
          <wp:anchor distT="0" distB="0" distL="114300" distR="114300" simplePos="0" relativeHeight="251658241" behindDoc="1" locked="0" layoutInCell="1" allowOverlap="1" wp14:anchorId="58DB7552" wp14:editId="7630B8B5">
            <wp:simplePos x="0" y="0"/>
            <wp:positionH relativeFrom="column">
              <wp:posOffset>3105150</wp:posOffset>
            </wp:positionH>
            <wp:positionV relativeFrom="paragraph">
              <wp:posOffset>0</wp:posOffset>
            </wp:positionV>
            <wp:extent cx="2952115" cy="4228465"/>
            <wp:effectExtent l="19050" t="0" r="635" b="0"/>
            <wp:wrapTight wrapText="bothSides">
              <wp:wrapPolygon edited="0">
                <wp:start x="-139" y="0"/>
                <wp:lineTo x="-139" y="21506"/>
                <wp:lineTo x="21605" y="21506"/>
                <wp:lineTo x="21605" y="0"/>
                <wp:lineTo x="-139" y="0"/>
              </wp:wrapPolygon>
            </wp:wrapTight>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srcRect l="10652" t="5669" r="10851" b="18030"/>
                    <a:stretch>
                      <a:fillRect/>
                    </a:stretch>
                  </pic:blipFill>
                  <pic:spPr bwMode="auto">
                    <a:xfrm>
                      <a:off x="0" y="0"/>
                      <a:ext cx="2952115" cy="4228465"/>
                    </a:xfrm>
                    <a:prstGeom prst="rect">
                      <a:avLst/>
                    </a:prstGeom>
                    <a:solidFill>
                      <a:srgbClr val="FFFFFF"/>
                    </a:solidFill>
                    <a:ln w="9525">
                      <a:noFill/>
                      <a:miter lim="800000"/>
                      <a:headEnd/>
                      <a:tailEnd/>
                    </a:ln>
                  </pic:spPr>
                </pic:pic>
              </a:graphicData>
            </a:graphic>
          </wp:anchor>
        </w:drawing>
      </w:r>
    </w:p>
    <w:p w14:paraId="72A20449" w14:textId="77777777" w:rsidR="002B04D9" w:rsidRPr="00B74533" w:rsidRDefault="002B04D9" w:rsidP="002B04D9">
      <w:pPr>
        <w:rPr>
          <w:rFonts w:ascii="Verdana" w:hAnsi="Verdana" w:cs="Eurostile ExtendedTwo"/>
          <w:color w:val="800000"/>
          <w:sz w:val="36"/>
          <w:szCs w:val="36"/>
        </w:rPr>
      </w:pPr>
    </w:p>
    <w:p w14:paraId="4C8B66E5" w14:textId="77777777" w:rsidR="002B04D9" w:rsidRPr="00B74533" w:rsidRDefault="002B04D9" w:rsidP="002B04D9">
      <w:pPr>
        <w:rPr>
          <w:rFonts w:ascii="Verdana" w:hAnsi="Verdana" w:cs="Eurostile ExtendedTwo"/>
          <w:color w:val="800000"/>
          <w:sz w:val="36"/>
          <w:szCs w:val="36"/>
        </w:rPr>
      </w:pPr>
    </w:p>
    <w:p w14:paraId="1AF73B22" w14:textId="77777777" w:rsidR="002B04D9" w:rsidRPr="00B74533" w:rsidRDefault="002B04D9" w:rsidP="002B04D9">
      <w:pPr>
        <w:rPr>
          <w:rFonts w:ascii="Verdana" w:hAnsi="Verdana" w:cs="Eurostile ExtendedTwo"/>
          <w:color w:val="800000"/>
          <w:sz w:val="36"/>
          <w:szCs w:val="36"/>
        </w:rPr>
      </w:pPr>
    </w:p>
    <w:p w14:paraId="19A435F6" w14:textId="77777777" w:rsidR="002B04D9" w:rsidRPr="00B74533" w:rsidRDefault="002B04D9" w:rsidP="002B04D9">
      <w:pPr>
        <w:rPr>
          <w:rFonts w:ascii="Verdana" w:hAnsi="Verdana" w:cs="Eurostile ExtendedTwo"/>
          <w:color w:val="800000"/>
          <w:sz w:val="36"/>
          <w:szCs w:val="36"/>
        </w:rPr>
      </w:pPr>
    </w:p>
    <w:p w14:paraId="4BB6D118" w14:textId="77777777" w:rsidR="002B04D9" w:rsidRPr="00B74533" w:rsidRDefault="002B04D9" w:rsidP="002B04D9">
      <w:pPr>
        <w:rPr>
          <w:rFonts w:ascii="Verdana" w:hAnsi="Verdana" w:cs="Eurostile ExtendedTwo"/>
          <w:color w:val="800000"/>
          <w:sz w:val="36"/>
          <w:szCs w:val="36"/>
        </w:rPr>
      </w:pPr>
    </w:p>
    <w:p w14:paraId="3F805E6F" w14:textId="77777777" w:rsidR="002B04D9" w:rsidRPr="00B74533" w:rsidRDefault="002B04D9" w:rsidP="002B04D9">
      <w:pPr>
        <w:rPr>
          <w:rFonts w:ascii="Verdana" w:hAnsi="Verdana" w:cs="Eurostile ExtendedTwo"/>
          <w:color w:val="800000"/>
          <w:sz w:val="36"/>
          <w:szCs w:val="36"/>
        </w:rPr>
      </w:pPr>
    </w:p>
    <w:p w14:paraId="3AB3A490" w14:textId="77777777" w:rsidR="002B04D9" w:rsidRPr="00B74533" w:rsidRDefault="002B04D9" w:rsidP="002B04D9">
      <w:pPr>
        <w:rPr>
          <w:rFonts w:ascii="Verdana" w:hAnsi="Verdana" w:cs="Eurostile ExtendedTwo"/>
          <w:color w:val="800000"/>
          <w:sz w:val="36"/>
          <w:szCs w:val="36"/>
        </w:rPr>
      </w:pPr>
    </w:p>
    <w:p w14:paraId="18BCF2CB" w14:textId="77777777" w:rsidR="002B04D9" w:rsidRPr="00B74533" w:rsidRDefault="002B04D9" w:rsidP="002B04D9">
      <w:pPr>
        <w:rPr>
          <w:rFonts w:ascii="Verdana" w:hAnsi="Verdana" w:cs="Eurostile ExtendedTwo"/>
          <w:color w:val="800000"/>
          <w:sz w:val="36"/>
          <w:szCs w:val="36"/>
        </w:rPr>
      </w:pPr>
    </w:p>
    <w:p w14:paraId="23BB1E5B" w14:textId="77777777" w:rsidR="002B04D9" w:rsidRPr="00B74533" w:rsidRDefault="002B04D9" w:rsidP="002B04D9">
      <w:pPr>
        <w:rPr>
          <w:rFonts w:ascii="Verdana" w:hAnsi="Verdana" w:cs="Eurostile ExtendedTwo"/>
          <w:color w:val="800000"/>
          <w:sz w:val="36"/>
          <w:szCs w:val="36"/>
        </w:rPr>
      </w:pPr>
    </w:p>
    <w:p w14:paraId="5C883CE8" w14:textId="77777777" w:rsidR="002B04D9" w:rsidRPr="00B74533" w:rsidRDefault="002B04D9" w:rsidP="002B04D9">
      <w:pPr>
        <w:rPr>
          <w:rFonts w:ascii="Verdana" w:hAnsi="Verdana" w:cs="Eurostile ExtendedTwo"/>
          <w:color w:val="800000"/>
          <w:sz w:val="36"/>
          <w:szCs w:val="36"/>
        </w:rPr>
      </w:pPr>
    </w:p>
    <w:p w14:paraId="719584CB" w14:textId="77777777" w:rsidR="002B04D9" w:rsidRPr="00B74533" w:rsidRDefault="002B04D9" w:rsidP="002B04D9">
      <w:pPr>
        <w:rPr>
          <w:rFonts w:ascii="Verdana" w:hAnsi="Verdana" w:cs="Eurostile ExtendedTwo"/>
          <w:color w:val="800000"/>
          <w:sz w:val="36"/>
          <w:szCs w:val="36"/>
        </w:rPr>
      </w:pPr>
    </w:p>
    <w:p w14:paraId="10144AE6" w14:textId="77777777" w:rsidR="002B04D9" w:rsidRPr="00B74533" w:rsidRDefault="002B04D9" w:rsidP="002B04D9">
      <w:pPr>
        <w:rPr>
          <w:rFonts w:ascii="Verdana" w:hAnsi="Verdana" w:cs="Eurostile ExtendedTwo"/>
          <w:color w:val="800000"/>
          <w:sz w:val="36"/>
          <w:szCs w:val="36"/>
        </w:rPr>
      </w:pPr>
    </w:p>
    <w:p w14:paraId="758A0370" w14:textId="77777777" w:rsidR="002B04D9" w:rsidRPr="00B74533" w:rsidRDefault="002B04D9" w:rsidP="002B04D9">
      <w:pPr>
        <w:rPr>
          <w:rFonts w:ascii="Verdana" w:hAnsi="Verdana" w:cs="Eurostile ExtendedTwo"/>
          <w:color w:val="800000"/>
          <w:sz w:val="36"/>
          <w:szCs w:val="36"/>
        </w:rPr>
      </w:pPr>
    </w:p>
    <w:p w14:paraId="4AB2CE22" w14:textId="77777777" w:rsidR="002B04D9" w:rsidRPr="00B74533" w:rsidRDefault="0078572B" w:rsidP="002B04D9">
      <w:pPr>
        <w:rPr>
          <w:rFonts w:ascii="Verdana" w:hAnsi="Verdana" w:cs="Eurostile ExtendedTwo"/>
          <w:color w:val="800000"/>
          <w:sz w:val="36"/>
          <w:szCs w:val="36"/>
        </w:rPr>
      </w:pPr>
      <w:r>
        <w:rPr>
          <w:noProof/>
          <w:lang w:val="es-ES_tradnl" w:eastAsia="es-ES_tradnl"/>
        </w:rPr>
        <mc:AlternateContent>
          <mc:Choice Requires="wps">
            <w:drawing>
              <wp:anchor distT="72390" distB="72390" distL="72390" distR="72390" simplePos="0" relativeHeight="251658242" behindDoc="0" locked="0" layoutInCell="1" allowOverlap="1" wp14:anchorId="462AE380" wp14:editId="76668721">
                <wp:simplePos x="0" y="0"/>
                <wp:positionH relativeFrom="column">
                  <wp:posOffset>-401262</wp:posOffset>
                </wp:positionH>
                <wp:positionV relativeFrom="paragraph">
                  <wp:posOffset>295506</wp:posOffset>
                </wp:positionV>
                <wp:extent cx="6590434" cy="1149927"/>
                <wp:effectExtent l="0" t="0" r="127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434" cy="1149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7EDEF" w14:textId="77777777" w:rsidR="004150C5" w:rsidRDefault="004150C5" w:rsidP="002B04D9">
                            <w:pPr>
                              <w:pStyle w:val="Textodeglobo"/>
                              <w:shd w:val="clear" w:color="auto" w:fill="800000"/>
                              <w:jc w:val="right"/>
                              <w:rPr>
                                <w:rFonts w:ascii="Eurostile ExtendedTwo" w:hAnsi="Eurostile ExtendedTwo"/>
                                <w:color w:val="FFFFFF"/>
                                <w:sz w:val="44"/>
                                <w:szCs w:val="44"/>
                              </w:rPr>
                            </w:pPr>
                          </w:p>
                          <w:p w14:paraId="4F5F968E" w14:textId="7FBD5D6F" w:rsidR="004150C5" w:rsidRDefault="004150C5" w:rsidP="002B04D9">
                            <w:pPr>
                              <w:pStyle w:val="Textodeglobo"/>
                              <w:shd w:val="clear" w:color="auto" w:fill="800000"/>
                              <w:jc w:val="right"/>
                              <w:rPr>
                                <w:rFonts w:ascii="Eurostile ExtendedTwo" w:hAnsi="Eurostile ExtendedTwo"/>
                                <w:color w:val="FFFFFF"/>
                                <w:sz w:val="36"/>
                                <w:szCs w:val="36"/>
                              </w:rPr>
                            </w:pPr>
                            <w:r>
                              <w:rPr>
                                <w:rFonts w:ascii="Eurostile ExtendedTwo" w:hAnsi="Eurostile ExtendedTwo"/>
                                <w:color w:val="FFFFFF"/>
                                <w:sz w:val="44"/>
                                <w:szCs w:val="44"/>
                              </w:rPr>
                              <w:t>Cuentas Anuales 20</w:t>
                            </w:r>
                            <w:r w:rsidR="00281093">
                              <w:rPr>
                                <w:rFonts w:ascii="Eurostile ExtendedTwo" w:hAnsi="Eurostile ExtendedTwo"/>
                                <w:color w:val="FFFFFF"/>
                                <w:sz w:val="44"/>
                                <w:szCs w:val="44"/>
                              </w:rPr>
                              <w:t>2</w:t>
                            </w:r>
                            <w:r w:rsidR="00141B1D">
                              <w:rPr>
                                <w:rFonts w:ascii="Eurostile ExtendedTwo" w:hAnsi="Eurostile ExtendedTwo"/>
                                <w:color w:val="FFFFFF"/>
                                <w:sz w:val="44"/>
                                <w:szCs w:val="44"/>
                              </w:rPr>
                              <w:t>4</w:t>
                            </w:r>
                            <w:r>
                              <w:rPr>
                                <w:rFonts w:ascii="Eurostile ExtendedTwo" w:hAnsi="Eurostile ExtendedTwo"/>
                                <w:color w:val="FFFFFF"/>
                                <w:sz w:val="44"/>
                                <w:szCs w:val="44"/>
                              </w:rPr>
                              <w:t xml:space="preserve"> </w:t>
                            </w:r>
                          </w:p>
                          <w:p w14:paraId="211FB049" w14:textId="77777777" w:rsidR="004150C5" w:rsidRPr="00B271DF" w:rsidRDefault="004150C5" w:rsidP="002B04D9">
                            <w:pPr>
                              <w:pStyle w:val="Textodeglobo"/>
                              <w:shd w:val="clear" w:color="auto" w:fill="800000"/>
                              <w:jc w:val="right"/>
                              <w:rPr>
                                <w:rFonts w:ascii="Eurostile ExtendedTwo" w:hAnsi="Eurostile ExtendedTwo"/>
                                <w:color w:val="FFFFFF"/>
                                <w:sz w:val="26"/>
                                <w:szCs w:val="22"/>
                              </w:rPr>
                            </w:pPr>
                            <w:r w:rsidRPr="00B271DF">
                              <w:rPr>
                                <w:rFonts w:ascii="Eurostile ExtendedTwo" w:hAnsi="Eurostile ExtendedTwo"/>
                                <w:color w:val="FFFFFF"/>
                                <w:sz w:val="26"/>
                                <w:szCs w:val="22"/>
                              </w:rPr>
                              <w:t>Cámara Oficial de Comercio, Industria</w:t>
                            </w:r>
                            <w:r>
                              <w:rPr>
                                <w:rFonts w:ascii="Eurostile ExtendedTwo" w:hAnsi="Eurostile ExtendedTwo"/>
                                <w:color w:val="FFFFFF"/>
                                <w:sz w:val="26"/>
                                <w:szCs w:val="22"/>
                              </w:rPr>
                              <w:t>, Servicios</w:t>
                            </w:r>
                            <w:r w:rsidRPr="00B271DF">
                              <w:rPr>
                                <w:rFonts w:ascii="Eurostile ExtendedTwo" w:hAnsi="Eurostile ExtendedTwo"/>
                                <w:color w:val="FFFFFF"/>
                                <w:sz w:val="26"/>
                                <w:szCs w:val="22"/>
                              </w:rPr>
                              <w:t xml:space="preserve"> y Navegación de Santa Cruz de Tenerife</w:t>
                            </w:r>
                          </w:p>
                          <w:p w14:paraId="57BAAD2C" w14:textId="77777777" w:rsidR="004150C5" w:rsidRDefault="004150C5" w:rsidP="002B04D9">
                            <w:pPr>
                              <w:pStyle w:val="Textodeglobo"/>
                              <w:shd w:val="clear" w:color="auto" w:fill="800000"/>
                              <w:jc w:val="right"/>
                              <w:rPr>
                                <w:rFonts w:ascii="Eurostile ExtendedTwo" w:hAnsi="Eurostile ExtendedTwo"/>
                                <w:color w:val="FFFFFF"/>
                                <w:sz w:val="22"/>
                                <w:szCs w:val="22"/>
                              </w:rPr>
                            </w:pPr>
                          </w:p>
                          <w:p w14:paraId="2F9243DB" w14:textId="77777777" w:rsidR="004150C5" w:rsidRDefault="004150C5" w:rsidP="002B04D9">
                            <w:pPr>
                              <w:pStyle w:val="Textodeglobo"/>
                              <w:shd w:val="clear" w:color="auto" w:fill="800000"/>
                              <w:jc w:val="right"/>
                              <w:rPr>
                                <w:rFonts w:ascii="Eurostile ExtendedTwo" w:hAnsi="Eurostile ExtendedTwo"/>
                                <w:color w:val="FFFFFF"/>
                                <w:sz w:val="22"/>
                                <w:szCs w:val="22"/>
                              </w:rPr>
                            </w:pPr>
                          </w:p>
                          <w:p w14:paraId="1941FE5B" w14:textId="77777777" w:rsidR="004150C5" w:rsidRDefault="004150C5" w:rsidP="002B04D9">
                            <w:pPr>
                              <w:pStyle w:val="Textodeglobo"/>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AE380" id="_x0000_t202" coordsize="21600,21600" o:spt="202" path="m,l,21600r21600,l21600,xe">
                <v:stroke joinstyle="miter"/>
                <v:path gradientshapeok="t" o:connecttype="rect"/>
              </v:shapetype>
              <v:shape id="Text Box 4" o:spid="_x0000_s1026" type="#_x0000_t202" style="position:absolute;margin-left:-31.6pt;margin-top:23.25pt;width:518.95pt;height:90.55pt;z-index:25165824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" stroked="f">
                <v:textbox inset="0,0,0,0">
                  <w:txbxContent>
                    <w:p w14:paraId="12A7EDEF" w14:textId="77777777" w:rsidR="004150C5" w:rsidRDefault="004150C5" w:rsidP="002B04D9">
                      <w:pPr>
                        <w:pStyle w:val="Textodeglobo"/>
                        <w:shd w:val="clear" w:color="auto" w:fill="800000"/>
                        <w:jc w:val="right"/>
                        <w:rPr>
                          <w:rFonts w:ascii="Eurostile ExtendedTwo" w:hAnsi="Eurostile ExtendedTwo"/>
                          <w:color w:val="FFFFFF"/>
                          <w:sz w:val="44"/>
                          <w:szCs w:val="44"/>
                        </w:rPr>
                      </w:pPr>
                    </w:p>
                    <w:p w14:paraId="4F5F968E" w14:textId="7FBD5D6F" w:rsidR="004150C5" w:rsidRDefault="004150C5" w:rsidP="002B04D9">
                      <w:pPr>
                        <w:pStyle w:val="Textodeglobo"/>
                        <w:shd w:val="clear" w:color="auto" w:fill="800000"/>
                        <w:jc w:val="right"/>
                        <w:rPr>
                          <w:rFonts w:ascii="Eurostile ExtendedTwo" w:hAnsi="Eurostile ExtendedTwo"/>
                          <w:color w:val="FFFFFF"/>
                          <w:sz w:val="36"/>
                          <w:szCs w:val="36"/>
                        </w:rPr>
                      </w:pPr>
                      <w:r>
                        <w:rPr>
                          <w:rFonts w:ascii="Eurostile ExtendedTwo" w:hAnsi="Eurostile ExtendedTwo"/>
                          <w:color w:val="FFFFFF"/>
                          <w:sz w:val="44"/>
                          <w:szCs w:val="44"/>
                        </w:rPr>
                        <w:t>Cuentas Anuales 20</w:t>
                      </w:r>
                      <w:r w:rsidR="00281093">
                        <w:rPr>
                          <w:rFonts w:ascii="Eurostile ExtendedTwo" w:hAnsi="Eurostile ExtendedTwo"/>
                          <w:color w:val="FFFFFF"/>
                          <w:sz w:val="44"/>
                          <w:szCs w:val="44"/>
                        </w:rPr>
                        <w:t>2</w:t>
                      </w:r>
                      <w:r w:rsidR="00141B1D">
                        <w:rPr>
                          <w:rFonts w:ascii="Eurostile ExtendedTwo" w:hAnsi="Eurostile ExtendedTwo"/>
                          <w:color w:val="FFFFFF"/>
                          <w:sz w:val="44"/>
                          <w:szCs w:val="44"/>
                        </w:rPr>
                        <w:t>4</w:t>
                      </w:r>
                      <w:r>
                        <w:rPr>
                          <w:rFonts w:ascii="Eurostile ExtendedTwo" w:hAnsi="Eurostile ExtendedTwo"/>
                          <w:color w:val="FFFFFF"/>
                          <w:sz w:val="44"/>
                          <w:szCs w:val="44"/>
                        </w:rPr>
                        <w:t xml:space="preserve"> </w:t>
                      </w:r>
                    </w:p>
                    <w:p w14:paraId="211FB049" w14:textId="77777777" w:rsidR="004150C5" w:rsidRPr="00B271DF" w:rsidRDefault="004150C5" w:rsidP="002B04D9">
                      <w:pPr>
                        <w:pStyle w:val="Textodeglobo"/>
                        <w:shd w:val="clear" w:color="auto" w:fill="800000"/>
                        <w:jc w:val="right"/>
                        <w:rPr>
                          <w:rFonts w:ascii="Eurostile ExtendedTwo" w:hAnsi="Eurostile ExtendedTwo"/>
                          <w:color w:val="FFFFFF"/>
                          <w:sz w:val="26"/>
                          <w:szCs w:val="22"/>
                        </w:rPr>
                      </w:pPr>
                      <w:r w:rsidRPr="00B271DF">
                        <w:rPr>
                          <w:rFonts w:ascii="Eurostile ExtendedTwo" w:hAnsi="Eurostile ExtendedTwo"/>
                          <w:color w:val="FFFFFF"/>
                          <w:sz w:val="26"/>
                          <w:szCs w:val="22"/>
                        </w:rPr>
                        <w:t>Cámara Oficial de Comercio, Industria</w:t>
                      </w:r>
                      <w:r>
                        <w:rPr>
                          <w:rFonts w:ascii="Eurostile ExtendedTwo" w:hAnsi="Eurostile ExtendedTwo"/>
                          <w:color w:val="FFFFFF"/>
                          <w:sz w:val="26"/>
                          <w:szCs w:val="22"/>
                        </w:rPr>
                        <w:t>, Servicios</w:t>
                      </w:r>
                      <w:r w:rsidRPr="00B271DF">
                        <w:rPr>
                          <w:rFonts w:ascii="Eurostile ExtendedTwo" w:hAnsi="Eurostile ExtendedTwo"/>
                          <w:color w:val="FFFFFF"/>
                          <w:sz w:val="26"/>
                          <w:szCs w:val="22"/>
                        </w:rPr>
                        <w:t xml:space="preserve"> y Navegación de Santa Cruz de Tenerife</w:t>
                      </w:r>
                    </w:p>
                    <w:p w14:paraId="57BAAD2C" w14:textId="77777777" w:rsidR="004150C5" w:rsidRDefault="004150C5" w:rsidP="002B04D9">
                      <w:pPr>
                        <w:pStyle w:val="Textodeglobo"/>
                        <w:shd w:val="clear" w:color="auto" w:fill="800000"/>
                        <w:jc w:val="right"/>
                        <w:rPr>
                          <w:rFonts w:ascii="Eurostile ExtendedTwo" w:hAnsi="Eurostile ExtendedTwo"/>
                          <w:color w:val="FFFFFF"/>
                          <w:sz w:val="22"/>
                          <w:szCs w:val="22"/>
                        </w:rPr>
                      </w:pPr>
                    </w:p>
                    <w:p w14:paraId="2F9243DB" w14:textId="77777777" w:rsidR="004150C5" w:rsidRDefault="004150C5" w:rsidP="002B04D9">
                      <w:pPr>
                        <w:pStyle w:val="Textodeglobo"/>
                        <w:shd w:val="clear" w:color="auto" w:fill="800000"/>
                        <w:jc w:val="right"/>
                        <w:rPr>
                          <w:rFonts w:ascii="Eurostile ExtendedTwo" w:hAnsi="Eurostile ExtendedTwo"/>
                          <w:color w:val="FFFFFF"/>
                          <w:sz w:val="22"/>
                          <w:szCs w:val="22"/>
                        </w:rPr>
                      </w:pPr>
                    </w:p>
                    <w:p w14:paraId="1941FE5B" w14:textId="77777777" w:rsidR="004150C5" w:rsidRDefault="004150C5" w:rsidP="002B04D9">
                      <w:pPr>
                        <w:pStyle w:val="Textodeglobo"/>
                        <w:jc w:val="right"/>
                      </w:pPr>
                    </w:p>
                  </w:txbxContent>
                </v:textbox>
              </v:shape>
            </w:pict>
          </mc:Fallback>
        </mc:AlternateContent>
      </w:r>
    </w:p>
    <w:p w14:paraId="489ABE4D" w14:textId="77777777" w:rsidR="002B04D9" w:rsidRPr="00B74533" w:rsidRDefault="002B04D9" w:rsidP="002B04D9">
      <w:pPr>
        <w:rPr>
          <w:rFonts w:ascii="Verdana" w:hAnsi="Verdana" w:cs="Eurostile ExtendedTwo"/>
          <w:color w:val="800000"/>
          <w:sz w:val="36"/>
          <w:szCs w:val="36"/>
        </w:rPr>
      </w:pPr>
    </w:p>
    <w:p w14:paraId="7383628A" w14:textId="77777777" w:rsidR="002B04D9" w:rsidRPr="00B74533" w:rsidRDefault="002B04D9" w:rsidP="002B04D9">
      <w:pPr>
        <w:rPr>
          <w:rFonts w:ascii="Verdana" w:hAnsi="Verdana" w:cs="Eurostile ExtendedTwo"/>
          <w:color w:val="800000"/>
          <w:sz w:val="36"/>
          <w:szCs w:val="36"/>
        </w:rPr>
      </w:pPr>
    </w:p>
    <w:p w14:paraId="12684EC8" w14:textId="77777777" w:rsidR="002B04D9" w:rsidRPr="00B74533" w:rsidRDefault="002B04D9" w:rsidP="002B04D9">
      <w:pPr>
        <w:rPr>
          <w:rFonts w:ascii="Verdana" w:hAnsi="Verdana" w:cs="Eurostile ExtendedTwo"/>
          <w:color w:val="800000"/>
          <w:sz w:val="36"/>
          <w:szCs w:val="36"/>
        </w:rPr>
      </w:pPr>
    </w:p>
    <w:p w14:paraId="46A311DE" w14:textId="77777777" w:rsidR="002B04D9" w:rsidRPr="00B74533" w:rsidRDefault="002B04D9" w:rsidP="002B04D9">
      <w:pPr>
        <w:rPr>
          <w:rFonts w:ascii="Verdana" w:hAnsi="Verdana" w:cs="Eurostile ExtendedTwo"/>
          <w:color w:val="800000"/>
          <w:sz w:val="36"/>
          <w:szCs w:val="36"/>
        </w:rPr>
      </w:pPr>
    </w:p>
    <w:p w14:paraId="78F148DD" w14:textId="77777777" w:rsidR="002B04D9" w:rsidRPr="00B74533" w:rsidRDefault="002B04D9" w:rsidP="002B04D9">
      <w:pPr>
        <w:rPr>
          <w:rFonts w:ascii="Verdana" w:hAnsi="Verdana" w:cs="Eurostile ExtendedTwo"/>
          <w:color w:val="800000"/>
          <w:sz w:val="36"/>
          <w:szCs w:val="36"/>
        </w:rPr>
      </w:pPr>
    </w:p>
    <w:p w14:paraId="5B85309B" w14:textId="77777777" w:rsidR="002B04D9" w:rsidRPr="00B74533" w:rsidRDefault="002B04D9" w:rsidP="002B04D9">
      <w:pPr>
        <w:rPr>
          <w:rFonts w:ascii="Verdana" w:hAnsi="Verdana" w:cs="Eurostile ExtendedTwo"/>
          <w:color w:val="800000"/>
          <w:sz w:val="36"/>
          <w:szCs w:val="36"/>
        </w:rPr>
      </w:pPr>
    </w:p>
    <w:p w14:paraId="1FA6A0EC" w14:textId="7A14C7B8" w:rsidR="002B04D9" w:rsidRDefault="002B04D9" w:rsidP="002B04D9">
      <w:pPr>
        <w:rPr>
          <w:rFonts w:ascii="Verdana" w:hAnsi="Verdana" w:cs="Eurostile ExtendedTwo"/>
          <w:color w:val="800000"/>
          <w:sz w:val="36"/>
          <w:szCs w:val="36"/>
        </w:rPr>
      </w:pPr>
    </w:p>
    <w:p w14:paraId="0A3EC792" w14:textId="257AEAE8" w:rsidR="00BA0585" w:rsidRDefault="00BA0585" w:rsidP="002B04D9">
      <w:pPr>
        <w:rPr>
          <w:rFonts w:ascii="Verdana" w:hAnsi="Verdana" w:cs="Eurostile ExtendedTwo"/>
          <w:color w:val="800000"/>
          <w:sz w:val="36"/>
          <w:szCs w:val="36"/>
        </w:rPr>
      </w:pPr>
    </w:p>
    <w:p w14:paraId="779288F7" w14:textId="4B9D5EE5" w:rsidR="00BA0585" w:rsidRDefault="00BA0585" w:rsidP="002B04D9">
      <w:pPr>
        <w:rPr>
          <w:rFonts w:ascii="Verdana" w:hAnsi="Verdana" w:cs="Eurostile ExtendedTwo"/>
          <w:color w:val="800000"/>
          <w:sz w:val="36"/>
          <w:szCs w:val="36"/>
        </w:rPr>
      </w:pPr>
    </w:p>
    <w:p w14:paraId="6F4E5812" w14:textId="2B95A56C" w:rsidR="00BA0585" w:rsidRDefault="00BA0585" w:rsidP="002B04D9">
      <w:pPr>
        <w:rPr>
          <w:rFonts w:ascii="Verdana" w:hAnsi="Verdana" w:cs="Eurostile ExtendedTwo"/>
          <w:color w:val="800000"/>
          <w:sz w:val="36"/>
          <w:szCs w:val="36"/>
        </w:rPr>
      </w:pPr>
    </w:p>
    <w:p w14:paraId="26F7F5E1" w14:textId="77777777" w:rsidR="00BA0585" w:rsidRPr="00B74533" w:rsidRDefault="00BA0585" w:rsidP="002B04D9">
      <w:pPr>
        <w:rPr>
          <w:rFonts w:ascii="Verdana" w:hAnsi="Verdana" w:cs="Eurostile ExtendedTwo"/>
          <w:color w:val="800000"/>
          <w:sz w:val="36"/>
          <w:szCs w:val="36"/>
        </w:rPr>
      </w:pPr>
    </w:p>
    <w:p w14:paraId="092D2952" w14:textId="55AC0968" w:rsidR="00BA0585" w:rsidRDefault="002B04D9" w:rsidP="00C77313">
      <w:pPr>
        <w:rPr>
          <w:rFonts w:ascii="Verdana" w:hAnsi="Verdana" w:cs="Eurostile ExtendedTwo"/>
          <w:color w:val="800000"/>
          <w:sz w:val="36"/>
          <w:szCs w:val="36"/>
        </w:rPr>
      </w:pPr>
      <w:r w:rsidRPr="00B74533">
        <w:rPr>
          <w:rFonts w:ascii="Verdana" w:hAnsi="Verdana" w:cs="Eurostile ExtendedTwo"/>
          <w:color w:val="800000"/>
          <w:sz w:val="36"/>
          <w:szCs w:val="36"/>
        </w:rPr>
        <w:lastRenderedPageBreak/>
        <w:t xml:space="preserve">Cuentas Anuales </w:t>
      </w:r>
    </w:p>
    <w:p w14:paraId="43F1CC4C" w14:textId="77777777" w:rsidR="00D97225" w:rsidRDefault="00D97225" w:rsidP="00C77313">
      <w:pPr>
        <w:rPr>
          <w:rFonts w:ascii="Verdana" w:hAnsi="Verdana" w:cs="Eurostile ExtendedTwo"/>
          <w:color w:val="800000"/>
          <w:sz w:val="36"/>
          <w:szCs w:val="36"/>
        </w:rPr>
      </w:pPr>
    </w:p>
    <w:p w14:paraId="58E4186A" w14:textId="73D68EB2" w:rsidR="002B04D9" w:rsidRPr="00B74533" w:rsidRDefault="00C51652" w:rsidP="00C77313">
      <w:r>
        <w:rPr>
          <w:noProof/>
          <w:lang w:val="es-ES_tradnl" w:eastAsia="es-ES_tradnl"/>
        </w:rPr>
        <mc:AlternateContent>
          <mc:Choice Requires="wps">
            <w:drawing>
              <wp:anchor distT="0" distB="0" distL="89535" distR="89535" simplePos="0" relativeHeight="251658243" behindDoc="0" locked="0" layoutInCell="1" allowOverlap="1" wp14:anchorId="565AF0D4" wp14:editId="40EA93C0">
                <wp:simplePos x="0" y="0"/>
                <wp:positionH relativeFrom="margin">
                  <wp:posOffset>-800735</wp:posOffset>
                </wp:positionH>
                <wp:positionV relativeFrom="paragraph">
                  <wp:posOffset>288290</wp:posOffset>
                </wp:positionV>
                <wp:extent cx="6570980" cy="7421880"/>
                <wp:effectExtent l="0" t="0" r="1270" b="7620"/>
                <wp:wrapSquare wrapText="bothSides"/>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742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892" w:type="dxa"/>
                              <w:tblInd w:w="817" w:type="dxa"/>
                              <w:tblLayout w:type="fixed"/>
                              <w:tblLook w:val="0000" w:firstRow="0" w:lastRow="0" w:firstColumn="0" w:lastColumn="0" w:noHBand="0" w:noVBand="0"/>
                            </w:tblPr>
                            <w:tblGrid>
                              <w:gridCol w:w="441"/>
                              <w:gridCol w:w="7982"/>
                              <w:gridCol w:w="1469"/>
                            </w:tblGrid>
                            <w:tr w:rsidR="004150C5" w14:paraId="7801E031" w14:textId="77777777" w:rsidTr="00BA0585">
                              <w:trPr>
                                <w:trHeight w:val="643"/>
                              </w:trPr>
                              <w:tc>
                                <w:tcPr>
                                  <w:tcW w:w="8423" w:type="dxa"/>
                                  <w:gridSpan w:val="2"/>
                                  <w:tcBorders>
                                    <w:bottom w:val="single" w:sz="4" w:space="0" w:color="800000"/>
                                  </w:tcBorders>
                                  <w:shd w:val="clear" w:color="auto" w:fill="auto"/>
                                  <w:vAlign w:val="center"/>
                                </w:tcPr>
                                <w:p w14:paraId="6BAD66DD" w14:textId="56E07072" w:rsidR="004150C5" w:rsidRPr="00BA66A5" w:rsidRDefault="004150C5" w:rsidP="00CB2CBA">
                                  <w:pPr>
                                    <w:rPr>
                                      <w:rFonts w:ascii="Verdana" w:hAnsi="Verdana" w:cs="Eurostile ExtendedTwo"/>
                                      <w:sz w:val="22"/>
                                      <w:szCs w:val="22"/>
                                    </w:rPr>
                                  </w:pPr>
                                  <w:r w:rsidRPr="00BA66A5">
                                    <w:rPr>
                                      <w:rFonts w:ascii="Verdana" w:hAnsi="Verdana" w:cs="Eurostile ExtendedTwo"/>
                                      <w:sz w:val="22"/>
                                      <w:szCs w:val="22"/>
                                    </w:rPr>
                                    <w:t>- Balance Situación 20</w:t>
                                  </w:r>
                                  <w:r w:rsidR="00830064" w:rsidRPr="00BA66A5">
                                    <w:rPr>
                                      <w:rFonts w:ascii="Verdana" w:hAnsi="Verdana" w:cs="Eurostile ExtendedTwo"/>
                                      <w:sz w:val="22"/>
                                      <w:szCs w:val="22"/>
                                    </w:rPr>
                                    <w:t>2</w:t>
                                  </w:r>
                                  <w:r w:rsidR="00141B1D" w:rsidRPr="00BA66A5">
                                    <w:rPr>
                                      <w:rFonts w:ascii="Verdana" w:hAnsi="Verdana" w:cs="Eurostile ExtendedTwo"/>
                                      <w:sz w:val="22"/>
                                      <w:szCs w:val="22"/>
                                    </w:rPr>
                                    <w:t>4</w:t>
                                  </w:r>
                                </w:p>
                              </w:tc>
                              <w:tc>
                                <w:tcPr>
                                  <w:tcW w:w="1469" w:type="dxa"/>
                                  <w:tcBorders>
                                    <w:bottom w:val="single" w:sz="4" w:space="0" w:color="800000"/>
                                  </w:tcBorders>
                                  <w:shd w:val="clear" w:color="auto" w:fill="auto"/>
                                  <w:vAlign w:val="center"/>
                                </w:tcPr>
                                <w:p w14:paraId="76500CA4" w14:textId="77777777" w:rsidR="004150C5" w:rsidRDefault="004150C5" w:rsidP="00852B7C">
                                  <w:r>
                                    <w:rPr>
                                      <w:rFonts w:ascii="Verdana" w:hAnsi="Verdana" w:cs="Eurostile ExtendedTwo"/>
                                      <w:sz w:val="20"/>
                                      <w:szCs w:val="20"/>
                                    </w:rPr>
                                    <w:t>Pág. 03</w:t>
                                  </w:r>
                                </w:p>
                              </w:tc>
                            </w:tr>
                            <w:tr w:rsidR="004150C5" w14:paraId="73AB4A2A" w14:textId="77777777" w:rsidTr="00BA0585">
                              <w:trPr>
                                <w:trHeight w:val="643"/>
                              </w:trPr>
                              <w:tc>
                                <w:tcPr>
                                  <w:tcW w:w="8423" w:type="dxa"/>
                                  <w:gridSpan w:val="2"/>
                                  <w:tcBorders>
                                    <w:bottom w:val="single" w:sz="4" w:space="0" w:color="800000"/>
                                  </w:tcBorders>
                                  <w:shd w:val="clear" w:color="auto" w:fill="auto"/>
                                  <w:vAlign w:val="center"/>
                                </w:tcPr>
                                <w:p w14:paraId="7B02B84D" w14:textId="5F8EEFD4" w:rsidR="004150C5" w:rsidRPr="00BA66A5" w:rsidRDefault="004150C5" w:rsidP="00CB2CBA">
                                  <w:pPr>
                                    <w:rPr>
                                      <w:rFonts w:ascii="Verdana" w:hAnsi="Verdana" w:cs="Eurostile ExtendedTwo"/>
                                      <w:sz w:val="22"/>
                                      <w:szCs w:val="22"/>
                                    </w:rPr>
                                  </w:pPr>
                                  <w:r w:rsidRPr="00BA66A5">
                                    <w:rPr>
                                      <w:rFonts w:ascii="Verdana" w:hAnsi="Verdana" w:cs="Eurostile ExtendedTwo"/>
                                      <w:sz w:val="22"/>
                                      <w:szCs w:val="22"/>
                                    </w:rPr>
                                    <w:t xml:space="preserve">- Cuenta </w:t>
                                  </w:r>
                                  <w:r w:rsidR="000A4350" w:rsidRPr="00BA66A5">
                                    <w:rPr>
                                      <w:rFonts w:ascii="Verdana" w:hAnsi="Verdana" w:cs="Eurostile ExtendedTwo"/>
                                      <w:sz w:val="22"/>
                                      <w:szCs w:val="22"/>
                                    </w:rPr>
                                    <w:t xml:space="preserve">de </w:t>
                                  </w:r>
                                  <w:r w:rsidR="00E53602" w:rsidRPr="00BA66A5">
                                    <w:rPr>
                                      <w:rFonts w:ascii="Verdana" w:hAnsi="Verdana" w:cs="Eurostile ExtendedTwo"/>
                                      <w:sz w:val="22"/>
                                      <w:szCs w:val="22"/>
                                    </w:rPr>
                                    <w:t>resultados</w:t>
                                  </w:r>
                                  <w:r w:rsidRPr="00BA66A5">
                                    <w:rPr>
                                      <w:rFonts w:ascii="Verdana" w:hAnsi="Verdana" w:cs="Eurostile ExtendedTwo"/>
                                      <w:sz w:val="22"/>
                                      <w:szCs w:val="22"/>
                                    </w:rPr>
                                    <w:t xml:space="preserve"> 20</w:t>
                                  </w:r>
                                  <w:r w:rsidR="00830064" w:rsidRPr="00BA66A5">
                                    <w:rPr>
                                      <w:rFonts w:ascii="Verdana" w:hAnsi="Verdana" w:cs="Eurostile ExtendedTwo"/>
                                      <w:sz w:val="22"/>
                                      <w:szCs w:val="22"/>
                                    </w:rPr>
                                    <w:t>2</w:t>
                                  </w:r>
                                  <w:r w:rsidR="00141B1D" w:rsidRPr="00BA66A5">
                                    <w:rPr>
                                      <w:rFonts w:ascii="Verdana" w:hAnsi="Verdana" w:cs="Eurostile ExtendedTwo"/>
                                      <w:sz w:val="22"/>
                                      <w:szCs w:val="22"/>
                                    </w:rPr>
                                    <w:t>4</w:t>
                                  </w:r>
                                </w:p>
                              </w:tc>
                              <w:tc>
                                <w:tcPr>
                                  <w:tcW w:w="1469" w:type="dxa"/>
                                  <w:tcBorders>
                                    <w:bottom w:val="single" w:sz="4" w:space="0" w:color="800000"/>
                                  </w:tcBorders>
                                  <w:shd w:val="clear" w:color="auto" w:fill="auto"/>
                                  <w:vAlign w:val="center"/>
                                </w:tcPr>
                                <w:p w14:paraId="32654F98" w14:textId="77777777" w:rsidR="004150C5" w:rsidRDefault="004150C5" w:rsidP="00852B7C">
                                  <w:r>
                                    <w:rPr>
                                      <w:rFonts w:ascii="Verdana" w:hAnsi="Verdana" w:cs="Eurostile ExtendedTwo"/>
                                      <w:sz w:val="20"/>
                                      <w:szCs w:val="20"/>
                                    </w:rPr>
                                    <w:t>Pág. 04</w:t>
                                  </w:r>
                                </w:p>
                              </w:tc>
                            </w:tr>
                            <w:tr w:rsidR="004150C5" w14:paraId="3B3AFCDF" w14:textId="77777777" w:rsidTr="00BA0585">
                              <w:trPr>
                                <w:trHeight w:val="636"/>
                              </w:trPr>
                              <w:tc>
                                <w:tcPr>
                                  <w:tcW w:w="8423" w:type="dxa"/>
                                  <w:gridSpan w:val="2"/>
                                  <w:tcBorders>
                                    <w:top w:val="single" w:sz="4" w:space="0" w:color="800000"/>
                                    <w:bottom w:val="single" w:sz="4" w:space="0" w:color="800000"/>
                                  </w:tcBorders>
                                  <w:shd w:val="clear" w:color="auto" w:fill="auto"/>
                                  <w:vAlign w:val="center"/>
                                </w:tcPr>
                                <w:p w14:paraId="0D492632" w14:textId="77777777" w:rsidR="004150C5" w:rsidRPr="00BA66A5" w:rsidRDefault="004150C5">
                                  <w:pPr>
                                    <w:rPr>
                                      <w:rFonts w:ascii="Verdana" w:hAnsi="Verdana" w:cs="Eurostile ExtendedTwo"/>
                                      <w:sz w:val="22"/>
                                      <w:szCs w:val="22"/>
                                    </w:rPr>
                                  </w:pPr>
                                  <w:r w:rsidRPr="00BA66A5">
                                    <w:rPr>
                                      <w:rFonts w:ascii="Verdana" w:hAnsi="Verdana" w:cs="Eurostile ExtendedTwo"/>
                                      <w:sz w:val="22"/>
                                      <w:szCs w:val="22"/>
                                    </w:rPr>
                                    <w:t>- Memoria de Pyme</w:t>
                                  </w:r>
                                </w:p>
                              </w:tc>
                              <w:tc>
                                <w:tcPr>
                                  <w:tcW w:w="1469" w:type="dxa"/>
                                  <w:tcBorders>
                                    <w:top w:val="single" w:sz="4" w:space="0" w:color="800000"/>
                                    <w:bottom w:val="single" w:sz="4" w:space="0" w:color="800000"/>
                                  </w:tcBorders>
                                  <w:shd w:val="clear" w:color="auto" w:fill="auto"/>
                                  <w:vAlign w:val="center"/>
                                </w:tcPr>
                                <w:p w14:paraId="4A4B063C" w14:textId="77777777" w:rsidR="004150C5" w:rsidRDefault="004150C5">
                                  <w:pPr>
                                    <w:rPr>
                                      <w:rFonts w:ascii="Verdana" w:hAnsi="Verdana" w:cs="Eurostile ExtendedTwo"/>
                                      <w:sz w:val="28"/>
                                      <w:szCs w:val="28"/>
                                    </w:rPr>
                                  </w:pPr>
                                </w:p>
                              </w:tc>
                            </w:tr>
                            <w:tr w:rsidR="004150C5" w14:paraId="01260F9B" w14:textId="77777777" w:rsidTr="00D97225">
                              <w:trPr>
                                <w:trHeight w:val="411"/>
                              </w:trPr>
                              <w:tc>
                                <w:tcPr>
                                  <w:tcW w:w="441" w:type="dxa"/>
                                  <w:shd w:val="clear" w:color="auto" w:fill="auto"/>
                                </w:tcPr>
                                <w:p w14:paraId="6103BF04" w14:textId="77777777" w:rsidR="004150C5" w:rsidRDefault="004150C5"/>
                              </w:tc>
                              <w:tc>
                                <w:tcPr>
                                  <w:tcW w:w="7982" w:type="dxa"/>
                                  <w:tcBorders>
                                    <w:top w:val="single" w:sz="4" w:space="0" w:color="800000"/>
                                    <w:bottom w:val="single" w:sz="4" w:space="0" w:color="800000"/>
                                  </w:tcBorders>
                                  <w:shd w:val="clear" w:color="auto" w:fill="auto"/>
                                  <w:vAlign w:val="center"/>
                                </w:tcPr>
                                <w:p w14:paraId="67C3EBA5" w14:textId="77777777" w:rsidR="004150C5" w:rsidRDefault="004150C5">
                                  <w:pPr>
                                    <w:rPr>
                                      <w:rFonts w:ascii="Verdana" w:hAnsi="Verdana" w:cs="Eurostile ExtendedTwo"/>
                                      <w:sz w:val="20"/>
                                      <w:szCs w:val="20"/>
                                    </w:rPr>
                                  </w:pPr>
                                  <w:r>
                                    <w:rPr>
                                      <w:rFonts w:ascii="Verdana" w:hAnsi="Verdana" w:cs="Eurostile ExtendedTwo"/>
                                      <w:sz w:val="20"/>
                                      <w:szCs w:val="20"/>
                                    </w:rPr>
                                    <w:t xml:space="preserve"> 1. Actividad de la Entidad</w:t>
                                  </w:r>
                                </w:p>
                              </w:tc>
                              <w:tc>
                                <w:tcPr>
                                  <w:tcW w:w="1469" w:type="dxa"/>
                                  <w:tcBorders>
                                    <w:top w:val="single" w:sz="4" w:space="0" w:color="800000"/>
                                    <w:bottom w:val="single" w:sz="4" w:space="0" w:color="800000"/>
                                  </w:tcBorders>
                                  <w:shd w:val="clear" w:color="auto" w:fill="auto"/>
                                  <w:vAlign w:val="center"/>
                                </w:tcPr>
                                <w:p w14:paraId="6234080F" w14:textId="77777777" w:rsidR="004150C5" w:rsidRDefault="004150C5" w:rsidP="00852B7C">
                                  <w:r>
                                    <w:rPr>
                                      <w:rFonts w:ascii="Verdana" w:hAnsi="Verdana" w:cs="Eurostile ExtendedTwo"/>
                                      <w:sz w:val="20"/>
                                      <w:szCs w:val="20"/>
                                    </w:rPr>
                                    <w:t xml:space="preserve">Pág. 05 </w:t>
                                  </w:r>
                                </w:p>
                              </w:tc>
                            </w:tr>
                            <w:tr w:rsidR="004150C5" w14:paraId="0CDA0DDB" w14:textId="77777777" w:rsidTr="00D97225">
                              <w:trPr>
                                <w:trHeight w:val="411"/>
                              </w:trPr>
                              <w:tc>
                                <w:tcPr>
                                  <w:tcW w:w="441" w:type="dxa"/>
                                  <w:shd w:val="clear" w:color="auto" w:fill="auto"/>
                                </w:tcPr>
                                <w:p w14:paraId="2C314CDB" w14:textId="77777777" w:rsidR="004150C5" w:rsidRDefault="004150C5"/>
                              </w:tc>
                              <w:tc>
                                <w:tcPr>
                                  <w:tcW w:w="7982" w:type="dxa"/>
                                  <w:tcBorders>
                                    <w:top w:val="single" w:sz="4" w:space="0" w:color="800000"/>
                                    <w:bottom w:val="single" w:sz="4" w:space="0" w:color="800000"/>
                                  </w:tcBorders>
                                  <w:shd w:val="clear" w:color="auto" w:fill="auto"/>
                                  <w:vAlign w:val="center"/>
                                </w:tcPr>
                                <w:p w14:paraId="7A5E3317" w14:textId="77777777" w:rsidR="004150C5" w:rsidRDefault="004150C5">
                                  <w:pPr>
                                    <w:rPr>
                                      <w:rFonts w:ascii="Verdana" w:hAnsi="Verdana" w:cs="Eurostile ExtendedTwo"/>
                                      <w:sz w:val="20"/>
                                      <w:szCs w:val="20"/>
                                    </w:rPr>
                                  </w:pPr>
                                  <w:r>
                                    <w:rPr>
                                      <w:rFonts w:ascii="Verdana" w:hAnsi="Verdana" w:cs="Eurostile ExtendedTwo"/>
                                      <w:sz w:val="20"/>
                                      <w:szCs w:val="20"/>
                                    </w:rPr>
                                    <w:t xml:space="preserve"> 2. Bases de Presentación de las Cuentas Anuales</w:t>
                                  </w:r>
                                </w:p>
                              </w:tc>
                              <w:tc>
                                <w:tcPr>
                                  <w:tcW w:w="1469" w:type="dxa"/>
                                  <w:tcBorders>
                                    <w:top w:val="single" w:sz="4" w:space="0" w:color="800000"/>
                                    <w:bottom w:val="single" w:sz="4" w:space="0" w:color="800000"/>
                                  </w:tcBorders>
                                  <w:shd w:val="clear" w:color="auto" w:fill="auto"/>
                                  <w:vAlign w:val="center"/>
                                </w:tcPr>
                                <w:p w14:paraId="0ADAF447" w14:textId="179C7D2E" w:rsidR="004150C5" w:rsidRDefault="004150C5" w:rsidP="00852B7C">
                                  <w:r>
                                    <w:rPr>
                                      <w:rFonts w:ascii="Verdana" w:hAnsi="Verdana" w:cs="Eurostile ExtendedTwo"/>
                                      <w:sz w:val="20"/>
                                      <w:szCs w:val="20"/>
                                    </w:rPr>
                                    <w:t>Pág. 0</w:t>
                                  </w:r>
                                  <w:r w:rsidR="00D36224">
                                    <w:rPr>
                                      <w:rFonts w:ascii="Verdana" w:hAnsi="Verdana" w:cs="Eurostile ExtendedTwo"/>
                                      <w:sz w:val="20"/>
                                      <w:szCs w:val="20"/>
                                    </w:rPr>
                                    <w:t>8</w:t>
                                  </w:r>
                                </w:p>
                              </w:tc>
                            </w:tr>
                            <w:tr w:rsidR="004150C5" w14:paraId="4153D88B" w14:textId="77777777" w:rsidTr="00D97225">
                              <w:trPr>
                                <w:trHeight w:val="411"/>
                              </w:trPr>
                              <w:tc>
                                <w:tcPr>
                                  <w:tcW w:w="441" w:type="dxa"/>
                                  <w:shd w:val="clear" w:color="auto" w:fill="auto"/>
                                </w:tcPr>
                                <w:p w14:paraId="245237AB" w14:textId="77777777" w:rsidR="004150C5" w:rsidRDefault="004150C5"/>
                              </w:tc>
                              <w:tc>
                                <w:tcPr>
                                  <w:tcW w:w="7982" w:type="dxa"/>
                                  <w:tcBorders>
                                    <w:top w:val="single" w:sz="4" w:space="0" w:color="800000"/>
                                    <w:bottom w:val="single" w:sz="4" w:space="0" w:color="800000"/>
                                  </w:tcBorders>
                                  <w:shd w:val="clear" w:color="auto" w:fill="auto"/>
                                  <w:vAlign w:val="center"/>
                                </w:tcPr>
                                <w:p w14:paraId="012E5BF0" w14:textId="77777777" w:rsidR="004150C5" w:rsidRDefault="004150C5">
                                  <w:pPr>
                                    <w:rPr>
                                      <w:rFonts w:ascii="Verdana" w:hAnsi="Verdana" w:cs="Eurostile ExtendedTwo"/>
                                      <w:sz w:val="20"/>
                                      <w:szCs w:val="20"/>
                                    </w:rPr>
                                  </w:pPr>
                                  <w:r>
                                    <w:rPr>
                                      <w:rFonts w:ascii="Verdana" w:hAnsi="Verdana" w:cs="Eurostile ExtendedTwo"/>
                                      <w:sz w:val="20"/>
                                      <w:szCs w:val="20"/>
                                    </w:rPr>
                                    <w:t xml:space="preserve"> 3. Propuesta de aplicación del Excedente del Ejercicio</w:t>
                                  </w:r>
                                </w:p>
                              </w:tc>
                              <w:tc>
                                <w:tcPr>
                                  <w:tcW w:w="1469" w:type="dxa"/>
                                  <w:tcBorders>
                                    <w:top w:val="single" w:sz="4" w:space="0" w:color="800000"/>
                                    <w:bottom w:val="single" w:sz="4" w:space="0" w:color="800000"/>
                                  </w:tcBorders>
                                  <w:shd w:val="clear" w:color="auto" w:fill="auto"/>
                                  <w:vAlign w:val="center"/>
                                </w:tcPr>
                                <w:p w14:paraId="6A89BE3B" w14:textId="77777777" w:rsidR="004150C5" w:rsidRDefault="004150C5" w:rsidP="00852B7C">
                                  <w:r>
                                    <w:rPr>
                                      <w:rFonts w:ascii="Verdana" w:hAnsi="Verdana" w:cs="Eurostile ExtendedTwo"/>
                                      <w:sz w:val="20"/>
                                      <w:szCs w:val="20"/>
                                    </w:rPr>
                                    <w:t>Pág. 10</w:t>
                                  </w:r>
                                </w:p>
                              </w:tc>
                            </w:tr>
                            <w:tr w:rsidR="004150C5" w14:paraId="37BB8FB4" w14:textId="77777777" w:rsidTr="00D97225">
                              <w:trPr>
                                <w:trHeight w:val="411"/>
                              </w:trPr>
                              <w:tc>
                                <w:tcPr>
                                  <w:tcW w:w="441" w:type="dxa"/>
                                  <w:shd w:val="clear" w:color="auto" w:fill="auto"/>
                                </w:tcPr>
                                <w:p w14:paraId="48A71C25" w14:textId="77777777" w:rsidR="004150C5" w:rsidRDefault="004150C5"/>
                              </w:tc>
                              <w:tc>
                                <w:tcPr>
                                  <w:tcW w:w="7982" w:type="dxa"/>
                                  <w:tcBorders>
                                    <w:top w:val="single" w:sz="4" w:space="0" w:color="800000"/>
                                    <w:bottom w:val="single" w:sz="4" w:space="0" w:color="800000"/>
                                  </w:tcBorders>
                                  <w:shd w:val="clear" w:color="auto" w:fill="auto"/>
                                  <w:vAlign w:val="center"/>
                                </w:tcPr>
                                <w:p w14:paraId="4DEF9480" w14:textId="77777777" w:rsidR="004150C5" w:rsidRDefault="004150C5">
                                  <w:pPr>
                                    <w:rPr>
                                      <w:rFonts w:ascii="Verdana" w:hAnsi="Verdana" w:cs="Eurostile ExtendedTwo"/>
                                      <w:sz w:val="20"/>
                                      <w:szCs w:val="20"/>
                                    </w:rPr>
                                  </w:pPr>
                                  <w:r>
                                    <w:rPr>
                                      <w:rFonts w:ascii="Verdana" w:hAnsi="Verdana" w:cs="Eurostile ExtendedTwo"/>
                                      <w:sz w:val="20"/>
                                      <w:szCs w:val="20"/>
                                    </w:rPr>
                                    <w:t xml:space="preserve"> 4. Normas de Registro y Valoración </w:t>
                                  </w:r>
                                </w:p>
                              </w:tc>
                              <w:tc>
                                <w:tcPr>
                                  <w:tcW w:w="1469" w:type="dxa"/>
                                  <w:tcBorders>
                                    <w:top w:val="single" w:sz="4" w:space="0" w:color="800000"/>
                                    <w:bottom w:val="single" w:sz="4" w:space="0" w:color="800000"/>
                                  </w:tcBorders>
                                  <w:shd w:val="clear" w:color="auto" w:fill="auto"/>
                                  <w:vAlign w:val="center"/>
                                </w:tcPr>
                                <w:p w14:paraId="7B20E344" w14:textId="10F24BB8" w:rsidR="004150C5" w:rsidRDefault="004150C5" w:rsidP="00852B7C">
                                  <w:r>
                                    <w:rPr>
                                      <w:rFonts w:ascii="Verdana" w:hAnsi="Verdana" w:cs="Eurostile ExtendedTwo"/>
                                      <w:sz w:val="20"/>
                                      <w:szCs w:val="20"/>
                                    </w:rPr>
                                    <w:t xml:space="preserve">Pág. </w:t>
                                  </w:r>
                                  <w:r w:rsidR="00DE3A22">
                                    <w:rPr>
                                      <w:rFonts w:ascii="Verdana" w:hAnsi="Verdana" w:cs="Eurostile ExtendedTwo"/>
                                      <w:sz w:val="20"/>
                                      <w:szCs w:val="20"/>
                                    </w:rPr>
                                    <w:t>1</w:t>
                                  </w:r>
                                  <w:r w:rsidR="00F469C5">
                                    <w:rPr>
                                      <w:rFonts w:ascii="Verdana" w:hAnsi="Verdana" w:cs="Eurostile ExtendedTwo"/>
                                      <w:sz w:val="20"/>
                                      <w:szCs w:val="20"/>
                                    </w:rPr>
                                    <w:t>0</w:t>
                                  </w:r>
                                </w:p>
                              </w:tc>
                            </w:tr>
                            <w:tr w:rsidR="004150C5" w14:paraId="7526FEEA" w14:textId="77777777" w:rsidTr="00D97225">
                              <w:trPr>
                                <w:trHeight w:val="411"/>
                              </w:trPr>
                              <w:tc>
                                <w:tcPr>
                                  <w:tcW w:w="441" w:type="dxa"/>
                                  <w:shd w:val="clear" w:color="auto" w:fill="auto"/>
                                </w:tcPr>
                                <w:p w14:paraId="3184CABA" w14:textId="77777777" w:rsidR="004150C5" w:rsidRDefault="004150C5"/>
                              </w:tc>
                              <w:tc>
                                <w:tcPr>
                                  <w:tcW w:w="7982" w:type="dxa"/>
                                  <w:tcBorders>
                                    <w:top w:val="single" w:sz="4" w:space="0" w:color="800000"/>
                                    <w:bottom w:val="single" w:sz="4" w:space="0" w:color="800000"/>
                                  </w:tcBorders>
                                  <w:shd w:val="clear" w:color="auto" w:fill="auto"/>
                                  <w:vAlign w:val="center"/>
                                </w:tcPr>
                                <w:p w14:paraId="4E620F58" w14:textId="77777777" w:rsidR="004150C5" w:rsidRDefault="004150C5">
                                  <w:pPr>
                                    <w:rPr>
                                      <w:rFonts w:ascii="Verdana" w:hAnsi="Verdana" w:cs="Eurostile ExtendedTwo"/>
                                      <w:sz w:val="20"/>
                                      <w:szCs w:val="20"/>
                                    </w:rPr>
                                  </w:pPr>
                                  <w:r>
                                    <w:rPr>
                                      <w:rFonts w:ascii="Verdana" w:hAnsi="Verdana" w:cs="Eurostile ExtendedTwo"/>
                                      <w:sz w:val="20"/>
                                      <w:szCs w:val="20"/>
                                    </w:rPr>
                                    <w:t xml:space="preserve"> 5. Inmovilizado Material, Intangible e Inversiones Inmobiliarias</w:t>
                                  </w:r>
                                </w:p>
                              </w:tc>
                              <w:tc>
                                <w:tcPr>
                                  <w:tcW w:w="1469" w:type="dxa"/>
                                  <w:tcBorders>
                                    <w:top w:val="single" w:sz="4" w:space="0" w:color="800000"/>
                                    <w:bottom w:val="single" w:sz="4" w:space="0" w:color="800000"/>
                                  </w:tcBorders>
                                  <w:shd w:val="clear" w:color="auto" w:fill="auto"/>
                                  <w:vAlign w:val="center"/>
                                </w:tcPr>
                                <w:p w14:paraId="22F391A4" w14:textId="01750FB0" w:rsidR="004150C5" w:rsidRDefault="004150C5" w:rsidP="00852B7C">
                                  <w:r>
                                    <w:rPr>
                                      <w:rFonts w:ascii="Verdana" w:hAnsi="Verdana" w:cs="Eurostile ExtendedTwo"/>
                                      <w:sz w:val="20"/>
                                      <w:szCs w:val="20"/>
                                    </w:rPr>
                                    <w:t xml:space="preserve">Pág. </w:t>
                                  </w:r>
                                  <w:r w:rsidR="0001084D">
                                    <w:rPr>
                                      <w:rFonts w:ascii="Verdana" w:hAnsi="Verdana" w:cs="Eurostile ExtendedTwo"/>
                                      <w:sz w:val="20"/>
                                      <w:szCs w:val="20"/>
                                    </w:rPr>
                                    <w:t>20</w:t>
                                  </w:r>
                                </w:p>
                              </w:tc>
                            </w:tr>
                            <w:tr w:rsidR="004150C5" w14:paraId="79767664" w14:textId="77777777" w:rsidTr="00D97225">
                              <w:trPr>
                                <w:trHeight w:val="411"/>
                              </w:trPr>
                              <w:tc>
                                <w:tcPr>
                                  <w:tcW w:w="441" w:type="dxa"/>
                                  <w:shd w:val="clear" w:color="auto" w:fill="auto"/>
                                </w:tcPr>
                                <w:p w14:paraId="740E5C01" w14:textId="77777777" w:rsidR="004150C5" w:rsidRDefault="004150C5"/>
                              </w:tc>
                              <w:tc>
                                <w:tcPr>
                                  <w:tcW w:w="7982" w:type="dxa"/>
                                  <w:tcBorders>
                                    <w:top w:val="single" w:sz="4" w:space="0" w:color="800000"/>
                                    <w:bottom w:val="single" w:sz="4" w:space="0" w:color="800000"/>
                                  </w:tcBorders>
                                  <w:shd w:val="clear" w:color="auto" w:fill="auto"/>
                                  <w:vAlign w:val="center"/>
                                </w:tcPr>
                                <w:p w14:paraId="65EC7C16" w14:textId="77777777" w:rsidR="004150C5" w:rsidRDefault="004150C5">
                                  <w:pPr>
                                    <w:rPr>
                                      <w:rFonts w:ascii="Verdana" w:hAnsi="Verdana" w:cs="Eurostile ExtendedTwo"/>
                                      <w:sz w:val="20"/>
                                      <w:szCs w:val="20"/>
                                    </w:rPr>
                                  </w:pPr>
                                  <w:r>
                                    <w:rPr>
                                      <w:rFonts w:ascii="Verdana" w:hAnsi="Verdana" w:cs="Eurostile ExtendedTwo"/>
                                      <w:sz w:val="20"/>
                                      <w:szCs w:val="20"/>
                                    </w:rPr>
                                    <w:t xml:space="preserve"> 6. Usuarios y Deudores de la actividad propia</w:t>
                                  </w:r>
                                </w:p>
                              </w:tc>
                              <w:tc>
                                <w:tcPr>
                                  <w:tcW w:w="1469" w:type="dxa"/>
                                  <w:tcBorders>
                                    <w:top w:val="single" w:sz="4" w:space="0" w:color="800000"/>
                                    <w:bottom w:val="single" w:sz="4" w:space="0" w:color="800000"/>
                                  </w:tcBorders>
                                  <w:shd w:val="clear" w:color="auto" w:fill="auto"/>
                                  <w:vAlign w:val="center"/>
                                </w:tcPr>
                                <w:p w14:paraId="3C613D39" w14:textId="77777777" w:rsidR="004150C5" w:rsidRDefault="004150C5" w:rsidP="00852B7C">
                                  <w:r>
                                    <w:rPr>
                                      <w:rFonts w:ascii="Verdana" w:hAnsi="Verdana" w:cs="Eurostile ExtendedTwo"/>
                                      <w:sz w:val="20"/>
                                      <w:szCs w:val="20"/>
                                    </w:rPr>
                                    <w:t>Pág. 24</w:t>
                                  </w:r>
                                </w:p>
                              </w:tc>
                            </w:tr>
                            <w:tr w:rsidR="004150C5" w14:paraId="02B3A6DF" w14:textId="77777777" w:rsidTr="00D97225">
                              <w:trPr>
                                <w:trHeight w:val="411"/>
                              </w:trPr>
                              <w:tc>
                                <w:tcPr>
                                  <w:tcW w:w="441" w:type="dxa"/>
                                  <w:shd w:val="clear" w:color="auto" w:fill="auto"/>
                                </w:tcPr>
                                <w:p w14:paraId="50A8CD7E" w14:textId="77777777" w:rsidR="004150C5" w:rsidRDefault="004150C5"/>
                              </w:tc>
                              <w:tc>
                                <w:tcPr>
                                  <w:tcW w:w="7982" w:type="dxa"/>
                                  <w:tcBorders>
                                    <w:top w:val="single" w:sz="4" w:space="0" w:color="800000"/>
                                    <w:bottom w:val="single" w:sz="4" w:space="0" w:color="800000"/>
                                  </w:tcBorders>
                                  <w:shd w:val="clear" w:color="auto" w:fill="auto"/>
                                  <w:vAlign w:val="center"/>
                                </w:tcPr>
                                <w:p w14:paraId="76E03BA7" w14:textId="77777777" w:rsidR="004150C5" w:rsidRDefault="004150C5">
                                  <w:pPr>
                                    <w:rPr>
                                      <w:rFonts w:ascii="Verdana" w:hAnsi="Verdana" w:cs="Eurostile ExtendedTwo"/>
                                      <w:sz w:val="20"/>
                                      <w:szCs w:val="20"/>
                                    </w:rPr>
                                  </w:pPr>
                                  <w:r>
                                    <w:rPr>
                                      <w:rFonts w:ascii="Verdana" w:hAnsi="Verdana" w:cs="Eurostile ExtendedTwo"/>
                                      <w:sz w:val="20"/>
                                      <w:szCs w:val="20"/>
                                    </w:rPr>
                                    <w:t xml:space="preserve"> 7. Activos Financieros</w:t>
                                  </w:r>
                                </w:p>
                              </w:tc>
                              <w:tc>
                                <w:tcPr>
                                  <w:tcW w:w="1469" w:type="dxa"/>
                                  <w:tcBorders>
                                    <w:top w:val="single" w:sz="4" w:space="0" w:color="800000"/>
                                    <w:bottom w:val="single" w:sz="4" w:space="0" w:color="800000"/>
                                  </w:tcBorders>
                                  <w:shd w:val="clear" w:color="auto" w:fill="auto"/>
                                  <w:vAlign w:val="center"/>
                                </w:tcPr>
                                <w:p w14:paraId="135D708E" w14:textId="77777777" w:rsidR="004150C5" w:rsidRDefault="004150C5" w:rsidP="00852B7C">
                                  <w:r>
                                    <w:rPr>
                                      <w:rFonts w:ascii="Verdana" w:hAnsi="Verdana" w:cs="Eurostile ExtendedTwo"/>
                                      <w:sz w:val="20"/>
                                      <w:szCs w:val="20"/>
                                    </w:rPr>
                                    <w:t>Pág. 24</w:t>
                                  </w:r>
                                </w:p>
                              </w:tc>
                            </w:tr>
                            <w:tr w:rsidR="004150C5" w14:paraId="1919C279" w14:textId="77777777" w:rsidTr="00D97225">
                              <w:trPr>
                                <w:trHeight w:val="411"/>
                              </w:trPr>
                              <w:tc>
                                <w:tcPr>
                                  <w:tcW w:w="441" w:type="dxa"/>
                                  <w:shd w:val="clear" w:color="auto" w:fill="auto"/>
                                </w:tcPr>
                                <w:p w14:paraId="41155DBA" w14:textId="77777777" w:rsidR="004150C5" w:rsidRDefault="004150C5"/>
                              </w:tc>
                              <w:tc>
                                <w:tcPr>
                                  <w:tcW w:w="7982" w:type="dxa"/>
                                  <w:tcBorders>
                                    <w:top w:val="single" w:sz="4" w:space="0" w:color="800000"/>
                                    <w:bottom w:val="single" w:sz="4" w:space="0" w:color="800000"/>
                                  </w:tcBorders>
                                  <w:shd w:val="clear" w:color="auto" w:fill="auto"/>
                                  <w:vAlign w:val="center"/>
                                </w:tcPr>
                                <w:p w14:paraId="6BB9828F" w14:textId="77777777" w:rsidR="004150C5" w:rsidRDefault="004150C5">
                                  <w:pPr>
                                    <w:rPr>
                                      <w:rFonts w:ascii="Verdana" w:hAnsi="Verdana" w:cs="Eurostile ExtendedTwo"/>
                                      <w:sz w:val="20"/>
                                      <w:szCs w:val="20"/>
                                    </w:rPr>
                                  </w:pPr>
                                  <w:r>
                                    <w:rPr>
                                      <w:rFonts w:ascii="Verdana" w:hAnsi="Verdana" w:cs="Eurostile ExtendedTwo"/>
                                      <w:sz w:val="20"/>
                                      <w:szCs w:val="20"/>
                                    </w:rPr>
                                    <w:t xml:space="preserve"> 8. Pasivos Financieros</w:t>
                                  </w:r>
                                </w:p>
                              </w:tc>
                              <w:tc>
                                <w:tcPr>
                                  <w:tcW w:w="1469" w:type="dxa"/>
                                  <w:tcBorders>
                                    <w:top w:val="single" w:sz="4" w:space="0" w:color="800000"/>
                                    <w:bottom w:val="single" w:sz="4" w:space="0" w:color="800000"/>
                                  </w:tcBorders>
                                  <w:shd w:val="clear" w:color="auto" w:fill="auto"/>
                                  <w:vAlign w:val="center"/>
                                </w:tcPr>
                                <w:p w14:paraId="46D29E90" w14:textId="77777777" w:rsidR="004150C5" w:rsidRDefault="004150C5" w:rsidP="00852B7C">
                                  <w:r>
                                    <w:rPr>
                                      <w:rFonts w:ascii="Verdana" w:hAnsi="Verdana" w:cs="Eurostile ExtendedTwo"/>
                                      <w:sz w:val="20"/>
                                      <w:szCs w:val="20"/>
                                    </w:rPr>
                                    <w:t>Pág. 27</w:t>
                                  </w:r>
                                </w:p>
                              </w:tc>
                            </w:tr>
                            <w:tr w:rsidR="004150C5" w14:paraId="26DFA875" w14:textId="77777777" w:rsidTr="00D97225">
                              <w:trPr>
                                <w:trHeight w:val="411"/>
                              </w:trPr>
                              <w:tc>
                                <w:tcPr>
                                  <w:tcW w:w="441" w:type="dxa"/>
                                  <w:shd w:val="clear" w:color="auto" w:fill="auto"/>
                                </w:tcPr>
                                <w:p w14:paraId="0C464C5D" w14:textId="77777777" w:rsidR="004150C5" w:rsidRDefault="004150C5"/>
                              </w:tc>
                              <w:tc>
                                <w:tcPr>
                                  <w:tcW w:w="7982" w:type="dxa"/>
                                  <w:tcBorders>
                                    <w:top w:val="single" w:sz="4" w:space="0" w:color="800000"/>
                                    <w:bottom w:val="single" w:sz="4" w:space="0" w:color="800000"/>
                                  </w:tcBorders>
                                  <w:shd w:val="clear" w:color="auto" w:fill="auto"/>
                                  <w:vAlign w:val="center"/>
                                </w:tcPr>
                                <w:p w14:paraId="7FEC4C4B" w14:textId="77777777" w:rsidR="004150C5" w:rsidRDefault="004150C5">
                                  <w:pPr>
                                    <w:rPr>
                                      <w:rFonts w:ascii="Verdana" w:hAnsi="Verdana" w:cs="Eurostile ExtendedTwo"/>
                                      <w:sz w:val="20"/>
                                      <w:szCs w:val="20"/>
                                    </w:rPr>
                                  </w:pPr>
                                  <w:r>
                                    <w:rPr>
                                      <w:rFonts w:ascii="Verdana" w:hAnsi="Verdana" w:cs="Eurostile ExtendedTwo"/>
                                      <w:sz w:val="20"/>
                                      <w:szCs w:val="20"/>
                                    </w:rPr>
                                    <w:t xml:space="preserve"> 9. Fondos Propios</w:t>
                                  </w:r>
                                </w:p>
                              </w:tc>
                              <w:tc>
                                <w:tcPr>
                                  <w:tcW w:w="1469" w:type="dxa"/>
                                  <w:tcBorders>
                                    <w:top w:val="single" w:sz="4" w:space="0" w:color="800000"/>
                                    <w:bottom w:val="single" w:sz="4" w:space="0" w:color="800000"/>
                                  </w:tcBorders>
                                  <w:shd w:val="clear" w:color="auto" w:fill="auto"/>
                                  <w:vAlign w:val="center"/>
                                </w:tcPr>
                                <w:p w14:paraId="2737E883" w14:textId="6A1FDB75" w:rsidR="004150C5" w:rsidRDefault="004150C5" w:rsidP="00852B7C">
                                  <w:r>
                                    <w:rPr>
                                      <w:rFonts w:ascii="Verdana" w:hAnsi="Verdana" w:cs="Eurostile ExtendedTwo"/>
                                      <w:sz w:val="20"/>
                                      <w:szCs w:val="20"/>
                                    </w:rPr>
                                    <w:t>Pág. 2</w:t>
                                  </w:r>
                                  <w:r w:rsidR="0001084D">
                                    <w:rPr>
                                      <w:rFonts w:ascii="Verdana" w:hAnsi="Verdana" w:cs="Eurostile ExtendedTwo"/>
                                      <w:sz w:val="20"/>
                                      <w:szCs w:val="20"/>
                                    </w:rPr>
                                    <w:t>8</w:t>
                                  </w:r>
                                </w:p>
                              </w:tc>
                            </w:tr>
                            <w:tr w:rsidR="004150C5" w14:paraId="0738209D" w14:textId="77777777" w:rsidTr="00D97225">
                              <w:trPr>
                                <w:trHeight w:val="411"/>
                              </w:trPr>
                              <w:tc>
                                <w:tcPr>
                                  <w:tcW w:w="441" w:type="dxa"/>
                                  <w:shd w:val="clear" w:color="auto" w:fill="auto"/>
                                </w:tcPr>
                                <w:p w14:paraId="6D4E5330" w14:textId="77777777" w:rsidR="004150C5" w:rsidRDefault="004150C5"/>
                              </w:tc>
                              <w:tc>
                                <w:tcPr>
                                  <w:tcW w:w="7982" w:type="dxa"/>
                                  <w:tcBorders>
                                    <w:top w:val="single" w:sz="4" w:space="0" w:color="800000"/>
                                    <w:bottom w:val="single" w:sz="4" w:space="0" w:color="800000"/>
                                  </w:tcBorders>
                                  <w:shd w:val="clear" w:color="auto" w:fill="auto"/>
                                  <w:vAlign w:val="center"/>
                                </w:tcPr>
                                <w:p w14:paraId="70DA4B9A" w14:textId="77777777" w:rsidR="004150C5" w:rsidRDefault="004150C5">
                                  <w:pPr>
                                    <w:rPr>
                                      <w:rFonts w:ascii="Verdana" w:hAnsi="Verdana" w:cs="Eurostile ExtendedTwo"/>
                                      <w:sz w:val="20"/>
                                      <w:szCs w:val="20"/>
                                    </w:rPr>
                                  </w:pPr>
                                  <w:r>
                                    <w:rPr>
                                      <w:rFonts w:ascii="Verdana" w:hAnsi="Verdana" w:cs="Eurostile ExtendedTwo"/>
                                      <w:sz w:val="20"/>
                                      <w:szCs w:val="20"/>
                                    </w:rPr>
                                    <w:t>10. Moneda Extranjera</w:t>
                                  </w:r>
                                </w:p>
                              </w:tc>
                              <w:tc>
                                <w:tcPr>
                                  <w:tcW w:w="1469" w:type="dxa"/>
                                  <w:tcBorders>
                                    <w:top w:val="single" w:sz="4" w:space="0" w:color="800000"/>
                                    <w:bottom w:val="single" w:sz="4" w:space="0" w:color="800000"/>
                                  </w:tcBorders>
                                  <w:shd w:val="clear" w:color="auto" w:fill="auto"/>
                                  <w:vAlign w:val="center"/>
                                </w:tcPr>
                                <w:p w14:paraId="019333D5" w14:textId="2DDCC789" w:rsidR="004150C5" w:rsidRDefault="004150C5" w:rsidP="00852B7C">
                                  <w:r>
                                    <w:rPr>
                                      <w:rFonts w:ascii="Verdana" w:hAnsi="Verdana" w:cs="Eurostile ExtendedTwo"/>
                                      <w:sz w:val="20"/>
                                      <w:szCs w:val="20"/>
                                    </w:rPr>
                                    <w:t>Pág. 2</w:t>
                                  </w:r>
                                  <w:r w:rsidR="004C6385">
                                    <w:rPr>
                                      <w:rFonts w:ascii="Verdana" w:hAnsi="Verdana" w:cs="Eurostile ExtendedTwo"/>
                                      <w:sz w:val="20"/>
                                      <w:szCs w:val="20"/>
                                    </w:rPr>
                                    <w:t>9</w:t>
                                  </w:r>
                                </w:p>
                              </w:tc>
                            </w:tr>
                            <w:tr w:rsidR="004150C5" w14:paraId="1C83EDD8" w14:textId="77777777" w:rsidTr="00D97225">
                              <w:trPr>
                                <w:trHeight w:val="411"/>
                              </w:trPr>
                              <w:tc>
                                <w:tcPr>
                                  <w:tcW w:w="441" w:type="dxa"/>
                                  <w:shd w:val="clear" w:color="auto" w:fill="auto"/>
                                </w:tcPr>
                                <w:p w14:paraId="0F47DD4A" w14:textId="77777777" w:rsidR="004150C5" w:rsidRDefault="004150C5"/>
                              </w:tc>
                              <w:tc>
                                <w:tcPr>
                                  <w:tcW w:w="7982" w:type="dxa"/>
                                  <w:tcBorders>
                                    <w:top w:val="single" w:sz="4" w:space="0" w:color="800000"/>
                                    <w:bottom w:val="single" w:sz="4" w:space="0" w:color="800000"/>
                                  </w:tcBorders>
                                  <w:shd w:val="clear" w:color="auto" w:fill="auto"/>
                                  <w:vAlign w:val="center"/>
                                </w:tcPr>
                                <w:p w14:paraId="53010BFA" w14:textId="77777777" w:rsidR="004150C5" w:rsidRDefault="004150C5">
                                  <w:pPr>
                                    <w:rPr>
                                      <w:rFonts w:ascii="Verdana" w:hAnsi="Verdana" w:cs="Eurostile ExtendedTwo"/>
                                      <w:sz w:val="20"/>
                                      <w:szCs w:val="20"/>
                                    </w:rPr>
                                  </w:pPr>
                                  <w:r>
                                    <w:rPr>
                                      <w:rFonts w:ascii="Verdana" w:hAnsi="Verdana" w:cs="Eurostile ExtendedTwo"/>
                                      <w:sz w:val="20"/>
                                      <w:szCs w:val="20"/>
                                    </w:rPr>
                                    <w:t>11. Situación Fiscal</w:t>
                                  </w:r>
                                </w:p>
                              </w:tc>
                              <w:tc>
                                <w:tcPr>
                                  <w:tcW w:w="1469" w:type="dxa"/>
                                  <w:tcBorders>
                                    <w:top w:val="single" w:sz="4" w:space="0" w:color="800000"/>
                                    <w:bottom w:val="single" w:sz="4" w:space="0" w:color="800000"/>
                                  </w:tcBorders>
                                  <w:shd w:val="clear" w:color="auto" w:fill="auto"/>
                                  <w:vAlign w:val="center"/>
                                </w:tcPr>
                                <w:p w14:paraId="6A355ED4" w14:textId="63610030" w:rsidR="004150C5" w:rsidRDefault="004150C5" w:rsidP="00852B7C">
                                  <w:r>
                                    <w:rPr>
                                      <w:rFonts w:ascii="Verdana" w:hAnsi="Verdana" w:cs="Eurostile ExtendedTwo"/>
                                      <w:sz w:val="20"/>
                                      <w:szCs w:val="20"/>
                                    </w:rPr>
                                    <w:t>Pág. 2</w:t>
                                  </w:r>
                                  <w:r w:rsidR="004C6385">
                                    <w:rPr>
                                      <w:rFonts w:ascii="Verdana" w:hAnsi="Verdana" w:cs="Eurostile ExtendedTwo"/>
                                      <w:sz w:val="20"/>
                                      <w:szCs w:val="20"/>
                                    </w:rPr>
                                    <w:t>9</w:t>
                                  </w:r>
                                </w:p>
                              </w:tc>
                            </w:tr>
                            <w:tr w:rsidR="004150C5" w14:paraId="26A85155" w14:textId="77777777" w:rsidTr="00D97225">
                              <w:trPr>
                                <w:trHeight w:val="411"/>
                              </w:trPr>
                              <w:tc>
                                <w:tcPr>
                                  <w:tcW w:w="441" w:type="dxa"/>
                                  <w:shd w:val="clear" w:color="auto" w:fill="auto"/>
                                </w:tcPr>
                                <w:p w14:paraId="0C48307E" w14:textId="77777777" w:rsidR="004150C5" w:rsidRDefault="004150C5"/>
                              </w:tc>
                              <w:tc>
                                <w:tcPr>
                                  <w:tcW w:w="7982" w:type="dxa"/>
                                  <w:tcBorders>
                                    <w:top w:val="single" w:sz="4" w:space="0" w:color="800000"/>
                                    <w:bottom w:val="single" w:sz="4" w:space="0" w:color="800000"/>
                                  </w:tcBorders>
                                  <w:shd w:val="clear" w:color="auto" w:fill="auto"/>
                                  <w:vAlign w:val="center"/>
                                </w:tcPr>
                                <w:p w14:paraId="48790E04" w14:textId="77777777" w:rsidR="004150C5" w:rsidRDefault="004150C5">
                                  <w:pPr>
                                    <w:rPr>
                                      <w:rFonts w:ascii="Verdana" w:hAnsi="Verdana" w:cs="Eurostile ExtendedTwo"/>
                                      <w:sz w:val="20"/>
                                      <w:szCs w:val="20"/>
                                    </w:rPr>
                                  </w:pPr>
                                  <w:r>
                                    <w:rPr>
                                      <w:rFonts w:ascii="Verdana" w:hAnsi="Verdana" w:cs="Eurostile ExtendedTwo"/>
                                      <w:sz w:val="20"/>
                                      <w:szCs w:val="20"/>
                                    </w:rPr>
                                    <w:t>12. Ingresos y Gastos</w:t>
                                  </w:r>
                                </w:p>
                              </w:tc>
                              <w:tc>
                                <w:tcPr>
                                  <w:tcW w:w="1469" w:type="dxa"/>
                                  <w:tcBorders>
                                    <w:top w:val="single" w:sz="4" w:space="0" w:color="800000"/>
                                    <w:bottom w:val="single" w:sz="4" w:space="0" w:color="800000"/>
                                  </w:tcBorders>
                                  <w:shd w:val="clear" w:color="auto" w:fill="auto"/>
                                  <w:vAlign w:val="center"/>
                                </w:tcPr>
                                <w:p w14:paraId="671B8ACA" w14:textId="6FE3A492"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1</w:t>
                                  </w:r>
                                </w:p>
                              </w:tc>
                            </w:tr>
                            <w:tr w:rsidR="004150C5" w14:paraId="0EA45D92" w14:textId="77777777" w:rsidTr="00D97225">
                              <w:trPr>
                                <w:trHeight w:val="411"/>
                              </w:trPr>
                              <w:tc>
                                <w:tcPr>
                                  <w:tcW w:w="441" w:type="dxa"/>
                                  <w:shd w:val="clear" w:color="auto" w:fill="auto"/>
                                </w:tcPr>
                                <w:p w14:paraId="2244FD93" w14:textId="77777777" w:rsidR="004150C5" w:rsidRDefault="004150C5"/>
                              </w:tc>
                              <w:tc>
                                <w:tcPr>
                                  <w:tcW w:w="7982" w:type="dxa"/>
                                  <w:tcBorders>
                                    <w:top w:val="single" w:sz="4" w:space="0" w:color="800000"/>
                                    <w:bottom w:val="single" w:sz="4" w:space="0" w:color="800000"/>
                                  </w:tcBorders>
                                  <w:shd w:val="clear" w:color="auto" w:fill="auto"/>
                                  <w:vAlign w:val="center"/>
                                </w:tcPr>
                                <w:p w14:paraId="4BC0C61F" w14:textId="77777777" w:rsidR="004150C5" w:rsidRDefault="004150C5">
                                  <w:pPr>
                                    <w:rPr>
                                      <w:rFonts w:ascii="Verdana" w:hAnsi="Verdana" w:cs="Eurostile ExtendedTwo"/>
                                      <w:sz w:val="20"/>
                                      <w:szCs w:val="20"/>
                                    </w:rPr>
                                  </w:pPr>
                                  <w:r>
                                    <w:rPr>
                                      <w:rFonts w:ascii="Verdana" w:hAnsi="Verdana" w:cs="Eurostile ExtendedTwo"/>
                                      <w:sz w:val="20"/>
                                      <w:szCs w:val="20"/>
                                    </w:rPr>
                                    <w:t>13. Subvenciones, Donaciones y Legados</w:t>
                                  </w:r>
                                </w:p>
                              </w:tc>
                              <w:tc>
                                <w:tcPr>
                                  <w:tcW w:w="1469" w:type="dxa"/>
                                  <w:tcBorders>
                                    <w:top w:val="single" w:sz="4" w:space="0" w:color="800000"/>
                                    <w:bottom w:val="single" w:sz="4" w:space="0" w:color="800000"/>
                                  </w:tcBorders>
                                  <w:shd w:val="clear" w:color="auto" w:fill="auto"/>
                                  <w:vAlign w:val="center"/>
                                </w:tcPr>
                                <w:p w14:paraId="3D7D654F" w14:textId="61E19AA8"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2</w:t>
                                  </w:r>
                                </w:p>
                              </w:tc>
                            </w:tr>
                            <w:tr w:rsidR="004150C5" w14:paraId="3EB9DFCE" w14:textId="77777777" w:rsidTr="00D97225">
                              <w:trPr>
                                <w:trHeight w:val="411"/>
                              </w:trPr>
                              <w:tc>
                                <w:tcPr>
                                  <w:tcW w:w="441" w:type="dxa"/>
                                  <w:shd w:val="clear" w:color="auto" w:fill="auto"/>
                                </w:tcPr>
                                <w:p w14:paraId="52A663A8" w14:textId="77777777" w:rsidR="004150C5" w:rsidRDefault="004150C5"/>
                              </w:tc>
                              <w:tc>
                                <w:tcPr>
                                  <w:tcW w:w="7982" w:type="dxa"/>
                                  <w:tcBorders>
                                    <w:top w:val="single" w:sz="4" w:space="0" w:color="800000"/>
                                    <w:bottom w:val="single" w:sz="4" w:space="0" w:color="800000"/>
                                  </w:tcBorders>
                                  <w:shd w:val="clear" w:color="auto" w:fill="auto"/>
                                  <w:vAlign w:val="center"/>
                                </w:tcPr>
                                <w:p w14:paraId="544A1805" w14:textId="77777777" w:rsidR="004150C5" w:rsidRDefault="004150C5">
                                  <w:pPr>
                                    <w:rPr>
                                      <w:rFonts w:ascii="Verdana" w:hAnsi="Verdana" w:cs="Eurostile ExtendedTwo"/>
                                      <w:sz w:val="20"/>
                                      <w:szCs w:val="20"/>
                                    </w:rPr>
                                  </w:pPr>
                                  <w:r>
                                    <w:rPr>
                                      <w:rFonts w:ascii="Verdana" w:hAnsi="Verdana" w:cs="Eurostile ExtendedTwo"/>
                                      <w:sz w:val="20"/>
                                      <w:szCs w:val="20"/>
                                    </w:rPr>
                                    <w:t>14. Información sobre Medio Ambiente</w:t>
                                  </w:r>
                                </w:p>
                              </w:tc>
                              <w:tc>
                                <w:tcPr>
                                  <w:tcW w:w="1469" w:type="dxa"/>
                                  <w:tcBorders>
                                    <w:top w:val="single" w:sz="4" w:space="0" w:color="800000"/>
                                    <w:bottom w:val="single" w:sz="4" w:space="0" w:color="800000"/>
                                  </w:tcBorders>
                                  <w:shd w:val="clear" w:color="auto" w:fill="auto"/>
                                  <w:vAlign w:val="center"/>
                                </w:tcPr>
                                <w:p w14:paraId="3988588D" w14:textId="4E2019EE"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4</w:t>
                                  </w:r>
                                </w:p>
                              </w:tc>
                            </w:tr>
                            <w:tr w:rsidR="004150C5" w14:paraId="6976F8ED" w14:textId="77777777" w:rsidTr="00D97225">
                              <w:trPr>
                                <w:trHeight w:val="411"/>
                              </w:trPr>
                              <w:tc>
                                <w:tcPr>
                                  <w:tcW w:w="441" w:type="dxa"/>
                                  <w:shd w:val="clear" w:color="auto" w:fill="auto"/>
                                </w:tcPr>
                                <w:p w14:paraId="7BCBBFB8" w14:textId="77777777" w:rsidR="004150C5" w:rsidRDefault="004150C5"/>
                              </w:tc>
                              <w:tc>
                                <w:tcPr>
                                  <w:tcW w:w="7982" w:type="dxa"/>
                                  <w:tcBorders>
                                    <w:top w:val="single" w:sz="4" w:space="0" w:color="800000"/>
                                    <w:bottom w:val="single" w:sz="4" w:space="0" w:color="800000"/>
                                  </w:tcBorders>
                                  <w:shd w:val="clear" w:color="auto" w:fill="auto"/>
                                  <w:vAlign w:val="center"/>
                                </w:tcPr>
                                <w:p w14:paraId="5286E689" w14:textId="77777777" w:rsidR="004150C5" w:rsidRDefault="004150C5">
                                  <w:pPr>
                                    <w:rPr>
                                      <w:rFonts w:ascii="Verdana" w:hAnsi="Verdana" w:cs="Eurostile ExtendedTwo"/>
                                      <w:sz w:val="20"/>
                                      <w:szCs w:val="20"/>
                                    </w:rPr>
                                  </w:pPr>
                                  <w:r>
                                    <w:rPr>
                                      <w:rFonts w:ascii="Verdana" w:hAnsi="Verdana" w:cs="Eurostile ExtendedTwo"/>
                                      <w:sz w:val="20"/>
                                      <w:szCs w:val="20"/>
                                    </w:rPr>
                                    <w:t>15. Hechos posteriores al cierre</w:t>
                                  </w:r>
                                </w:p>
                              </w:tc>
                              <w:tc>
                                <w:tcPr>
                                  <w:tcW w:w="1469" w:type="dxa"/>
                                  <w:tcBorders>
                                    <w:top w:val="single" w:sz="4" w:space="0" w:color="800000"/>
                                    <w:bottom w:val="single" w:sz="4" w:space="0" w:color="800000"/>
                                  </w:tcBorders>
                                  <w:shd w:val="clear" w:color="auto" w:fill="auto"/>
                                  <w:vAlign w:val="center"/>
                                </w:tcPr>
                                <w:p w14:paraId="1C46F6CE" w14:textId="71FFAC53"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4</w:t>
                                  </w:r>
                                </w:p>
                              </w:tc>
                            </w:tr>
                            <w:tr w:rsidR="004150C5" w14:paraId="415F6F72" w14:textId="77777777" w:rsidTr="00D97225">
                              <w:trPr>
                                <w:trHeight w:val="411"/>
                              </w:trPr>
                              <w:tc>
                                <w:tcPr>
                                  <w:tcW w:w="441" w:type="dxa"/>
                                  <w:shd w:val="clear" w:color="auto" w:fill="auto"/>
                                </w:tcPr>
                                <w:p w14:paraId="14388FDD" w14:textId="77777777" w:rsidR="004150C5" w:rsidRDefault="004150C5"/>
                              </w:tc>
                              <w:tc>
                                <w:tcPr>
                                  <w:tcW w:w="7982" w:type="dxa"/>
                                  <w:tcBorders>
                                    <w:top w:val="single" w:sz="4" w:space="0" w:color="800000"/>
                                    <w:bottom w:val="single" w:sz="4" w:space="0" w:color="800000"/>
                                  </w:tcBorders>
                                  <w:shd w:val="clear" w:color="auto" w:fill="auto"/>
                                  <w:vAlign w:val="center"/>
                                </w:tcPr>
                                <w:p w14:paraId="58F3DD1D" w14:textId="77777777" w:rsidR="004150C5" w:rsidRDefault="004150C5">
                                  <w:pPr>
                                    <w:rPr>
                                      <w:rFonts w:ascii="Verdana" w:hAnsi="Verdana" w:cs="Eurostile ExtendedTwo"/>
                                      <w:sz w:val="20"/>
                                      <w:szCs w:val="20"/>
                                    </w:rPr>
                                  </w:pPr>
                                  <w:r>
                                    <w:rPr>
                                      <w:rFonts w:ascii="Verdana" w:hAnsi="Verdana" w:cs="Eurostile ExtendedTwo"/>
                                      <w:sz w:val="20"/>
                                      <w:szCs w:val="20"/>
                                    </w:rPr>
                                    <w:t>16. Operaciones con partes Vinculadas</w:t>
                                  </w:r>
                                </w:p>
                              </w:tc>
                              <w:tc>
                                <w:tcPr>
                                  <w:tcW w:w="1469" w:type="dxa"/>
                                  <w:tcBorders>
                                    <w:top w:val="single" w:sz="4" w:space="0" w:color="800000"/>
                                    <w:bottom w:val="single" w:sz="4" w:space="0" w:color="800000"/>
                                  </w:tcBorders>
                                  <w:shd w:val="clear" w:color="auto" w:fill="auto"/>
                                  <w:vAlign w:val="center"/>
                                </w:tcPr>
                                <w:p w14:paraId="1E76747C" w14:textId="67C5BB8B"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4</w:t>
                                  </w:r>
                                </w:p>
                              </w:tc>
                            </w:tr>
                            <w:tr w:rsidR="004150C5" w14:paraId="4A26A190" w14:textId="77777777" w:rsidTr="00D97225">
                              <w:trPr>
                                <w:trHeight w:val="411"/>
                              </w:trPr>
                              <w:tc>
                                <w:tcPr>
                                  <w:tcW w:w="441" w:type="dxa"/>
                                  <w:shd w:val="clear" w:color="auto" w:fill="auto"/>
                                </w:tcPr>
                                <w:p w14:paraId="05433D50" w14:textId="77777777" w:rsidR="004150C5" w:rsidRDefault="004150C5"/>
                              </w:tc>
                              <w:tc>
                                <w:tcPr>
                                  <w:tcW w:w="7982" w:type="dxa"/>
                                  <w:tcBorders>
                                    <w:top w:val="single" w:sz="4" w:space="0" w:color="800000"/>
                                    <w:bottom w:val="single" w:sz="4" w:space="0" w:color="800000"/>
                                  </w:tcBorders>
                                  <w:shd w:val="clear" w:color="auto" w:fill="auto"/>
                                  <w:vAlign w:val="center"/>
                                </w:tcPr>
                                <w:p w14:paraId="7F93D1D1" w14:textId="77777777" w:rsidR="004150C5" w:rsidRDefault="004150C5" w:rsidP="007B7DC9">
                                  <w:pPr>
                                    <w:rPr>
                                      <w:rFonts w:ascii="Verdana" w:hAnsi="Verdana" w:cs="Eurostile ExtendedTwo"/>
                                      <w:sz w:val="20"/>
                                      <w:szCs w:val="20"/>
                                    </w:rPr>
                                  </w:pPr>
                                  <w:r>
                                    <w:rPr>
                                      <w:rFonts w:ascii="Verdana" w:hAnsi="Verdana" w:cs="Eurostile ExtendedTwo"/>
                                      <w:sz w:val="20"/>
                                      <w:szCs w:val="20"/>
                                    </w:rPr>
                                    <w:t>17. Plazo medio ponderado excedido de pagos</w:t>
                                  </w:r>
                                </w:p>
                              </w:tc>
                              <w:tc>
                                <w:tcPr>
                                  <w:tcW w:w="1469" w:type="dxa"/>
                                  <w:tcBorders>
                                    <w:top w:val="single" w:sz="4" w:space="0" w:color="800000"/>
                                    <w:bottom w:val="single" w:sz="4" w:space="0" w:color="800000"/>
                                  </w:tcBorders>
                                  <w:shd w:val="clear" w:color="auto" w:fill="auto"/>
                                  <w:vAlign w:val="center"/>
                                </w:tcPr>
                                <w:p w14:paraId="64E54220" w14:textId="358C803A"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5</w:t>
                                  </w:r>
                                </w:p>
                              </w:tc>
                            </w:tr>
                            <w:tr w:rsidR="004150C5" w14:paraId="3FFCEE2F" w14:textId="77777777" w:rsidTr="00D97225">
                              <w:trPr>
                                <w:trHeight w:val="411"/>
                              </w:trPr>
                              <w:tc>
                                <w:tcPr>
                                  <w:tcW w:w="441" w:type="dxa"/>
                                  <w:shd w:val="clear" w:color="auto" w:fill="auto"/>
                                </w:tcPr>
                                <w:p w14:paraId="4710E648" w14:textId="77777777" w:rsidR="004150C5" w:rsidRDefault="004150C5"/>
                              </w:tc>
                              <w:tc>
                                <w:tcPr>
                                  <w:tcW w:w="7982" w:type="dxa"/>
                                  <w:tcBorders>
                                    <w:top w:val="single" w:sz="4" w:space="0" w:color="800000"/>
                                    <w:bottom w:val="single" w:sz="4" w:space="0" w:color="800000"/>
                                  </w:tcBorders>
                                  <w:shd w:val="clear" w:color="auto" w:fill="auto"/>
                                  <w:vAlign w:val="center"/>
                                </w:tcPr>
                                <w:p w14:paraId="6E5F313E" w14:textId="77777777" w:rsidR="004150C5" w:rsidRDefault="004150C5" w:rsidP="007B7DC9">
                                  <w:pPr>
                                    <w:rPr>
                                      <w:rFonts w:ascii="Verdana" w:hAnsi="Verdana" w:cs="Eurostile ExtendedTwo"/>
                                      <w:sz w:val="20"/>
                                      <w:szCs w:val="20"/>
                                    </w:rPr>
                                  </w:pPr>
                                  <w:r w:rsidRPr="001B0BE0">
                                    <w:rPr>
                                      <w:rFonts w:ascii="Verdana" w:hAnsi="Verdana" w:cs="Eurostile ExtendedTwo"/>
                                      <w:sz w:val="20"/>
                                      <w:szCs w:val="20"/>
                                    </w:rPr>
                                    <w:t>1</w:t>
                                  </w:r>
                                  <w:r>
                                    <w:rPr>
                                      <w:rFonts w:ascii="Verdana" w:hAnsi="Verdana" w:cs="Eurostile ExtendedTwo"/>
                                      <w:sz w:val="20"/>
                                      <w:szCs w:val="20"/>
                                    </w:rPr>
                                    <w:t>8</w:t>
                                  </w:r>
                                  <w:r w:rsidRPr="001B0BE0">
                                    <w:rPr>
                                      <w:rFonts w:ascii="Verdana" w:hAnsi="Verdana" w:cs="Eurostile ExtendedTwo"/>
                                      <w:sz w:val="20"/>
                                      <w:szCs w:val="20"/>
                                    </w:rPr>
                                    <w:t>. Otra Información</w:t>
                                  </w:r>
                                </w:p>
                              </w:tc>
                              <w:tc>
                                <w:tcPr>
                                  <w:tcW w:w="1469" w:type="dxa"/>
                                  <w:tcBorders>
                                    <w:top w:val="single" w:sz="4" w:space="0" w:color="800000"/>
                                    <w:bottom w:val="single" w:sz="4" w:space="0" w:color="800000"/>
                                  </w:tcBorders>
                                  <w:shd w:val="clear" w:color="auto" w:fill="auto"/>
                                  <w:vAlign w:val="center"/>
                                </w:tcPr>
                                <w:p w14:paraId="54F1169A" w14:textId="126D6DD7" w:rsidR="004150C5" w:rsidRDefault="004150C5" w:rsidP="00852B7C">
                                  <w:pPr>
                                    <w:rPr>
                                      <w:rFonts w:ascii="Verdana" w:hAnsi="Verdana" w:cs="Eurostile ExtendedTwo"/>
                                      <w:sz w:val="20"/>
                                      <w:szCs w:val="20"/>
                                    </w:rPr>
                                  </w:pPr>
                                  <w:r w:rsidRPr="001B0BE0">
                                    <w:rPr>
                                      <w:rFonts w:ascii="Verdana" w:hAnsi="Verdana" w:cs="Eurostile ExtendedTwo"/>
                                      <w:sz w:val="20"/>
                                      <w:szCs w:val="20"/>
                                    </w:rPr>
                                    <w:t>Pág. 3</w:t>
                                  </w:r>
                                  <w:r w:rsidR="0001084D">
                                    <w:rPr>
                                      <w:rFonts w:ascii="Verdana" w:hAnsi="Verdana" w:cs="Eurostile ExtendedTwo"/>
                                      <w:sz w:val="20"/>
                                      <w:szCs w:val="20"/>
                                    </w:rPr>
                                    <w:t>6</w:t>
                                  </w:r>
                                </w:p>
                              </w:tc>
                            </w:tr>
                            <w:tr w:rsidR="004150C5" w14:paraId="2A69989B" w14:textId="77777777" w:rsidTr="00D97225">
                              <w:trPr>
                                <w:trHeight w:val="411"/>
                              </w:trPr>
                              <w:tc>
                                <w:tcPr>
                                  <w:tcW w:w="441" w:type="dxa"/>
                                  <w:shd w:val="clear" w:color="auto" w:fill="auto"/>
                                </w:tcPr>
                                <w:p w14:paraId="654A4B8D" w14:textId="77777777" w:rsidR="004150C5" w:rsidRDefault="004150C5"/>
                              </w:tc>
                              <w:tc>
                                <w:tcPr>
                                  <w:tcW w:w="7982" w:type="dxa"/>
                                  <w:tcBorders>
                                    <w:top w:val="single" w:sz="4" w:space="0" w:color="800000"/>
                                    <w:bottom w:val="single" w:sz="4" w:space="0" w:color="800000"/>
                                  </w:tcBorders>
                                  <w:shd w:val="clear" w:color="auto" w:fill="auto"/>
                                  <w:vAlign w:val="center"/>
                                </w:tcPr>
                                <w:p w14:paraId="6E414F30" w14:textId="77777777" w:rsidR="004150C5" w:rsidRDefault="004150C5" w:rsidP="007B7DC9">
                                  <w:pPr>
                                    <w:rPr>
                                      <w:rFonts w:ascii="Verdana" w:hAnsi="Verdana" w:cs="Eurostile ExtendedTwo"/>
                                      <w:sz w:val="20"/>
                                      <w:szCs w:val="20"/>
                                    </w:rPr>
                                  </w:pPr>
                                  <w:r>
                                    <w:rPr>
                                      <w:rFonts w:ascii="Verdana" w:hAnsi="Verdana" w:cs="Eurostile ExtendedTwo"/>
                                      <w:sz w:val="20"/>
                                      <w:szCs w:val="20"/>
                                    </w:rPr>
                                    <w:t>19. Inventario</w:t>
                                  </w:r>
                                </w:p>
                              </w:tc>
                              <w:tc>
                                <w:tcPr>
                                  <w:tcW w:w="1469" w:type="dxa"/>
                                  <w:tcBorders>
                                    <w:top w:val="single" w:sz="4" w:space="0" w:color="800000"/>
                                    <w:bottom w:val="single" w:sz="4" w:space="0" w:color="800000"/>
                                  </w:tcBorders>
                                  <w:shd w:val="clear" w:color="auto" w:fill="auto"/>
                                  <w:vAlign w:val="center"/>
                                </w:tcPr>
                                <w:p w14:paraId="5A87E503" w14:textId="233C8AC5"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7</w:t>
                                  </w:r>
                                </w:p>
                              </w:tc>
                            </w:tr>
                            <w:tr w:rsidR="004150C5" w14:paraId="6E8A5F5D" w14:textId="77777777" w:rsidTr="00D97225">
                              <w:trPr>
                                <w:trHeight w:val="411"/>
                              </w:trPr>
                              <w:tc>
                                <w:tcPr>
                                  <w:tcW w:w="441" w:type="dxa"/>
                                  <w:shd w:val="clear" w:color="auto" w:fill="auto"/>
                                </w:tcPr>
                                <w:p w14:paraId="30103718" w14:textId="77777777" w:rsidR="004150C5" w:rsidRDefault="004150C5"/>
                              </w:tc>
                              <w:tc>
                                <w:tcPr>
                                  <w:tcW w:w="7982" w:type="dxa"/>
                                  <w:tcBorders>
                                    <w:top w:val="single" w:sz="4" w:space="0" w:color="800000"/>
                                    <w:bottom w:val="single" w:sz="4" w:space="0" w:color="800000"/>
                                  </w:tcBorders>
                                  <w:shd w:val="clear" w:color="auto" w:fill="auto"/>
                                  <w:vAlign w:val="center"/>
                                </w:tcPr>
                                <w:p w14:paraId="791E63D0" w14:textId="77777777" w:rsidR="004150C5" w:rsidRDefault="004150C5" w:rsidP="007B7DC9">
                                  <w:pPr>
                                    <w:rPr>
                                      <w:rFonts w:ascii="Verdana" w:hAnsi="Verdana" w:cs="Eurostile ExtendedTwo"/>
                                      <w:sz w:val="20"/>
                                      <w:szCs w:val="20"/>
                                    </w:rPr>
                                  </w:pPr>
                                  <w:r>
                                    <w:rPr>
                                      <w:rFonts w:ascii="Verdana" w:hAnsi="Verdana" w:cs="Eurostile ExtendedTwo"/>
                                      <w:sz w:val="20"/>
                                      <w:szCs w:val="20"/>
                                    </w:rPr>
                                    <w:t xml:space="preserve">20. Actividad de la entidad – Aplicación de elementos patrimoniales a fines propios </w:t>
                                  </w:r>
                                </w:p>
                              </w:tc>
                              <w:tc>
                                <w:tcPr>
                                  <w:tcW w:w="1469" w:type="dxa"/>
                                  <w:tcBorders>
                                    <w:top w:val="single" w:sz="4" w:space="0" w:color="800000"/>
                                    <w:bottom w:val="single" w:sz="4" w:space="0" w:color="800000"/>
                                  </w:tcBorders>
                                  <w:shd w:val="clear" w:color="auto" w:fill="auto"/>
                                  <w:vAlign w:val="center"/>
                                </w:tcPr>
                                <w:p w14:paraId="1DE82970" w14:textId="640B4FDD" w:rsidR="004150C5" w:rsidRDefault="004150C5" w:rsidP="00852B7C">
                                  <w:r>
                                    <w:rPr>
                                      <w:rFonts w:ascii="Verdana" w:hAnsi="Verdana" w:cs="Eurostile ExtendedTwo"/>
                                      <w:sz w:val="20"/>
                                      <w:szCs w:val="20"/>
                                    </w:rPr>
                                    <w:t xml:space="preserve">Pág. </w:t>
                                  </w:r>
                                  <w:r w:rsidR="00241EE3">
                                    <w:rPr>
                                      <w:rFonts w:ascii="Verdana" w:hAnsi="Verdana" w:cs="Eurostile ExtendedTwo"/>
                                      <w:sz w:val="20"/>
                                      <w:szCs w:val="20"/>
                                    </w:rPr>
                                    <w:t>4</w:t>
                                  </w:r>
                                  <w:r w:rsidR="007F6D8B">
                                    <w:rPr>
                                      <w:rFonts w:ascii="Verdana" w:hAnsi="Verdana" w:cs="Eurostile ExtendedTwo"/>
                                      <w:sz w:val="20"/>
                                      <w:szCs w:val="20"/>
                                    </w:rPr>
                                    <w:t>3</w:t>
                                  </w:r>
                                </w:p>
                              </w:tc>
                            </w:tr>
                            <w:tr w:rsidR="00D97225" w14:paraId="741E2AE9" w14:textId="77777777" w:rsidTr="00D97225">
                              <w:trPr>
                                <w:trHeight w:val="411"/>
                              </w:trPr>
                              <w:tc>
                                <w:tcPr>
                                  <w:tcW w:w="441" w:type="dxa"/>
                                  <w:shd w:val="clear" w:color="auto" w:fill="auto"/>
                                </w:tcPr>
                                <w:p w14:paraId="4D795D08" w14:textId="77777777" w:rsidR="00D97225" w:rsidRDefault="00D97225"/>
                              </w:tc>
                              <w:tc>
                                <w:tcPr>
                                  <w:tcW w:w="7982" w:type="dxa"/>
                                  <w:tcBorders>
                                    <w:top w:val="single" w:sz="4" w:space="0" w:color="800000"/>
                                  </w:tcBorders>
                                  <w:shd w:val="clear" w:color="auto" w:fill="auto"/>
                                  <w:vAlign w:val="center"/>
                                </w:tcPr>
                                <w:p w14:paraId="43F2EBA0" w14:textId="77777777" w:rsidR="00D97225" w:rsidRDefault="00D97225">
                                  <w:pPr>
                                    <w:rPr>
                                      <w:rFonts w:ascii="Verdana" w:hAnsi="Verdana" w:cs="Eurostile ExtendedTwo"/>
                                      <w:sz w:val="20"/>
                                      <w:szCs w:val="20"/>
                                    </w:rPr>
                                  </w:pPr>
                                </w:p>
                              </w:tc>
                              <w:tc>
                                <w:tcPr>
                                  <w:tcW w:w="1469" w:type="dxa"/>
                                  <w:tcBorders>
                                    <w:top w:val="single" w:sz="4" w:space="0" w:color="800000"/>
                                  </w:tcBorders>
                                  <w:shd w:val="clear" w:color="auto" w:fill="auto"/>
                                  <w:vAlign w:val="center"/>
                                </w:tcPr>
                                <w:p w14:paraId="59462C4B" w14:textId="77777777" w:rsidR="00D97225" w:rsidRDefault="00D97225" w:rsidP="00BD4C78"/>
                              </w:tc>
                            </w:tr>
                          </w:tbl>
                          <w:p w14:paraId="44611B8A" w14:textId="77777777" w:rsidR="004150C5" w:rsidRDefault="004150C5" w:rsidP="002B04D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AF0D4" id="Text Box 5" o:spid="_x0000_s1027" type="#_x0000_t202" style="position:absolute;margin-left:-63.05pt;margin-top:22.7pt;width:517.4pt;height:584.4pt;z-index:251658243;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" stroked="f">
                <v:textbox inset="0,0,0,0">
                  <w:txbxContent>
                    <w:tbl>
                      <w:tblPr>
                        <w:tblW w:w="9892" w:type="dxa"/>
                        <w:tblInd w:w="817" w:type="dxa"/>
                        <w:tblLayout w:type="fixed"/>
                        <w:tblLook w:val="0000" w:firstRow="0" w:lastRow="0" w:firstColumn="0" w:lastColumn="0" w:noHBand="0" w:noVBand="0"/>
                      </w:tblPr>
                      <w:tblGrid>
                        <w:gridCol w:w="441"/>
                        <w:gridCol w:w="7982"/>
                        <w:gridCol w:w="1469"/>
                      </w:tblGrid>
                      <w:tr w:rsidR="004150C5" w14:paraId="7801E031" w14:textId="77777777" w:rsidTr="00BA0585">
                        <w:trPr>
                          <w:trHeight w:val="643"/>
                        </w:trPr>
                        <w:tc>
                          <w:tcPr>
                            <w:tcW w:w="8423" w:type="dxa"/>
                            <w:gridSpan w:val="2"/>
                            <w:tcBorders>
                              <w:bottom w:val="single" w:sz="4" w:space="0" w:color="800000"/>
                            </w:tcBorders>
                            <w:shd w:val="clear" w:color="auto" w:fill="auto"/>
                            <w:vAlign w:val="center"/>
                          </w:tcPr>
                          <w:p w14:paraId="6BAD66DD" w14:textId="56E07072" w:rsidR="004150C5" w:rsidRPr="00BA66A5" w:rsidRDefault="004150C5" w:rsidP="00CB2CBA">
                            <w:pPr>
                              <w:rPr>
                                <w:rFonts w:ascii="Verdana" w:hAnsi="Verdana" w:cs="Eurostile ExtendedTwo"/>
                                <w:sz w:val="22"/>
                                <w:szCs w:val="22"/>
                              </w:rPr>
                            </w:pPr>
                            <w:r w:rsidRPr="00BA66A5">
                              <w:rPr>
                                <w:rFonts w:ascii="Verdana" w:hAnsi="Verdana" w:cs="Eurostile ExtendedTwo"/>
                                <w:sz w:val="22"/>
                                <w:szCs w:val="22"/>
                              </w:rPr>
                              <w:t>- Balance Situación 20</w:t>
                            </w:r>
                            <w:r w:rsidR="00830064" w:rsidRPr="00BA66A5">
                              <w:rPr>
                                <w:rFonts w:ascii="Verdana" w:hAnsi="Verdana" w:cs="Eurostile ExtendedTwo"/>
                                <w:sz w:val="22"/>
                                <w:szCs w:val="22"/>
                              </w:rPr>
                              <w:t>2</w:t>
                            </w:r>
                            <w:r w:rsidR="00141B1D" w:rsidRPr="00BA66A5">
                              <w:rPr>
                                <w:rFonts w:ascii="Verdana" w:hAnsi="Verdana" w:cs="Eurostile ExtendedTwo"/>
                                <w:sz w:val="22"/>
                                <w:szCs w:val="22"/>
                              </w:rPr>
                              <w:t>4</w:t>
                            </w:r>
                          </w:p>
                        </w:tc>
                        <w:tc>
                          <w:tcPr>
                            <w:tcW w:w="1469" w:type="dxa"/>
                            <w:tcBorders>
                              <w:bottom w:val="single" w:sz="4" w:space="0" w:color="800000"/>
                            </w:tcBorders>
                            <w:shd w:val="clear" w:color="auto" w:fill="auto"/>
                            <w:vAlign w:val="center"/>
                          </w:tcPr>
                          <w:p w14:paraId="76500CA4" w14:textId="77777777" w:rsidR="004150C5" w:rsidRDefault="004150C5" w:rsidP="00852B7C">
                            <w:r>
                              <w:rPr>
                                <w:rFonts w:ascii="Verdana" w:hAnsi="Verdana" w:cs="Eurostile ExtendedTwo"/>
                                <w:sz w:val="20"/>
                                <w:szCs w:val="20"/>
                              </w:rPr>
                              <w:t>Pág. 03</w:t>
                            </w:r>
                          </w:p>
                        </w:tc>
                      </w:tr>
                      <w:tr w:rsidR="004150C5" w14:paraId="73AB4A2A" w14:textId="77777777" w:rsidTr="00BA0585">
                        <w:trPr>
                          <w:trHeight w:val="643"/>
                        </w:trPr>
                        <w:tc>
                          <w:tcPr>
                            <w:tcW w:w="8423" w:type="dxa"/>
                            <w:gridSpan w:val="2"/>
                            <w:tcBorders>
                              <w:bottom w:val="single" w:sz="4" w:space="0" w:color="800000"/>
                            </w:tcBorders>
                            <w:shd w:val="clear" w:color="auto" w:fill="auto"/>
                            <w:vAlign w:val="center"/>
                          </w:tcPr>
                          <w:p w14:paraId="7B02B84D" w14:textId="5F8EEFD4" w:rsidR="004150C5" w:rsidRPr="00BA66A5" w:rsidRDefault="004150C5" w:rsidP="00CB2CBA">
                            <w:pPr>
                              <w:rPr>
                                <w:rFonts w:ascii="Verdana" w:hAnsi="Verdana" w:cs="Eurostile ExtendedTwo"/>
                                <w:sz w:val="22"/>
                                <w:szCs w:val="22"/>
                              </w:rPr>
                            </w:pPr>
                            <w:r w:rsidRPr="00BA66A5">
                              <w:rPr>
                                <w:rFonts w:ascii="Verdana" w:hAnsi="Verdana" w:cs="Eurostile ExtendedTwo"/>
                                <w:sz w:val="22"/>
                                <w:szCs w:val="22"/>
                              </w:rPr>
                              <w:t xml:space="preserve">- Cuenta </w:t>
                            </w:r>
                            <w:r w:rsidR="000A4350" w:rsidRPr="00BA66A5">
                              <w:rPr>
                                <w:rFonts w:ascii="Verdana" w:hAnsi="Verdana" w:cs="Eurostile ExtendedTwo"/>
                                <w:sz w:val="22"/>
                                <w:szCs w:val="22"/>
                              </w:rPr>
                              <w:t xml:space="preserve">de </w:t>
                            </w:r>
                            <w:r w:rsidR="00E53602" w:rsidRPr="00BA66A5">
                              <w:rPr>
                                <w:rFonts w:ascii="Verdana" w:hAnsi="Verdana" w:cs="Eurostile ExtendedTwo"/>
                                <w:sz w:val="22"/>
                                <w:szCs w:val="22"/>
                              </w:rPr>
                              <w:t>resultados</w:t>
                            </w:r>
                            <w:r w:rsidRPr="00BA66A5">
                              <w:rPr>
                                <w:rFonts w:ascii="Verdana" w:hAnsi="Verdana" w:cs="Eurostile ExtendedTwo"/>
                                <w:sz w:val="22"/>
                                <w:szCs w:val="22"/>
                              </w:rPr>
                              <w:t xml:space="preserve"> 20</w:t>
                            </w:r>
                            <w:r w:rsidR="00830064" w:rsidRPr="00BA66A5">
                              <w:rPr>
                                <w:rFonts w:ascii="Verdana" w:hAnsi="Verdana" w:cs="Eurostile ExtendedTwo"/>
                                <w:sz w:val="22"/>
                                <w:szCs w:val="22"/>
                              </w:rPr>
                              <w:t>2</w:t>
                            </w:r>
                            <w:r w:rsidR="00141B1D" w:rsidRPr="00BA66A5">
                              <w:rPr>
                                <w:rFonts w:ascii="Verdana" w:hAnsi="Verdana" w:cs="Eurostile ExtendedTwo"/>
                                <w:sz w:val="22"/>
                                <w:szCs w:val="22"/>
                              </w:rPr>
                              <w:t>4</w:t>
                            </w:r>
                          </w:p>
                        </w:tc>
                        <w:tc>
                          <w:tcPr>
                            <w:tcW w:w="1469" w:type="dxa"/>
                            <w:tcBorders>
                              <w:bottom w:val="single" w:sz="4" w:space="0" w:color="800000"/>
                            </w:tcBorders>
                            <w:shd w:val="clear" w:color="auto" w:fill="auto"/>
                            <w:vAlign w:val="center"/>
                          </w:tcPr>
                          <w:p w14:paraId="32654F98" w14:textId="77777777" w:rsidR="004150C5" w:rsidRDefault="004150C5" w:rsidP="00852B7C">
                            <w:r>
                              <w:rPr>
                                <w:rFonts w:ascii="Verdana" w:hAnsi="Verdana" w:cs="Eurostile ExtendedTwo"/>
                                <w:sz w:val="20"/>
                                <w:szCs w:val="20"/>
                              </w:rPr>
                              <w:t>Pág. 04</w:t>
                            </w:r>
                          </w:p>
                        </w:tc>
                      </w:tr>
                      <w:tr w:rsidR="004150C5" w14:paraId="3B3AFCDF" w14:textId="77777777" w:rsidTr="00BA0585">
                        <w:trPr>
                          <w:trHeight w:val="636"/>
                        </w:trPr>
                        <w:tc>
                          <w:tcPr>
                            <w:tcW w:w="8423" w:type="dxa"/>
                            <w:gridSpan w:val="2"/>
                            <w:tcBorders>
                              <w:top w:val="single" w:sz="4" w:space="0" w:color="800000"/>
                              <w:bottom w:val="single" w:sz="4" w:space="0" w:color="800000"/>
                            </w:tcBorders>
                            <w:shd w:val="clear" w:color="auto" w:fill="auto"/>
                            <w:vAlign w:val="center"/>
                          </w:tcPr>
                          <w:p w14:paraId="0D492632" w14:textId="77777777" w:rsidR="004150C5" w:rsidRPr="00BA66A5" w:rsidRDefault="004150C5">
                            <w:pPr>
                              <w:rPr>
                                <w:rFonts w:ascii="Verdana" w:hAnsi="Verdana" w:cs="Eurostile ExtendedTwo"/>
                                <w:sz w:val="22"/>
                                <w:szCs w:val="22"/>
                              </w:rPr>
                            </w:pPr>
                            <w:r w:rsidRPr="00BA66A5">
                              <w:rPr>
                                <w:rFonts w:ascii="Verdana" w:hAnsi="Verdana" w:cs="Eurostile ExtendedTwo"/>
                                <w:sz w:val="22"/>
                                <w:szCs w:val="22"/>
                              </w:rPr>
                              <w:t>- Memoria de Pyme</w:t>
                            </w:r>
                          </w:p>
                        </w:tc>
                        <w:tc>
                          <w:tcPr>
                            <w:tcW w:w="1469" w:type="dxa"/>
                            <w:tcBorders>
                              <w:top w:val="single" w:sz="4" w:space="0" w:color="800000"/>
                              <w:bottom w:val="single" w:sz="4" w:space="0" w:color="800000"/>
                            </w:tcBorders>
                            <w:shd w:val="clear" w:color="auto" w:fill="auto"/>
                            <w:vAlign w:val="center"/>
                          </w:tcPr>
                          <w:p w14:paraId="4A4B063C" w14:textId="77777777" w:rsidR="004150C5" w:rsidRDefault="004150C5">
                            <w:pPr>
                              <w:rPr>
                                <w:rFonts w:ascii="Verdana" w:hAnsi="Verdana" w:cs="Eurostile ExtendedTwo"/>
                                <w:sz w:val="28"/>
                                <w:szCs w:val="28"/>
                              </w:rPr>
                            </w:pPr>
                          </w:p>
                        </w:tc>
                      </w:tr>
                      <w:tr w:rsidR="004150C5" w14:paraId="01260F9B" w14:textId="77777777" w:rsidTr="00D97225">
                        <w:trPr>
                          <w:trHeight w:val="411"/>
                        </w:trPr>
                        <w:tc>
                          <w:tcPr>
                            <w:tcW w:w="441" w:type="dxa"/>
                            <w:shd w:val="clear" w:color="auto" w:fill="auto"/>
                          </w:tcPr>
                          <w:p w14:paraId="6103BF04" w14:textId="77777777" w:rsidR="004150C5" w:rsidRDefault="004150C5"/>
                        </w:tc>
                        <w:tc>
                          <w:tcPr>
                            <w:tcW w:w="7982" w:type="dxa"/>
                            <w:tcBorders>
                              <w:top w:val="single" w:sz="4" w:space="0" w:color="800000"/>
                              <w:bottom w:val="single" w:sz="4" w:space="0" w:color="800000"/>
                            </w:tcBorders>
                            <w:shd w:val="clear" w:color="auto" w:fill="auto"/>
                            <w:vAlign w:val="center"/>
                          </w:tcPr>
                          <w:p w14:paraId="67C3EBA5" w14:textId="77777777" w:rsidR="004150C5" w:rsidRDefault="004150C5">
                            <w:pPr>
                              <w:rPr>
                                <w:rFonts w:ascii="Verdana" w:hAnsi="Verdana" w:cs="Eurostile ExtendedTwo"/>
                                <w:sz w:val="20"/>
                                <w:szCs w:val="20"/>
                              </w:rPr>
                            </w:pPr>
                            <w:r>
                              <w:rPr>
                                <w:rFonts w:ascii="Verdana" w:hAnsi="Verdana" w:cs="Eurostile ExtendedTwo"/>
                                <w:sz w:val="20"/>
                                <w:szCs w:val="20"/>
                              </w:rPr>
                              <w:t xml:space="preserve"> 1. Actividad de la Entidad</w:t>
                            </w:r>
                          </w:p>
                        </w:tc>
                        <w:tc>
                          <w:tcPr>
                            <w:tcW w:w="1469" w:type="dxa"/>
                            <w:tcBorders>
                              <w:top w:val="single" w:sz="4" w:space="0" w:color="800000"/>
                              <w:bottom w:val="single" w:sz="4" w:space="0" w:color="800000"/>
                            </w:tcBorders>
                            <w:shd w:val="clear" w:color="auto" w:fill="auto"/>
                            <w:vAlign w:val="center"/>
                          </w:tcPr>
                          <w:p w14:paraId="6234080F" w14:textId="77777777" w:rsidR="004150C5" w:rsidRDefault="004150C5" w:rsidP="00852B7C">
                            <w:r>
                              <w:rPr>
                                <w:rFonts w:ascii="Verdana" w:hAnsi="Verdana" w:cs="Eurostile ExtendedTwo"/>
                                <w:sz w:val="20"/>
                                <w:szCs w:val="20"/>
                              </w:rPr>
                              <w:t xml:space="preserve">Pág. 05 </w:t>
                            </w:r>
                          </w:p>
                        </w:tc>
                      </w:tr>
                      <w:tr w:rsidR="004150C5" w14:paraId="0CDA0DDB" w14:textId="77777777" w:rsidTr="00D97225">
                        <w:trPr>
                          <w:trHeight w:val="411"/>
                        </w:trPr>
                        <w:tc>
                          <w:tcPr>
                            <w:tcW w:w="441" w:type="dxa"/>
                            <w:shd w:val="clear" w:color="auto" w:fill="auto"/>
                          </w:tcPr>
                          <w:p w14:paraId="2C314CDB" w14:textId="77777777" w:rsidR="004150C5" w:rsidRDefault="004150C5"/>
                        </w:tc>
                        <w:tc>
                          <w:tcPr>
                            <w:tcW w:w="7982" w:type="dxa"/>
                            <w:tcBorders>
                              <w:top w:val="single" w:sz="4" w:space="0" w:color="800000"/>
                              <w:bottom w:val="single" w:sz="4" w:space="0" w:color="800000"/>
                            </w:tcBorders>
                            <w:shd w:val="clear" w:color="auto" w:fill="auto"/>
                            <w:vAlign w:val="center"/>
                          </w:tcPr>
                          <w:p w14:paraId="7A5E3317" w14:textId="77777777" w:rsidR="004150C5" w:rsidRDefault="004150C5">
                            <w:pPr>
                              <w:rPr>
                                <w:rFonts w:ascii="Verdana" w:hAnsi="Verdana" w:cs="Eurostile ExtendedTwo"/>
                                <w:sz w:val="20"/>
                                <w:szCs w:val="20"/>
                              </w:rPr>
                            </w:pPr>
                            <w:r>
                              <w:rPr>
                                <w:rFonts w:ascii="Verdana" w:hAnsi="Verdana" w:cs="Eurostile ExtendedTwo"/>
                                <w:sz w:val="20"/>
                                <w:szCs w:val="20"/>
                              </w:rPr>
                              <w:t xml:space="preserve"> 2. Bases de Presentación de las Cuentas Anuales</w:t>
                            </w:r>
                          </w:p>
                        </w:tc>
                        <w:tc>
                          <w:tcPr>
                            <w:tcW w:w="1469" w:type="dxa"/>
                            <w:tcBorders>
                              <w:top w:val="single" w:sz="4" w:space="0" w:color="800000"/>
                              <w:bottom w:val="single" w:sz="4" w:space="0" w:color="800000"/>
                            </w:tcBorders>
                            <w:shd w:val="clear" w:color="auto" w:fill="auto"/>
                            <w:vAlign w:val="center"/>
                          </w:tcPr>
                          <w:p w14:paraId="0ADAF447" w14:textId="179C7D2E" w:rsidR="004150C5" w:rsidRDefault="004150C5" w:rsidP="00852B7C">
                            <w:r>
                              <w:rPr>
                                <w:rFonts w:ascii="Verdana" w:hAnsi="Verdana" w:cs="Eurostile ExtendedTwo"/>
                                <w:sz w:val="20"/>
                                <w:szCs w:val="20"/>
                              </w:rPr>
                              <w:t>Pág. 0</w:t>
                            </w:r>
                            <w:r w:rsidR="00D36224">
                              <w:rPr>
                                <w:rFonts w:ascii="Verdana" w:hAnsi="Verdana" w:cs="Eurostile ExtendedTwo"/>
                                <w:sz w:val="20"/>
                                <w:szCs w:val="20"/>
                              </w:rPr>
                              <w:t>8</w:t>
                            </w:r>
                          </w:p>
                        </w:tc>
                      </w:tr>
                      <w:tr w:rsidR="004150C5" w14:paraId="4153D88B" w14:textId="77777777" w:rsidTr="00D97225">
                        <w:trPr>
                          <w:trHeight w:val="411"/>
                        </w:trPr>
                        <w:tc>
                          <w:tcPr>
                            <w:tcW w:w="441" w:type="dxa"/>
                            <w:shd w:val="clear" w:color="auto" w:fill="auto"/>
                          </w:tcPr>
                          <w:p w14:paraId="245237AB" w14:textId="77777777" w:rsidR="004150C5" w:rsidRDefault="004150C5"/>
                        </w:tc>
                        <w:tc>
                          <w:tcPr>
                            <w:tcW w:w="7982" w:type="dxa"/>
                            <w:tcBorders>
                              <w:top w:val="single" w:sz="4" w:space="0" w:color="800000"/>
                              <w:bottom w:val="single" w:sz="4" w:space="0" w:color="800000"/>
                            </w:tcBorders>
                            <w:shd w:val="clear" w:color="auto" w:fill="auto"/>
                            <w:vAlign w:val="center"/>
                          </w:tcPr>
                          <w:p w14:paraId="012E5BF0" w14:textId="77777777" w:rsidR="004150C5" w:rsidRDefault="004150C5">
                            <w:pPr>
                              <w:rPr>
                                <w:rFonts w:ascii="Verdana" w:hAnsi="Verdana" w:cs="Eurostile ExtendedTwo"/>
                                <w:sz w:val="20"/>
                                <w:szCs w:val="20"/>
                              </w:rPr>
                            </w:pPr>
                            <w:r>
                              <w:rPr>
                                <w:rFonts w:ascii="Verdana" w:hAnsi="Verdana" w:cs="Eurostile ExtendedTwo"/>
                                <w:sz w:val="20"/>
                                <w:szCs w:val="20"/>
                              </w:rPr>
                              <w:t xml:space="preserve"> 3. Propuesta de aplicación del Excedente del Ejercicio</w:t>
                            </w:r>
                          </w:p>
                        </w:tc>
                        <w:tc>
                          <w:tcPr>
                            <w:tcW w:w="1469" w:type="dxa"/>
                            <w:tcBorders>
                              <w:top w:val="single" w:sz="4" w:space="0" w:color="800000"/>
                              <w:bottom w:val="single" w:sz="4" w:space="0" w:color="800000"/>
                            </w:tcBorders>
                            <w:shd w:val="clear" w:color="auto" w:fill="auto"/>
                            <w:vAlign w:val="center"/>
                          </w:tcPr>
                          <w:p w14:paraId="6A89BE3B" w14:textId="77777777" w:rsidR="004150C5" w:rsidRDefault="004150C5" w:rsidP="00852B7C">
                            <w:r>
                              <w:rPr>
                                <w:rFonts w:ascii="Verdana" w:hAnsi="Verdana" w:cs="Eurostile ExtendedTwo"/>
                                <w:sz w:val="20"/>
                                <w:szCs w:val="20"/>
                              </w:rPr>
                              <w:t>Pág. 10</w:t>
                            </w:r>
                          </w:p>
                        </w:tc>
                      </w:tr>
                      <w:tr w:rsidR="004150C5" w14:paraId="37BB8FB4" w14:textId="77777777" w:rsidTr="00D97225">
                        <w:trPr>
                          <w:trHeight w:val="411"/>
                        </w:trPr>
                        <w:tc>
                          <w:tcPr>
                            <w:tcW w:w="441" w:type="dxa"/>
                            <w:shd w:val="clear" w:color="auto" w:fill="auto"/>
                          </w:tcPr>
                          <w:p w14:paraId="48A71C25" w14:textId="77777777" w:rsidR="004150C5" w:rsidRDefault="004150C5"/>
                        </w:tc>
                        <w:tc>
                          <w:tcPr>
                            <w:tcW w:w="7982" w:type="dxa"/>
                            <w:tcBorders>
                              <w:top w:val="single" w:sz="4" w:space="0" w:color="800000"/>
                              <w:bottom w:val="single" w:sz="4" w:space="0" w:color="800000"/>
                            </w:tcBorders>
                            <w:shd w:val="clear" w:color="auto" w:fill="auto"/>
                            <w:vAlign w:val="center"/>
                          </w:tcPr>
                          <w:p w14:paraId="4DEF9480" w14:textId="77777777" w:rsidR="004150C5" w:rsidRDefault="004150C5">
                            <w:pPr>
                              <w:rPr>
                                <w:rFonts w:ascii="Verdana" w:hAnsi="Verdana" w:cs="Eurostile ExtendedTwo"/>
                                <w:sz w:val="20"/>
                                <w:szCs w:val="20"/>
                              </w:rPr>
                            </w:pPr>
                            <w:r>
                              <w:rPr>
                                <w:rFonts w:ascii="Verdana" w:hAnsi="Verdana" w:cs="Eurostile ExtendedTwo"/>
                                <w:sz w:val="20"/>
                                <w:szCs w:val="20"/>
                              </w:rPr>
                              <w:t xml:space="preserve"> 4. Normas de Registro y Valoración </w:t>
                            </w:r>
                          </w:p>
                        </w:tc>
                        <w:tc>
                          <w:tcPr>
                            <w:tcW w:w="1469" w:type="dxa"/>
                            <w:tcBorders>
                              <w:top w:val="single" w:sz="4" w:space="0" w:color="800000"/>
                              <w:bottom w:val="single" w:sz="4" w:space="0" w:color="800000"/>
                            </w:tcBorders>
                            <w:shd w:val="clear" w:color="auto" w:fill="auto"/>
                            <w:vAlign w:val="center"/>
                          </w:tcPr>
                          <w:p w14:paraId="7B20E344" w14:textId="10F24BB8" w:rsidR="004150C5" w:rsidRDefault="004150C5" w:rsidP="00852B7C">
                            <w:r>
                              <w:rPr>
                                <w:rFonts w:ascii="Verdana" w:hAnsi="Verdana" w:cs="Eurostile ExtendedTwo"/>
                                <w:sz w:val="20"/>
                                <w:szCs w:val="20"/>
                              </w:rPr>
                              <w:t xml:space="preserve">Pág. </w:t>
                            </w:r>
                            <w:r w:rsidR="00DE3A22">
                              <w:rPr>
                                <w:rFonts w:ascii="Verdana" w:hAnsi="Verdana" w:cs="Eurostile ExtendedTwo"/>
                                <w:sz w:val="20"/>
                                <w:szCs w:val="20"/>
                              </w:rPr>
                              <w:t>1</w:t>
                            </w:r>
                            <w:r w:rsidR="00F469C5">
                              <w:rPr>
                                <w:rFonts w:ascii="Verdana" w:hAnsi="Verdana" w:cs="Eurostile ExtendedTwo"/>
                                <w:sz w:val="20"/>
                                <w:szCs w:val="20"/>
                              </w:rPr>
                              <w:t>0</w:t>
                            </w:r>
                          </w:p>
                        </w:tc>
                      </w:tr>
                      <w:tr w:rsidR="004150C5" w14:paraId="7526FEEA" w14:textId="77777777" w:rsidTr="00D97225">
                        <w:trPr>
                          <w:trHeight w:val="411"/>
                        </w:trPr>
                        <w:tc>
                          <w:tcPr>
                            <w:tcW w:w="441" w:type="dxa"/>
                            <w:shd w:val="clear" w:color="auto" w:fill="auto"/>
                          </w:tcPr>
                          <w:p w14:paraId="3184CABA" w14:textId="77777777" w:rsidR="004150C5" w:rsidRDefault="004150C5"/>
                        </w:tc>
                        <w:tc>
                          <w:tcPr>
                            <w:tcW w:w="7982" w:type="dxa"/>
                            <w:tcBorders>
                              <w:top w:val="single" w:sz="4" w:space="0" w:color="800000"/>
                              <w:bottom w:val="single" w:sz="4" w:space="0" w:color="800000"/>
                            </w:tcBorders>
                            <w:shd w:val="clear" w:color="auto" w:fill="auto"/>
                            <w:vAlign w:val="center"/>
                          </w:tcPr>
                          <w:p w14:paraId="4E620F58" w14:textId="77777777" w:rsidR="004150C5" w:rsidRDefault="004150C5">
                            <w:pPr>
                              <w:rPr>
                                <w:rFonts w:ascii="Verdana" w:hAnsi="Verdana" w:cs="Eurostile ExtendedTwo"/>
                                <w:sz w:val="20"/>
                                <w:szCs w:val="20"/>
                              </w:rPr>
                            </w:pPr>
                            <w:r>
                              <w:rPr>
                                <w:rFonts w:ascii="Verdana" w:hAnsi="Verdana" w:cs="Eurostile ExtendedTwo"/>
                                <w:sz w:val="20"/>
                                <w:szCs w:val="20"/>
                              </w:rPr>
                              <w:t xml:space="preserve"> 5. Inmovilizado Material, Intangible e Inversiones Inmobiliarias</w:t>
                            </w:r>
                          </w:p>
                        </w:tc>
                        <w:tc>
                          <w:tcPr>
                            <w:tcW w:w="1469" w:type="dxa"/>
                            <w:tcBorders>
                              <w:top w:val="single" w:sz="4" w:space="0" w:color="800000"/>
                              <w:bottom w:val="single" w:sz="4" w:space="0" w:color="800000"/>
                            </w:tcBorders>
                            <w:shd w:val="clear" w:color="auto" w:fill="auto"/>
                            <w:vAlign w:val="center"/>
                          </w:tcPr>
                          <w:p w14:paraId="22F391A4" w14:textId="01750FB0" w:rsidR="004150C5" w:rsidRDefault="004150C5" w:rsidP="00852B7C">
                            <w:r>
                              <w:rPr>
                                <w:rFonts w:ascii="Verdana" w:hAnsi="Verdana" w:cs="Eurostile ExtendedTwo"/>
                                <w:sz w:val="20"/>
                                <w:szCs w:val="20"/>
                              </w:rPr>
                              <w:t xml:space="preserve">Pág. </w:t>
                            </w:r>
                            <w:r w:rsidR="0001084D">
                              <w:rPr>
                                <w:rFonts w:ascii="Verdana" w:hAnsi="Verdana" w:cs="Eurostile ExtendedTwo"/>
                                <w:sz w:val="20"/>
                                <w:szCs w:val="20"/>
                              </w:rPr>
                              <w:t>20</w:t>
                            </w:r>
                          </w:p>
                        </w:tc>
                      </w:tr>
                      <w:tr w:rsidR="004150C5" w14:paraId="79767664" w14:textId="77777777" w:rsidTr="00D97225">
                        <w:trPr>
                          <w:trHeight w:val="411"/>
                        </w:trPr>
                        <w:tc>
                          <w:tcPr>
                            <w:tcW w:w="441" w:type="dxa"/>
                            <w:shd w:val="clear" w:color="auto" w:fill="auto"/>
                          </w:tcPr>
                          <w:p w14:paraId="740E5C01" w14:textId="77777777" w:rsidR="004150C5" w:rsidRDefault="004150C5"/>
                        </w:tc>
                        <w:tc>
                          <w:tcPr>
                            <w:tcW w:w="7982" w:type="dxa"/>
                            <w:tcBorders>
                              <w:top w:val="single" w:sz="4" w:space="0" w:color="800000"/>
                              <w:bottom w:val="single" w:sz="4" w:space="0" w:color="800000"/>
                            </w:tcBorders>
                            <w:shd w:val="clear" w:color="auto" w:fill="auto"/>
                            <w:vAlign w:val="center"/>
                          </w:tcPr>
                          <w:p w14:paraId="65EC7C16" w14:textId="77777777" w:rsidR="004150C5" w:rsidRDefault="004150C5">
                            <w:pPr>
                              <w:rPr>
                                <w:rFonts w:ascii="Verdana" w:hAnsi="Verdana" w:cs="Eurostile ExtendedTwo"/>
                                <w:sz w:val="20"/>
                                <w:szCs w:val="20"/>
                              </w:rPr>
                            </w:pPr>
                            <w:r>
                              <w:rPr>
                                <w:rFonts w:ascii="Verdana" w:hAnsi="Verdana" w:cs="Eurostile ExtendedTwo"/>
                                <w:sz w:val="20"/>
                                <w:szCs w:val="20"/>
                              </w:rPr>
                              <w:t xml:space="preserve"> 6. Usuarios y Deudores de la actividad propia</w:t>
                            </w:r>
                          </w:p>
                        </w:tc>
                        <w:tc>
                          <w:tcPr>
                            <w:tcW w:w="1469" w:type="dxa"/>
                            <w:tcBorders>
                              <w:top w:val="single" w:sz="4" w:space="0" w:color="800000"/>
                              <w:bottom w:val="single" w:sz="4" w:space="0" w:color="800000"/>
                            </w:tcBorders>
                            <w:shd w:val="clear" w:color="auto" w:fill="auto"/>
                            <w:vAlign w:val="center"/>
                          </w:tcPr>
                          <w:p w14:paraId="3C613D39" w14:textId="77777777" w:rsidR="004150C5" w:rsidRDefault="004150C5" w:rsidP="00852B7C">
                            <w:r>
                              <w:rPr>
                                <w:rFonts w:ascii="Verdana" w:hAnsi="Verdana" w:cs="Eurostile ExtendedTwo"/>
                                <w:sz w:val="20"/>
                                <w:szCs w:val="20"/>
                              </w:rPr>
                              <w:t>Pág. 24</w:t>
                            </w:r>
                          </w:p>
                        </w:tc>
                      </w:tr>
                      <w:tr w:rsidR="004150C5" w14:paraId="02B3A6DF" w14:textId="77777777" w:rsidTr="00D97225">
                        <w:trPr>
                          <w:trHeight w:val="411"/>
                        </w:trPr>
                        <w:tc>
                          <w:tcPr>
                            <w:tcW w:w="441" w:type="dxa"/>
                            <w:shd w:val="clear" w:color="auto" w:fill="auto"/>
                          </w:tcPr>
                          <w:p w14:paraId="50A8CD7E" w14:textId="77777777" w:rsidR="004150C5" w:rsidRDefault="004150C5"/>
                        </w:tc>
                        <w:tc>
                          <w:tcPr>
                            <w:tcW w:w="7982" w:type="dxa"/>
                            <w:tcBorders>
                              <w:top w:val="single" w:sz="4" w:space="0" w:color="800000"/>
                              <w:bottom w:val="single" w:sz="4" w:space="0" w:color="800000"/>
                            </w:tcBorders>
                            <w:shd w:val="clear" w:color="auto" w:fill="auto"/>
                            <w:vAlign w:val="center"/>
                          </w:tcPr>
                          <w:p w14:paraId="76E03BA7" w14:textId="77777777" w:rsidR="004150C5" w:rsidRDefault="004150C5">
                            <w:pPr>
                              <w:rPr>
                                <w:rFonts w:ascii="Verdana" w:hAnsi="Verdana" w:cs="Eurostile ExtendedTwo"/>
                                <w:sz w:val="20"/>
                                <w:szCs w:val="20"/>
                              </w:rPr>
                            </w:pPr>
                            <w:r>
                              <w:rPr>
                                <w:rFonts w:ascii="Verdana" w:hAnsi="Verdana" w:cs="Eurostile ExtendedTwo"/>
                                <w:sz w:val="20"/>
                                <w:szCs w:val="20"/>
                              </w:rPr>
                              <w:t xml:space="preserve"> 7. Activos Financieros</w:t>
                            </w:r>
                          </w:p>
                        </w:tc>
                        <w:tc>
                          <w:tcPr>
                            <w:tcW w:w="1469" w:type="dxa"/>
                            <w:tcBorders>
                              <w:top w:val="single" w:sz="4" w:space="0" w:color="800000"/>
                              <w:bottom w:val="single" w:sz="4" w:space="0" w:color="800000"/>
                            </w:tcBorders>
                            <w:shd w:val="clear" w:color="auto" w:fill="auto"/>
                            <w:vAlign w:val="center"/>
                          </w:tcPr>
                          <w:p w14:paraId="135D708E" w14:textId="77777777" w:rsidR="004150C5" w:rsidRDefault="004150C5" w:rsidP="00852B7C">
                            <w:r>
                              <w:rPr>
                                <w:rFonts w:ascii="Verdana" w:hAnsi="Verdana" w:cs="Eurostile ExtendedTwo"/>
                                <w:sz w:val="20"/>
                                <w:szCs w:val="20"/>
                              </w:rPr>
                              <w:t>Pág. 24</w:t>
                            </w:r>
                          </w:p>
                        </w:tc>
                      </w:tr>
                      <w:tr w:rsidR="004150C5" w14:paraId="1919C279" w14:textId="77777777" w:rsidTr="00D97225">
                        <w:trPr>
                          <w:trHeight w:val="411"/>
                        </w:trPr>
                        <w:tc>
                          <w:tcPr>
                            <w:tcW w:w="441" w:type="dxa"/>
                            <w:shd w:val="clear" w:color="auto" w:fill="auto"/>
                          </w:tcPr>
                          <w:p w14:paraId="41155DBA" w14:textId="77777777" w:rsidR="004150C5" w:rsidRDefault="004150C5"/>
                        </w:tc>
                        <w:tc>
                          <w:tcPr>
                            <w:tcW w:w="7982" w:type="dxa"/>
                            <w:tcBorders>
                              <w:top w:val="single" w:sz="4" w:space="0" w:color="800000"/>
                              <w:bottom w:val="single" w:sz="4" w:space="0" w:color="800000"/>
                            </w:tcBorders>
                            <w:shd w:val="clear" w:color="auto" w:fill="auto"/>
                            <w:vAlign w:val="center"/>
                          </w:tcPr>
                          <w:p w14:paraId="6BB9828F" w14:textId="77777777" w:rsidR="004150C5" w:rsidRDefault="004150C5">
                            <w:pPr>
                              <w:rPr>
                                <w:rFonts w:ascii="Verdana" w:hAnsi="Verdana" w:cs="Eurostile ExtendedTwo"/>
                                <w:sz w:val="20"/>
                                <w:szCs w:val="20"/>
                              </w:rPr>
                            </w:pPr>
                            <w:r>
                              <w:rPr>
                                <w:rFonts w:ascii="Verdana" w:hAnsi="Verdana" w:cs="Eurostile ExtendedTwo"/>
                                <w:sz w:val="20"/>
                                <w:szCs w:val="20"/>
                              </w:rPr>
                              <w:t xml:space="preserve"> 8. Pasivos Financieros</w:t>
                            </w:r>
                          </w:p>
                        </w:tc>
                        <w:tc>
                          <w:tcPr>
                            <w:tcW w:w="1469" w:type="dxa"/>
                            <w:tcBorders>
                              <w:top w:val="single" w:sz="4" w:space="0" w:color="800000"/>
                              <w:bottom w:val="single" w:sz="4" w:space="0" w:color="800000"/>
                            </w:tcBorders>
                            <w:shd w:val="clear" w:color="auto" w:fill="auto"/>
                            <w:vAlign w:val="center"/>
                          </w:tcPr>
                          <w:p w14:paraId="46D29E90" w14:textId="77777777" w:rsidR="004150C5" w:rsidRDefault="004150C5" w:rsidP="00852B7C">
                            <w:r>
                              <w:rPr>
                                <w:rFonts w:ascii="Verdana" w:hAnsi="Verdana" w:cs="Eurostile ExtendedTwo"/>
                                <w:sz w:val="20"/>
                                <w:szCs w:val="20"/>
                              </w:rPr>
                              <w:t>Pág. 27</w:t>
                            </w:r>
                          </w:p>
                        </w:tc>
                      </w:tr>
                      <w:tr w:rsidR="004150C5" w14:paraId="26DFA875" w14:textId="77777777" w:rsidTr="00D97225">
                        <w:trPr>
                          <w:trHeight w:val="411"/>
                        </w:trPr>
                        <w:tc>
                          <w:tcPr>
                            <w:tcW w:w="441" w:type="dxa"/>
                            <w:shd w:val="clear" w:color="auto" w:fill="auto"/>
                          </w:tcPr>
                          <w:p w14:paraId="0C464C5D" w14:textId="77777777" w:rsidR="004150C5" w:rsidRDefault="004150C5"/>
                        </w:tc>
                        <w:tc>
                          <w:tcPr>
                            <w:tcW w:w="7982" w:type="dxa"/>
                            <w:tcBorders>
                              <w:top w:val="single" w:sz="4" w:space="0" w:color="800000"/>
                              <w:bottom w:val="single" w:sz="4" w:space="0" w:color="800000"/>
                            </w:tcBorders>
                            <w:shd w:val="clear" w:color="auto" w:fill="auto"/>
                            <w:vAlign w:val="center"/>
                          </w:tcPr>
                          <w:p w14:paraId="7FEC4C4B" w14:textId="77777777" w:rsidR="004150C5" w:rsidRDefault="004150C5">
                            <w:pPr>
                              <w:rPr>
                                <w:rFonts w:ascii="Verdana" w:hAnsi="Verdana" w:cs="Eurostile ExtendedTwo"/>
                                <w:sz w:val="20"/>
                                <w:szCs w:val="20"/>
                              </w:rPr>
                            </w:pPr>
                            <w:r>
                              <w:rPr>
                                <w:rFonts w:ascii="Verdana" w:hAnsi="Verdana" w:cs="Eurostile ExtendedTwo"/>
                                <w:sz w:val="20"/>
                                <w:szCs w:val="20"/>
                              </w:rPr>
                              <w:t xml:space="preserve"> 9. Fondos Propios</w:t>
                            </w:r>
                          </w:p>
                        </w:tc>
                        <w:tc>
                          <w:tcPr>
                            <w:tcW w:w="1469" w:type="dxa"/>
                            <w:tcBorders>
                              <w:top w:val="single" w:sz="4" w:space="0" w:color="800000"/>
                              <w:bottom w:val="single" w:sz="4" w:space="0" w:color="800000"/>
                            </w:tcBorders>
                            <w:shd w:val="clear" w:color="auto" w:fill="auto"/>
                            <w:vAlign w:val="center"/>
                          </w:tcPr>
                          <w:p w14:paraId="2737E883" w14:textId="6A1FDB75" w:rsidR="004150C5" w:rsidRDefault="004150C5" w:rsidP="00852B7C">
                            <w:r>
                              <w:rPr>
                                <w:rFonts w:ascii="Verdana" w:hAnsi="Verdana" w:cs="Eurostile ExtendedTwo"/>
                                <w:sz w:val="20"/>
                                <w:szCs w:val="20"/>
                              </w:rPr>
                              <w:t>Pág. 2</w:t>
                            </w:r>
                            <w:r w:rsidR="0001084D">
                              <w:rPr>
                                <w:rFonts w:ascii="Verdana" w:hAnsi="Verdana" w:cs="Eurostile ExtendedTwo"/>
                                <w:sz w:val="20"/>
                                <w:szCs w:val="20"/>
                              </w:rPr>
                              <w:t>8</w:t>
                            </w:r>
                          </w:p>
                        </w:tc>
                      </w:tr>
                      <w:tr w:rsidR="004150C5" w14:paraId="0738209D" w14:textId="77777777" w:rsidTr="00D97225">
                        <w:trPr>
                          <w:trHeight w:val="411"/>
                        </w:trPr>
                        <w:tc>
                          <w:tcPr>
                            <w:tcW w:w="441" w:type="dxa"/>
                            <w:shd w:val="clear" w:color="auto" w:fill="auto"/>
                          </w:tcPr>
                          <w:p w14:paraId="6D4E5330" w14:textId="77777777" w:rsidR="004150C5" w:rsidRDefault="004150C5"/>
                        </w:tc>
                        <w:tc>
                          <w:tcPr>
                            <w:tcW w:w="7982" w:type="dxa"/>
                            <w:tcBorders>
                              <w:top w:val="single" w:sz="4" w:space="0" w:color="800000"/>
                              <w:bottom w:val="single" w:sz="4" w:space="0" w:color="800000"/>
                            </w:tcBorders>
                            <w:shd w:val="clear" w:color="auto" w:fill="auto"/>
                            <w:vAlign w:val="center"/>
                          </w:tcPr>
                          <w:p w14:paraId="70DA4B9A" w14:textId="77777777" w:rsidR="004150C5" w:rsidRDefault="004150C5">
                            <w:pPr>
                              <w:rPr>
                                <w:rFonts w:ascii="Verdana" w:hAnsi="Verdana" w:cs="Eurostile ExtendedTwo"/>
                                <w:sz w:val="20"/>
                                <w:szCs w:val="20"/>
                              </w:rPr>
                            </w:pPr>
                            <w:r>
                              <w:rPr>
                                <w:rFonts w:ascii="Verdana" w:hAnsi="Verdana" w:cs="Eurostile ExtendedTwo"/>
                                <w:sz w:val="20"/>
                                <w:szCs w:val="20"/>
                              </w:rPr>
                              <w:t>10. Moneda Extranjera</w:t>
                            </w:r>
                          </w:p>
                        </w:tc>
                        <w:tc>
                          <w:tcPr>
                            <w:tcW w:w="1469" w:type="dxa"/>
                            <w:tcBorders>
                              <w:top w:val="single" w:sz="4" w:space="0" w:color="800000"/>
                              <w:bottom w:val="single" w:sz="4" w:space="0" w:color="800000"/>
                            </w:tcBorders>
                            <w:shd w:val="clear" w:color="auto" w:fill="auto"/>
                            <w:vAlign w:val="center"/>
                          </w:tcPr>
                          <w:p w14:paraId="019333D5" w14:textId="2DDCC789" w:rsidR="004150C5" w:rsidRDefault="004150C5" w:rsidP="00852B7C">
                            <w:r>
                              <w:rPr>
                                <w:rFonts w:ascii="Verdana" w:hAnsi="Verdana" w:cs="Eurostile ExtendedTwo"/>
                                <w:sz w:val="20"/>
                                <w:szCs w:val="20"/>
                              </w:rPr>
                              <w:t>Pág. 2</w:t>
                            </w:r>
                            <w:r w:rsidR="004C6385">
                              <w:rPr>
                                <w:rFonts w:ascii="Verdana" w:hAnsi="Verdana" w:cs="Eurostile ExtendedTwo"/>
                                <w:sz w:val="20"/>
                                <w:szCs w:val="20"/>
                              </w:rPr>
                              <w:t>9</w:t>
                            </w:r>
                          </w:p>
                        </w:tc>
                      </w:tr>
                      <w:tr w:rsidR="004150C5" w14:paraId="1C83EDD8" w14:textId="77777777" w:rsidTr="00D97225">
                        <w:trPr>
                          <w:trHeight w:val="411"/>
                        </w:trPr>
                        <w:tc>
                          <w:tcPr>
                            <w:tcW w:w="441" w:type="dxa"/>
                            <w:shd w:val="clear" w:color="auto" w:fill="auto"/>
                          </w:tcPr>
                          <w:p w14:paraId="0F47DD4A" w14:textId="77777777" w:rsidR="004150C5" w:rsidRDefault="004150C5"/>
                        </w:tc>
                        <w:tc>
                          <w:tcPr>
                            <w:tcW w:w="7982" w:type="dxa"/>
                            <w:tcBorders>
                              <w:top w:val="single" w:sz="4" w:space="0" w:color="800000"/>
                              <w:bottom w:val="single" w:sz="4" w:space="0" w:color="800000"/>
                            </w:tcBorders>
                            <w:shd w:val="clear" w:color="auto" w:fill="auto"/>
                            <w:vAlign w:val="center"/>
                          </w:tcPr>
                          <w:p w14:paraId="53010BFA" w14:textId="77777777" w:rsidR="004150C5" w:rsidRDefault="004150C5">
                            <w:pPr>
                              <w:rPr>
                                <w:rFonts w:ascii="Verdana" w:hAnsi="Verdana" w:cs="Eurostile ExtendedTwo"/>
                                <w:sz w:val="20"/>
                                <w:szCs w:val="20"/>
                              </w:rPr>
                            </w:pPr>
                            <w:r>
                              <w:rPr>
                                <w:rFonts w:ascii="Verdana" w:hAnsi="Verdana" w:cs="Eurostile ExtendedTwo"/>
                                <w:sz w:val="20"/>
                                <w:szCs w:val="20"/>
                              </w:rPr>
                              <w:t>11. Situación Fiscal</w:t>
                            </w:r>
                          </w:p>
                        </w:tc>
                        <w:tc>
                          <w:tcPr>
                            <w:tcW w:w="1469" w:type="dxa"/>
                            <w:tcBorders>
                              <w:top w:val="single" w:sz="4" w:space="0" w:color="800000"/>
                              <w:bottom w:val="single" w:sz="4" w:space="0" w:color="800000"/>
                            </w:tcBorders>
                            <w:shd w:val="clear" w:color="auto" w:fill="auto"/>
                            <w:vAlign w:val="center"/>
                          </w:tcPr>
                          <w:p w14:paraId="6A355ED4" w14:textId="63610030" w:rsidR="004150C5" w:rsidRDefault="004150C5" w:rsidP="00852B7C">
                            <w:r>
                              <w:rPr>
                                <w:rFonts w:ascii="Verdana" w:hAnsi="Verdana" w:cs="Eurostile ExtendedTwo"/>
                                <w:sz w:val="20"/>
                                <w:szCs w:val="20"/>
                              </w:rPr>
                              <w:t>Pág. 2</w:t>
                            </w:r>
                            <w:r w:rsidR="004C6385">
                              <w:rPr>
                                <w:rFonts w:ascii="Verdana" w:hAnsi="Verdana" w:cs="Eurostile ExtendedTwo"/>
                                <w:sz w:val="20"/>
                                <w:szCs w:val="20"/>
                              </w:rPr>
                              <w:t>9</w:t>
                            </w:r>
                          </w:p>
                        </w:tc>
                      </w:tr>
                      <w:tr w:rsidR="004150C5" w14:paraId="26A85155" w14:textId="77777777" w:rsidTr="00D97225">
                        <w:trPr>
                          <w:trHeight w:val="411"/>
                        </w:trPr>
                        <w:tc>
                          <w:tcPr>
                            <w:tcW w:w="441" w:type="dxa"/>
                            <w:shd w:val="clear" w:color="auto" w:fill="auto"/>
                          </w:tcPr>
                          <w:p w14:paraId="0C48307E" w14:textId="77777777" w:rsidR="004150C5" w:rsidRDefault="004150C5"/>
                        </w:tc>
                        <w:tc>
                          <w:tcPr>
                            <w:tcW w:w="7982" w:type="dxa"/>
                            <w:tcBorders>
                              <w:top w:val="single" w:sz="4" w:space="0" w:color="800000"/>
                              <w:bottom w:val="single" w:sz="4" w:space="0" w:color="800000"/>
                            </w:tcBorders>
                            <w:shd w:val="clear" w:color="auto" w:fill="auto"/>
                            <w:vAlign w:val="center"/>
                          </w:tcPr>
                          <w:p w14:paraId="48790E04" w14:textId="77777777" w:rsidR="004150C5" w:rsidRDefault="004150C5">
                            <w:pPr>
                              <w:rPr>
                                <w:rFonts w:ascii="Verdana" w:hAnsi="Verdana" w:cs="Eurostile ExtendedTwo"/>
                                <w:sz w:val="20"/>
                                <w:szCs w:val="20"/>
                              </w:rPr>
                            </w:pPr>
                            <w:r>
                              <w:rPr>
                                <w:rFonts w:ascii="Verdana" w:hAnsi="Verdana" w:cs="Eurostile ExtendedTwo"/>
                                <w:sz w:val="20"/>
                                <w:szCs w:val="20"/>
                              </w:rPr>
                              <w:t>12. Ingresos y Gastos</w:t>
                            </w:r>
                          </w:p>
                        </w:tc>
                        <w:tc>
                          <w:tcPr>
                            <w:tcW w:w="1469" w:type="dxa"/>
                            <w:tcBorders>
                              <w:top w:val="single" w:sz="4" w:space="0" w:color="800000"/>
                              <w:bottom w:val="single" w:sz="4" w:space="0" w:color="800000"/>
                            </w:tcBorders>
                            <w:shd w:val="clear" w:color="auto" w:fill="auto"/>
                            <w:vAlign w:val="center"/>
                          </w:tcPr>
                          <w:p w14:paraId="671B8ACA" w14:textId="6FE3A492"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1</w:t>
                            </w:r>
                          </w:p>
                        </w:tc>
                      </w:tr>
                      <w:tr w:rsidR="004150C5" w14:paraId="0EA45D92" w14:textId="77777777" w:rsidTr="00D97225">
                        <w:trPr>
                          <w:trHeight w:val="411"/>
                        </w:trPr>
                        <w:tc>
                          <w:tcPr>
                            <w:tcW w:w="441" w:type="dxa"/>
                            <w:shd w:val="clear" w:color="auto" w:fill="auto"/>
                          </w:tcPr>
                          <w:p w14:paraId="2244FD93" w14:textId="77777777" w:rsidR="004150C5" w:rsidRDefault="004150C5"/>
                        </w:tc>
                        <w:tc>
                          <w:tcPr>
                            <w:tcW w:w="7982" w:type="dxa"/>
                            <w:tcBorders>
                              <w:top w:val="single" w:sz="4" w:space="0" w:color="800000"/>
                              <w:bottom w:val="single" w:sz="4" w:space="0" w:color="800000"/>
                            </w:tcBorders>
                            <w:shd w:val="clear" w:color="auto" w:fill="auto"/>
                            <w:vAlign w:val="center"/>
                          </w:tcPr>
                          <w:p w14:paraId="4BC0C61F" w14:textId="77777777" w:rsidR="004150C5" w:rsidRDefault="004150C5">
                            <w:pPr>
                              <w:rPr>
                                <w:rFonts w:ascii="Verdana" w:hAnsi="Verdana" w:cs="Eurostile ExtendedTwo"/>
                                <w:sz w:val="20"/>
                                <w:szCs w:val="20"/>
                              </w:rPr>
                            </w:pPr>
                            <w:r>
                              <w:rPr>
                                <w:rFonts w:ascii="Verdana" w:hAnsi="Verdana" w:cs="Eurostile ExtendedTwo"/>
                                <w:sz w:val="20"/>
                                <w:szCs w:val="20"/>
                              </w:rPr>
                              <w:t>13. Subvenciones, Donaciones y Legados</w:t>
                            </w:r>
                          </w:p>
                        </w:tc>
                        <w:tc>
                          <w:tcPr>
                            <w:tcW w:w="1469" w:type="dxa"/>
                            <w:tcBorders>
                              <w:top w:val="single" w:sz="4" w:space="0" w:color="800000"/>
                              <w:bottom w:val="single" w:sz="4" w:space="0" w:color="800000"/>
                            </w:tcBorders>
                            <w:shd w:val="clear" w:color="auto" w:fill="auto"/>
                            <w:vAlign w:val="center"/>
                          </w:tcPr>
                          <w:p w14:paraId="3D7D654F" w14:textId="61E19AA8"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2</w:t>
                            </w:r>
                          </w:p>
                        </w:tc>
                      </w:tr>
                      <w:tr w:rsidR="004150C5" w14:paraId="3EB9DFCE" w14:textId="77777777" w:rsidTr="00D97225">
                        <w:trPr>
                          <w:trHeight w:val="411"/>
                        </w:trPr>
                        <w:tc>
                          <w:tcPr>
                            <w:tcW w:w="441" w:type="dxa"/>
                            <w:shd w:val="clear" w:color="auto" w:fill="auto"/>
                          </w:tcPr>
                          <w:p w14:paraId="52A663A8" w14:textId="77777777" w:rsidR="004150C5" w:rsidRDefault="004150C5"/>
                        </w:tc>
                        <w:tc>
                          <w:tcPr>
                            <w:tcW w:w="7982" w:type="dxa"/>
                            <w:tcBorders>
                              <w:top w:val="single" w:sz="4" w:space="0" w:color="800000"/>
                              <w:bottom w:val="single" w:sz="4" w:space="0" w:color="800000"/>
                            </w:tcBorders>
                            <w:shd w:val="clear" w:color="auto" w:fill="auto"/>
                            <w:vAlign w:val="center"/>
                          </w:tcPr>
                          <w:p w14:paraId="544A1805" w14:textId="77777777" w:rsidR="004150C5" w:rsidRDefault="004150C5">
                            <w:pPr>
                              <w:rPr>
                                <w:rFonts w:ascii="Verdana" w:hAnsi="Verdana" w:cs="Eurostile ExtendedTwo"/>
                                <w:sz w:val="20"/>
                                <w:szCs w:val="20"/>
                              </w:rPr>
                            </w:pPr>
                            <w:r>
                              <w:rPr>
                                <w:rFonts w:ascii="Verdana" w:hAnsi="Verdana" w:cs="Eurostile ExtendedTwo"/>
                                <w:sz w:val="20"/>
                                <w:szCs w:val="20"/>
                              </w:rPr>
                              <w:t>14. Información sobre Medio Ambiente</w:t>
                            </w:r>
                          </w:p>
                        </w:tc>
                        <w:tc>
                          <w:tcPr>
                            <w:tcW w:w="1469" w:type="dxa"/>
                            <w:tcBorders>
                              <w:top w:val="single" w:sz="4" w:space="0" w:color="800000"/>
                              <w:bottom w:val="single" w:sz="4" w:space="0" w:color="800000"/>
                            </w:tcBorders>
                            <w:shd w:val="clear" w:color="auto" w:fill="auto"/>
                            <w:vAlign w:val="center"/>
                          </w:tcPr>
                          <w:p w14:paraId="3988588D" w14:textId="4E2019EE"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4</w:t>
                            </w:r>
                          </w:p>
                        </w:tc>
                      </w:tr>
                      <w:tr w:rsidR="004150C5" w14:paraId="6976F8ED" w14:textId="77777777" w:rsidTr="00D97225">
                        <w:trPr>
                          <w:trHeight w:val="411"/>
                        </w:trPr>
                        <w:tc>
                          <w:tcPr>
                            <w:tcW w:w="441" w:type="dxa"/>
                            <w:shd w:val="clear" w:color="auto" w:fill="auto"/>
                          </w:tcPr>
                          <w:p w14:paraId="7BCBBFB8" w14:textId="77777777" w:rsidR="004150C5" w:rsidRDefault="004150C5"/>
                        </w:tc>
                        <w:tc>
                          <w:tcPr>
                            <w:tcW w:w="7982" w:type="dxa"/>
                            <w:tcBorders>
                              <w:top w:val="single" w:sz="4" w:space="0" w:color="800000"/>
                              <w:bottom w:val="single" w:sz="4" w:space="0" w:color="800000"/>
                            </w:tcBorders>
                            <w:shd w:val="clear" w:color="auto" w:fill="auto"/>
                            <w:vAlign w:val="center"/>
                          </w:tcPr>
                          <w:p w14:paraId="5286E689" w14:textId="77777777" w:rsidR="004150C5" w:rsidRDefault="004150C5">
                            <w:pPr>
                              <w:rPr>
                                <w:rFonts w:ascii="Verdana" w:hAnsi="Verdana" w:cs="Eurostile ExtendedTwo"/>
                                <w:sz w:val="20"/>
                                <w:szCs w:val="20"/>
                              </w:rPr>
                            </w:pPr>
                            <w:r>
                              <w:rPr>
                                <w:rFonts w:ascii="Verdana" w:hAnsi="Verdana" w:cs="Eurostile ExtendedTwo"/>
                                <w:sz w:val="20"/>
                                <w:szCs w:val="20"/>
                              </w:rPr>
                              <w:t>15. Hechos posteriores al cierre</w:t>
                            </w:r>
                          </w:p>
                        </w:tc>
                        <w:tc>
                          <w:tcPr>
                            <w:tcW w:w="1469" w:type="dxa"/>
                            <w:tcBorders>
                              <w:top w:val="single" w:sz="4" w:space="0" w:color="800000"/>
                              <w:bottom w:val="single" w:sz="4" w:space="0" w:color="800000"/>
                            </w:tcBorders>
                            <w:shd w:val="clear" w:color="auto" w:fill="auto"/>
                            <w:vAlign w:val="center"/>
                          </w:tcPr>
                          <w:p w14:paraId="1C46F6CE" w14:textId="71FFAC53"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4</w:t>
                            </w:r>
                          </w:p>
                        </w:tc>
                      </w:tr>
                      <w:tr w:rsidR="004150C5" w14:paraId="415F6F72" w14:textId="77777777" w:rsidTr="00D97225">
                        <w:trPr>
                          <w:trHeight w:val="411"/>
                        </w:trPr>
                        <w:tc>
                          <w:tcPr>
                            <w:tcW w:w="441" w:type="dxa"/>
                            <w:shd w:val="clear" w:color="auto" w:fill="auto"/>
                          </w:tcPr>
                          <w:p w14:paraId="14388FDD" w14:textId="77777777" w:rsidR="004150C5" w:rsidRDefault="004150C5"/>
                        </w:tc>
                        <w:tc>
                          <w:tcPr>
                            <w:tcW w:w="7982" w:type="dxa"/>
                            <w:tcBorders>
                              <w:top w:val="single" w:sz="4" w:space="0" w:color="800000"/>
                              <w:bottom w:val="single" w:sz="4" w:space="0" w:color="800000"/>
                            </w:tcBorders>
                            <w:shd w:val="clear" w:color="auto" w:fill="auto"/>
                            <w:vAlign w:val="center"/>
                          </w:tcPr>
                          <w:p w14:paraId="58F3DD1D" w14:textId="77777777" w:rsidR="004150C5" w:rsidRDefault="004150C5">
                            <w:pPr>
                              <w:rPr>
                                <w:rFonts w:ascii="Verdana" w:hAnsi="Verdana" w:cs="Eurostile ExtendedTwo"/>
                                <w:sz w:val="20"/>
                                <w:szCs w:val="20"/>
                              </w:rPr>
                            </w:pPr>
                            <w:r>
                              <w:rPr>
                                <w:rFonts w:ascii="Verdana" w:hAnsi="Verdana" w:cs="Eurostile ExtendedTwo"/>
                                <w:sz w:val="20"/>
                                <w:szCs w:val="20"/>
                              </w:rPr>
                              <w:t>16. Operaciones con partes Vinculadas</w:t>
                            </w:r>
                          </w:p>
                        </w:tc>
                        <w:tc>
                          <w:tcPr>
                            <w:tcW w:w="1469" w:type="dxa"/>
                            <w:tcBorders>
                              <w:top w:val="single" w:sz="4" w:space="0" w:color="800000"/>
                              <w:bottom w:val="single" w:sz="4" w:space="0" w:color="800000"/>
                            </w:tcBorders>
                            <w:shd w:val="clear" w:color="auto" w:fill="auto"/>
                            <w:vAlign w:val="center"/>
                          </w:tcPr>
                          <w:p w14:paraId="1E76747C" w14:textId="67C5BB8B"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4</w:t>
                            </w:r>
                          </w:p>
                        </w:tc>
                      </w:tr>
                      <w:tr w:rsidR="004150C5" w14:paraId="4A26A190" w14:textId="77777777" w:rsidTr="00D97225">
                        <w:trPr>
                          <w:trHeight w:val="411"/>
                        </w:trPr>
                        <w:tc>
                          <w:tcPr>
                            <w:tcW w:w="441" w:type="dxa"/>
                            <w:shd w:val="clear" w:color="auto" w:fill="auto"/>
                          </w:tcPr>
                          <w:p w14:paraId="05433D50" w14:textId="77777777" w:rsidR="004150C5" w:rsidRDefault="004150C5"/>
                        </w:tc>
                        <w:tc>
                          <w:tcPr>
                            <w:tcW w:w="7982" w:type="dxa"/>
                            <w:tcBorders>
                              <w:top w:val="single" w:sz="4" w:space="0" w:color="800000"/>
                              <w:bottom w:val="single" w:sz="4" w:space="0" w:color="800000"/>
                            </w:tcBorders>
                            <w:shd w:val="clear" w:color="auto" w:fill="auto"/>
                            <w:vAlign w:val="center"/>
                          </w:tcPr>
                          <w:p w14:paraId="7F93D1D1" w14:textId="77777777" w:rsidR="004150C5" w:rsidRDefault="004150C5" w:rsidP="007B7DC9">
                            <w:pPr>
                              <w:rPr>
                                <w:rFonts w:ascii="Verdana" w:hAnsi="Verdana" w:cs="Eurostile ExtendedTwo"/>
                                <w:sz w:val="20"/>
                                <w:szCs w:val="20"/>
                              </w:rPr>
                            </w:pPr>
                            <w:r>
                              <w:rPr>
                                <w:rFonts w:ascii="Verdana" w:hAnsi="Verdana" w:cs="Eurostile ExtendedTwo"/>
                                <w:sz w:val="20"/>
                                <w:szCs w:val="20"/>
                              </w:rPr>
                              <w:t>17. Plazo medio ponderado excedido de pagos</w:t>
                            </w:r>
                          </w:p>
                        </w:tc>
                        <w:tc>
                          <w:tcPr>
                            <w:tcW w:w="1469" w:type="dxa"/>
                            <w:tcBorders>
                              <w:top w:val="single" w:sz="4" w:space="0" w:color="800000"/>
                              <w:bottom w:val="single" w:sz="4" w:space="0" w:color="800000"/>
                            </w:tcBorders>
                            <w:shd w:val="clear" w:color="auto" w:fill="auto"/>
                            <w:vAlign w:val="center"/>
                          </w:tcPr>
                          <w:p w14:paraId="64E54220" w14:textId="358C803A"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5</w:t>
                            </w:r>
                          </w:p>
                        </w:tc>
                      </w:tr>
                      <w:tr w:rsidR="004150C5" w14:paraId="3FFCEE2F" w14:textId="77777777" w:rsidTr="00D97225">
                        <w:trPr>
                          <w:trHeight w:val="411"/>
                        </w:trPr>
                        <w:tc>
                          <w:tcPr>
                            <w:tcW w:w="441" w:type="dxa"/>
                            <w:shd w:val="clear" w:color="auto" w:fill="auto"/>
                          </w:tcPr>
                          <w:p w14:paraId="4710E648" w14:textId="77777777" w:rsidR="004150C5" w:rsidRDefault="004150C5"/>
                        </w:tc>
                        <w:tc>
                          <w:tcPr>
                            <w:tcW w:w="7982" w:type="dxa"/>
                            <w:tcBorders>
                              <w:top w:val="single" w:sz="4" w:space="0" w:color="800000"/>
                              <w:bottom w:val="single" w:sz="4" w:space="0" w:color="800000"/>
                            </w:tcBorders>
                            <w:shd w:val="clear" w:color="auto" w:fill="auto"/>
                            <w:vAlign w:val="center"/>
                          </w:tcPr>
                          <w:p w14:paraId="6E5F313E" w14:textId="77777777" w:rsidR="004150C5" w:rsidRDefault="004150C5" w:rsidP="007B7DC9">
                            <w:pPr>
                              <w:rPr>
                                <w:rFonts w:ascii="Verdana" w:hAnsi="Verdana" w:cs="Eurostile ExtendedTwo"/>
                                <w:sz w:val="20"/>
                                <w:szCs w:val="20"/>
                              </w:rPr>
                            </w:pPr>
                            <w:r w:rsidRPr="001B0BE0">
                              <w:rPr>
                                <w:rFonts w:ascii="Verdana" w:hAnsi="Verdana" w:cs="Eurostile ExtendedTwo"/>
                                <w:sz w:val="20"/>
                                <w:szCs w:val="20"/>
                              </w:rPr>
                              <w:t>1</w:t>
                            </w:r>
                            <w:r>
                              <w:rPr>
                                <w:rFonts w:ascii="Verdana" w:hAnsi="Verdana" w:cs="Eurostile ExtendedTwo"/>
                                <w:sz w:val="20"/>
                                <w:szCs w:val="20"/>
                              </w:rPr>
                              <w:t>8</w:t>
                            </w:r>
                            <w:r w:rsidRPr="001B0BE0">
                              <w:rPr>
                                <w:rFonts w:ascii="Verdana" w:hAnsi="Verdana" w:cs="Eurostile ExtendedTwo"/>
                                <w:sz w:val="20"/>
                                <w:szCs w:val="20"/>
                              </w:rPr>
                              <w:t>. Otra Información</w:t>
                            </w:r>
                          </w:p>
                        </w:tc>
                        <w:tc>
                          <w:tcPr>
                            <w:tcW w:w="1469" w:type="dxa"/>
                            <w:tcBorders>
                              <w:top w:val="single" w:sz="4" w:space="0" w:color="800000"/>
                              <w:bottom w:val="single" w:sz="4" w:space="0" w:color="800000"/>
                            </w:tcBorders>
                            <w:shd w:val="clear" w:color="auto" w:fill="auto"/>
                            <w:vAlign w:val="center"/>
                          </w:tcPr>
                          <w:p w14:paraId="54F1169A" w14:textId="126D6DD7" w:rsidR="004150C5" w:rsidRDefault="004150C5" w:rsidP="00852B7C">
                            <w:pPr>
                              <w:rPr>
                                <w:rFonts w:ascii="Verdana" w:hAnsi="Verdana" w:cs="Eurostile ExtendedTwo"/>
                                <w:sz w:val="20"/>
                                <w:szCs w:val="20"/>
                              </w:rPr>
                            </w:pPr>
                            <w:r w:rsidRPr="001B0BE0">
                              <w:rPr>
                                <w:rFonts w:ascii="Verdana" w:hAnsi="Verdana" w:cs="Eurostile ExtendedTwo"/>
                                <w:sz w:val="20"/>
                                <w:szCs w:val="20"/>
                              </w:rPr>
                              <w:t>Pág. 3</w:t>
                            </w:r>
                            <w:r w:rsidR="0001084D">
                              <w:rPr>
                                <w:rFonts w:ascii="Verdana" w:hAnsi="Verdana" w:cs="Eurostile ExtendedTwo"/>
                                <w:sz w:val="20"/>
                                <w:szCs w:val="20"/>
                              </w:rPr>
                              <w:t>6</w:t>
                            </w:r>
                          </w:p>
                        </w:tc>
                      </w:tr>
                      <w:tr w:rsidR="004150C5" w14:paraId="2A69989B" w14:textId="77777777" w:rsidTr="00D97225">
                        <w:trPr>
                          <w:trHeight w:val="411"/>
                        </w:trPr>
                        <w:tc>
                          <w:tcPr>
                            <w:tcW w:w="441" w:type="dxa"/>
                            <w:shd w:val="clear" w:color="auto" w:fill="auto"/>
                          </w:tcPr>
                          <w:p w14:paraId="654A4B8D" w14:textId="77777777" w:rsidR="004150C5" w:rsidRDefault="004150C5"/>
                        </w:tc>
                        <w:tc>
                          <w:tcPr>
                            <w:tcW w:w="7982" w:type="dxa"/>
                            <w:tcBorders>
                              <w:top w:val="single" w:sz="4" w:space="0" w:color="800000"/>
                              <w:bottom w:val="single" w:sz="4" w:space="0" w:color="800000"/>
                            </w:tcBorders>
                            <w:shd w:val="clear" w:color="auto" w:fill="auto"/>
                            <w:vAlign w:val="center"/>
                          </w:tcPr>
                          <w:p w14:paraId="6E414F30" w14:textId="77777777" w:rsidR="004150C5" w:rsidRDefault="004150C5" w:rsidP="007B7DC9">
                            <w:pPr>
                              <w:rPr>
                                <w:rFonts w:ascii="Verdana" w:hAnsi="Verdana" w:cs="Eurostile ExtendedTwo"/>
                                <w:sz w:val="20"/>
                                <w:szCs w:val="20"/>
                              </w:rPr>
                            </w:pPr>
                            <w:r>
                              <w:rPr>
                                <w:rFonts w:ascii="Verdana" w:hAnsi="Verdana" w:cs="Eurostile ExtendedTwo"/>
                                <w:sz w:val="20"/>
                                <w:szCs w:val="20"/>
                              </w:rPr>
                              <w:t>19. Inventario</w:t>
                            </w:r>
                          </w:p>
                        </w:tc>
                        <w:tc>
                          <w:tcPr>
                            <w:tcW w:w="1469" w:type="dxa"/>
                            <w:tcBorders>
                              <w:top w:val="single" w:sz="4" w:space="0" w:color="800000"/>
                              <w:bottom w:val="single" w:sz="4" w:space="0" w:color="800000"/>
                            </w:tcBorders>
                            <w:shd w:val="clear" w:color="auto" w:fill="auto"/>
                            <w:vAlign w:val="center"/>
                          </w:tcPr>
                          <w:p w14:paraId="5A87E503" w14:textId="233C8AC5" w:rsidR="004150C5" w:rsidRDefault="004150C5" w:rsidP="00852B7C">
                            <w:r>
                              <w:rPr>
                                <w:rFonts w:ascii="Verdana" w:hAnsi="Verdana" w:cs="Eurostile ExtendedTwo"/>
                                <w:sz w:val="20"/>
                                <w:szCs w:val="20"/>
                              </w:rPr>
                              <w:t>Pág. 3</w:t>
                            </w:r>
                            <w:r w:rsidR="0001084D">
                              <w:rPr>
                                <w:rFonts w:ascii="Verdana" w:hAnsi="Verdana" w:cs="Eurostile ExtendedTwo"/>
                                <w:sz w:val="20"/>
                                <w:szCs w:val="20"/>
                              </w:rPr>
                              <w:t>7</w:t>
                            </w:r>
                          </w:p>
                        </w:tc>
                      </w:tr>
                      <w:tr w:rsidR="004150C5" w14:paraId="6E8A5F5D" w14:textId="77777777" w:rsidTr="00D97225">
                        <w:trPr>
                          <w:trHeight w:val="411"/>
                        </w:trPr>
                        <w:tc>
                          <w:tcPr>
                            <w:tcW w:w="441" w:type="dxa"/>
                            <w:shd w:val="clear" w:color="auto" w:fill="auto"/>
                          </w:tcPr>
                          <w:p w14:paraId="30103718" w14:textId="77777777" w:rsidR="004150C5" w:rsidRDefault="004150C5"/>
                        </w:tc>
                        <w:tc>
                          <w:tcPr>
                            <w:tcW w:w="7982" w:type="dxa"/>
                            <w:tcBorders>
                              <w:top w:val="single" w:sz="4" w:space="0" w:color="800000"/>
                              <w:bottom w:val="single" w:sz="4" w:space="0" w:color="800000"/>
                            </w:tcBorders>
                            <w:shd w:val="clear" w:color="auto" w:fill="auto"/>
                            <w:vAlign w:val="center"/>
                          </w:tcPr>
                          <w:p w14:paraId="791E63D0" w14:textId="77777777" w:rsidR="004150C5" w:rsidRDefault="004150C5" w:rsidP="007B7DC9">
                            <w:pPr>
                              <w:rPr>
                                <w:rFonts w:ascii="Verdana" w:hAnsi="Verdana" w:cs="Eurostile ExtendedTwo"/>
                                <w:sz w:val="20"/>
                                <w:szCs w:val="20"/>
                              </w:rPr>
                            </w:pPr>
                            <w:r>
                              <w:rPr>
                                <w:rFonts w:ascii="Verdana" w:hAnsi="Verdana" w:cs="Eurostile ExtendedTwo"/>
                                <w:sz w:val="20"/>
                                <w:szCs w:val="20"/>
                              </w:rPr>
                              <w:t xml:space="preserve">20. Actividad de la entidad – Aplicación de elementos patrimoniales a fines propios </w:t>
                            </w:r>
                          </w:p>
                        </w:tc>
                        <w:tc>
                          <w:tcPr>
                            <w:tcW w:w="1469" w:type="dxa"/>
                            <w:tcBorders>
                              <w:top w:val="single" w:sz="4" w:space="0" w:color="800000"/>
                              <w:bottom w:val="single" w:sz="4" w:space="0" w:color="800000"/>
                            </w:tcBorders>
                            <w:shd w:val="clear" w:color="auto" w:fill="auto"/>
                            <w:vAlign w:val="center"/>
                          </w:tcPr>
                          <w:p w14:paraId="1DE82970" w14:textId="640B4FDD" w:rsidR="004150C5" w:rsidRDefault="004150C5" w:rsidP="00852B7C">
                            <w:r>
                              <w:rPr>
                                <w:rFonts w:ascii="Verdana" w:hAnsi="Verdana" w:cs="Eurostile ExtendedTwo"/>
                                <w:sz w:val="20"/>
                                <w:szCs w:val="20"/>
                              </w:rPr>
                              <w:t xml:space="preserve">Pág. </w:t>
                            </w:r>
                            <w:r w:rsidR="00241EE3">
                              <w:rPr>
                                <w:rFonts w:ascii="Verdana" w:hAnsi="Verdana" w:cs="Eurostile ExtendedTwo"/>
                                <w:sz w:val="20"/>
                                <w:szCs w:val="20"/>
                              </w:rPr>
                              <w:t>4</w:t>
                            </w:r>
                            <w:r w:rsidR="007F6D8B">
                              <w:rPr>
                                <w:rFonts w:ascii="Verdana" w:hAnsi="Verdana" w:cs="Eurostile ExtendedTwo"/>
                                <w:sz w:val="20"/>
                                <w:szCs w:val="20"/>
                              </w:rPr>
                              <w:t>3</w:t>
                            </w:r>
                          </w:p>
                        </w:tc>
                      </w:tr>
                      <w:tr w:rsidR="00D97225" w14:paraId="741E2AE9" w14:textId="77777777" w:rsidTr="00D97225">
                        <w:trPr>
                          <w:trHeight w:val="411"/>
                        </w:trPr>
                        <w:tc>
                          <w:tcPr>
                            <w:tcW w:w="441" w:type="dxa"/>
                            <w:shd w:val="clear" w:color="auto" w:fill="auto"/>
                          </w:tcPr>
                          <w:p w14:paraId="4D795D08" w14:textId="77777777" w:rsidR="00D97225" w:rsidRDefault="00D97225"/>
                        </w:tc>
                        <w:tc>
                          <w:tcPr>
                            <w:tcW w:w="7982" w:type="dxa"/>
                            <w:tcBorders>
                              <w:top w:val="single" w:sz="4" w:space="0" w:color="800000"/>
                            </w:tcBorders>
                            <w:shd w:val="clear" w:color="auto" w:fill="auto"/>
                            <w:vAlign w:val="center"/>
                          </w:tcPr>
                          <w:p w14:paraId="43F2EBA0" w14:textId="77777777" w:rsidR="00D97225" w:rsidRDefault="00D97225">
                            <w:pPr>
                              <w:rPr>
                                <w:rFonts w:ascii="Verdana" w:hAnsi="Verdana" w:cs="Eurostile ExtendedTwo"/>
                                <w:sz w:val="20"/>
                                <w:szCs w:val="20"/>
                              </w:rPr>
                            </w:pPr>
                          </w:p>
                        </w:tc>
                        <w:tc>
                          <w:tcPr>
                            <w:tcW w:w="1469" w:type="dxa"/>
                            <w:tcBorders>
                              <w:top w:val="single" w:sz="4" w:space="0" w:color="800000"/>
                            </w:tcBorders>
                            <w:shd w:val="clear" w:color="auto" w:fill="auto"/>
                            <w:vAlign w:val="center"/>
                          </w:tcPr>
                          <w:p w14:paraId="59462C4B" w14:textId="77777777" w:rsidR="00D97225" w:rsidRDefault="00D97225" w:rsidP="00BD4C78"/>
                        </w:tc>
                      </w:tr>
                    </w:tbl>
                    <w:p w14:paraId="44611B8A" w14:textId="77777777" w:rsidR="004150C5" w:rsidRDefault="004150C5" w:rsidP="002B04D9">
                      <w:r>
                        <w:t xml:space="preserve"> </w:t>
                      </w:r>
                    </w:p>
                  </w:txbxContent>
                </v:textbox>
                <w10:wrap type="square" anchorx="margin"/>
              </v:shape>
            </w:pict>
          </mc:Fallback>
        </mc:AlternateContent>
      </w:r>
      <w:r w:rsidR="002B04D9" w:rsidRPr="00B74533">
        <w:rPr>
          <w:rFonts w:ascii="Verdana" w:hAnsi="Verdana" w:cs="Eurostile ExtendedTwo"/>
          <w:color w:val="800000"/>
          <w:sz w:val="28"/>
          <w:szCs w:val="28"/>
        </w:rPr>
        <w:t xml:space="preserve">Índice General </w:t>
      </w:r>
    </w:p>
    <w:p w14:paraId="41898030" w14:textId="77777777" w:rsidR="002B04D9" w:rsidRDefault="002B04D9" w:rsidP="002B04D9">
      <w:pPr>
        <w:rPr>
          <w:rFonts w:ascii="Verdana" w:hAnsi="Verdana"/>
          <w:sz w:val="12"/>
          <w:szCs w:val="12"/>
        </w:rPr>
      </w:pPr>
    </w:p>
    <w:tbl>
      <w:tblPr>
        <w:tblW w:w="5000" w:type="pct"/>
        <w:tblCellMar>
          <w:left w:w="70" w:type="dxa"/>
          <w:right w:w="70" w:type="dxa"/>
        </w:tblCellMar>
        <w:tblLook w:val="04A0" w:firstRow="1" w:lastRow="0" w:firstColumn="1" w:lastColumn="0" w:noHBand="0" w:noVBand="1"/>
      </w:tblPr>
      <w:tblGrid>
        <w:gridCol w:w="5263"/>
        <w:gridCol w:w="785"/>
        <w:gridCol w:w="1230"/>
        <w:gridCol w:w="1226"/>
      </w:tblGrid>
      <w:tr w:rsidR="00BE5807" w:rsidRPr="00BE5807" w14:paraId="45DB70FD" w14:textId="77777777" w:rsidTr="00AE3ECA">
        <w:trPr>
          <w:trHeight w:val="227"/>
        </w:trPr>
        <w:tc>
          <w:tcPr>
            <w:tcW w:w="5000" w:type="pct"/>
            <w:gridSpan w:val="4"/>
            <w:tcBorders>
              <w:top w:val="nil"/>
              <w:left w:val="nil"/>
              <w:bottom w:val="nil"/>
              <w:right w:val="nil"/>
            </w:tcBorders>
            <w:shd w:val="clear" w:color="auto" w:fill="auto"/>
            <w:noWrap/>
            <w:hideMark/>
          </w:tcPr>
          <w:p w14:paraId="7A3B0929" w14:textId="77777777" w:rsidR="00BE5807" w:rsidRPr="00BE5807" w:rsidRDefault="00BE5807" w:rsidP="00BE5807">
            <w:pPr>
              <w:suppressAutoHyphens w:val="0"/>
              <w:autoSpaceDN/>
              <w:jc w:val="center"/>
              <w:textAlignment w:val="auto"/>
              <w:rPr>
                <w:rFonts w:ascii="Arial" w:eastAsia="Times New Roman" w:hAnsi="Arial" w:cs="Arial"/>
                <w:b/>
                <w:bCs/>
                <w:color w:val="000000"/>
                <w:kern w:val="0"/>
                <w:sz w:val="20"/>
                <w:szCs w:val="20"/>
              </w:rPr>
            </w:pPr>
            <w:r w:rsidRPr="00BE5807">
              <w:rPr>
                <w:rFonts w:ascii="Arial" w:eastAsia="Times New Roman" w:hAnsi="Arial" w:cs="Arial"/>
                <w:b/>
                <w:bCs/>
                <w:color w:val="000000"/>
                <w:kern w:val="0"/>
                <w:sz w:val="20"/>
                <w:szCs w:val="20"/>
              </w:rPr>
              <w:lastRenderedPageBreak/>
              <w:t>BALANCE DE SITUACIÓN A 31 DE DICIEMBRE DE 2024</w:t>
            </w:r>
          </w:p>
        </w:tc>
      </w:tr>
      <w:tr w:rsidR="00BE5807" w:rsidRPr="00BE5807" w14:paraId="2CC94CC8" w14:textId="77777777" w:rsidTr="00AE3ECA">
        <w:trPr>
          <w:trHeight w:val="227"/>
        </w:trPr>
        <w:tc>
          <w:tcPr>
            <w:tcW w:w="3094" w:type="pct"/>
            <w:tcBorders>
              <w:top w:val="nil"/>
              <w:left w:val="nil"/>
              <w:bottom w:val="nil"/>
              <w:right w:val="nil"/>
            </w:tcBorders>
            <w:shd w:val="clear" w:color="auto" w:fill="auto"/>
            <w:noWrap/>
            <w:hideMark/>
          </w:tcPr>
          <w:p w14:paraId="0E8A86EF" w14:textId="77777777" w:rsidR="00BE5807" w:rsidRPr="00BE5807" w:rsidRDefault="00BE5807" w:rsidP="00BE5807">
            <w:pPr>
              <w:suppressAutoHyphens w:val="0"/>
              <w:autoSpaceDN/>
              <w:jc w:val="center"/>
              <w:textAlignment w:val="auto"/>
              <w:rPr>
                <w:rFonts w:ascii="Arial" w:eastAsia="Times New Roman" w:hAnsi="Arial" w:cs="Arial"/>
                <w:b/>
                <w:bCs/>
                <w:color w:val="000000"/>
                <w:kern w:val="0"/>
                <w:sz w:val="20"/>
                <w:szCs w:val="20"/>
              </w:rPr>
            </w:pPr>
          </w:p>
        </w:tc>
        <w:tc>
          <w:tcPr>
            <w:tcW w:w="462" w:type="pct"/>
            <w:tcBorders>
              <w:top w:val="nil"/>
              <w:left w:val="nil"/>
              <w:bottom w:val="nil"/>
              <w:right w:val="nil"/>
            </w:tcBorders>
            <w:shd w:val="clear" w:color="auto" w:fill="auto"/>
            <w:noWrap/>
            <w:hideMark/>
          </w:tcPr>
          <w:p w14:paraId="73673D50" w14:textId="77777777" w:rsidR="00BE5807" w:rsidRPr="00BE5807" w:rsidRDefault="00BE5807" w:rsidP="00BE5807">
            <w:pPr>
              <w:suppressAutoHyphens w:val="0"/>
              <w:autoSpaceDN/>
              <w:textAlignment w:val="auto"/>
              <w:rPr>
                <w:rFonts w:eastAsia="Times New Roman"/>
                <w:kern w:val="0"/>
                <w:sz w:val="20"/>
                <w:szCs w:val="20"/>
              </w:rPr>
            </w:pPr>
          </w:p>
        </w:tc>
        <w:tc>
          <w:tcPr>
            <w:tcW w:w="723" w:type="pct"/>
            <w:tcBorders>
              <w:top w:val="nil"/>
              <w:left w:val="nil"/>
              <w:bottom w:val="nil"/>
              <w:right w:val="nil"/>
            </w:tcBorders>
            <w:shd w:val="clear" w:color="auto" w:fill="auto"/>
            <w:noWrap/>
            <w:hideMark/>
          </w:tcPr>
          <w:p w14:paraId="5AA812A2" w14:textId="77777777" w:rsidR="00BE5807" w:rsidRPr="00BE5807" w:rsidRDefault="00BE5807" w:rsidP="00BE5807">
            <w:pPr>
              <w:suppressAutoHyphens w:val="0"/>
              <w:autoSpaceDN/>
              <w:textAlignment w:val="auto"/>
              <w:rPr>
                <w:rFonts w:eastAsia="Times New Roman"/>
                <w:kern w:val="0"/>
                <w:sz w:val="20"/>
                <w:szCs w:val="20"/>
              </w:rPr>
            </w:pPr>
          </w:p>
        </w:tc>
        <w:tc>
          <w:tcPr>
            <w:tcW w:w="721" w:type="pct"/>
            <w:tcBorders>
              <w:top w:val="nil"/>
              <w:left w:val="nil"/>
              <w:bottom w:val="nil"/>
              <w:right w:val="nil"/>
            </w:tcBorders>
            <w:shd w:val="clear" w:color="auto" w:fill="auto"/>
            <w:noWrap/>
            <w:hideMark/>
          </w:tcPr>
          <w:p w14:paraId="7CDFB254" w14:textId="77777777" w:rsidR="00BE5807" w:rsidRPr="00BE5807" w:rsidRDefault="00BE5807" w:rsidP="00BE5807">
            <w:pPr>
              <w:suppressAutoHyphens w:val="0"/>
              <w:autoSpaceDN/>
              <w:textAlignment w:val="auto"/>
              <w:rPr>
                <w:rFonts w:eastAsia="Times New Roman"/>
                <w:kern w:val="0"/>
                <w:sz w:val="20"/>
                <w:szCs w:val="20"/>
              </w:rPr>
            </w:pPr>
          </w:p>
        </w:tc>
      </w:tr>
      <w:tr w:rsidR="00BE5807" w:rsidRPr="00BE5807" w14:paraId="5C941349" w14:textId="77777777" w:rsidTr="00AE3ECA">
        <w:trPr>
          <w:trHeight w:val="227"/>
        </w:trPr>
        <w:tc>
          <w:tcPr>
            <w:tcW w:w="30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36FB2" w14:textId="77777777" w:rsidR="00BE5807" w:rsidRPr="00BE5807" w:rsidRDefault="00BE5807" w:rsidP="00BE5807">
            <w:pPr>
              <w:suppressAutoHyphens w:val="0"/>
              <w:autoSpaceDN/>
              <w:jc w:val="center"/>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ACTIVO</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5030CDBD" w14:textId="77777777" w:rsidR="00BE5807" w:rsidRPr="00BE5807" w:rsidRDefault="00BE5807" w:rsidP="00BE5807">
            <w:pPr>
              <w:suppressAutoHyphens w:val="0"/>
              <w:autoSpaceDN/>
              <w:jc w:val="center"/>
              <w:textAlignment w:val="auto"/>
              <w:rPr>
                <w:rFonts w:ascii="Arial" w:eastAsia="Times New Roman" w:hAnsi="Arial" w:cs="Arial"/>
                <w:color w:val="800000"/>
                <w:kern w:val="0"/>
                <w:sz w:val="16"/>
                <w:szCs w:val="16"/>
              </w:rPr>
            </w:pPr>
            <w:r w:rsidRPr="00BE5807">
              <w:rPr>
                <w:rFonts w:ascii="Arial" w:eastAsia="Times New Roman" w:hAnsi="Arial" w:cs="Arial"/>
                <w:color w:val="800000"/>
                <w:kern w:val="0"/>
                <w:sz w:val="16"/>
                <w:szCs w:val="16"/>
              </w:rPr>
              <w:t>notas de la memoria</w:t>
            </w:r>
          </w:p>
        </w:tc>
        <w:tc>
          <w:tcPr>
            <w:tcW w:w="723" w:type="pct"/>
            <w:tcBorders>
              <w:top w:val="single" w:sz="4" w:space="0" w:color="auto"/>
              <w:left w:val="nil"/>
              <w:bottom w:val="single" w:sz="4" w:space="0" w:color="auto"/>
              <w:right w:val="single" w:sz="4" w:space="0" w:color="auto"/>
            </w:tcBorders>
            <w:shd w:val="clear" w:color="auto" w:fill="auto"/>
            <w:vAlign w:val="center"/>
            <w:hideMark/>
          </w:tcPr>
          <w:p w14:paraId="7B51AFD6" w14:textId="77777777" w:rsidR="00BE5807" w:rsidRPr="00BE5807" w:rsidRDefault="00BE5807" w:rsidP="00BE5807">
            <w:pPr>
              <w:suppressAutoHyphens w:val="0"/>
              <w:autoSpaceDN/>
              <w:jc w:val="center"/>
              <w:textAlignment w:val="auto"/>
              <w:rPr>
                <w:rFonts w:ascii="Arial" w:eastAsia="Times New Roman" w:hAnsi="Arial" w:cs="Arial"/>
                <w:b/>
                <w:bCs/>
                <w:color w:val="800000"/>
                <w:kern w:val="0"/>
                <w:sz w:val="20"/>
                <w:szCs w:val="20"/>
              </w:rPr>
            </w:pPr>
            <w:r w:rsidRPr="00BE5807">
              <w:rPr>
                <w:rFonts w:ascii="Arial" w:eastAsia="Times New Roman" w:hAnsi="Arial" w:cs="Arial"/>
                <w:b/>
                <w:bCs/>
                <w:color w:val="800000"/>
                <w:kern w:val="0"/>
                <w:sz w:val="20"/>
                <w:szCs w:val="20"/>
              </w:rPr>
              <w:t>2024</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07D39F54" w14:textId="77777777" w:rsidR="00BE5807" w:rsidRPr="00BE5807" w:rsidRDefault="00BE5807" w:rsidP="00BE5807">
            <w:pPr>
              <w:suppressAutoHyphens w:val="0"/>
              <w:autoSpaceDN/>
              <w:jc w:val="center"/>
              <w:textAlignment w:val="auto"/>
              <w:rPr>
                <w:rFonts w:ascii="Arial" w:eastAsia="Times New Roman" w:hAnsi="Arial" w:cs="Arial"/>
                <w:b/>
                <w:bCs/>
                <w:color w:val="800000"/>
                <w:kern w:val="0"/>
                <w:sz w:val="20"/>
                <w:szCs w:val="20"/>
              </w:rPr>
            </w:pPr>
            <w:r w:rsidRPr="00BE5807">
              <w:rPr>
                <w:rFonts w:ascii="Arial" w:eastAsia="Times New Roman" w:hAnsi="Arial" w:cs="Arial"/>
                <w:b/>
                <w:bCs/>
                <w:color w:val="800000"/>
                <w:kern w:val="0"/>
                <w:sz w:val="20"/>
                <w:szCs w:val="20"/>
              </w:rPr>
              <w:t>2023</w:t>
            </w:r>
          </w:p>
        </w:tc>
      </w:tr>
      <w:tr w:rsidR="00BE5807" w:rsidRPr="00BE5807" w14:paraId="6028784B" w14:textId="77777777" w:rsidTr="00AE3ECA">
        <w:trPr>
          <w:trHeight w:val="227"/>
        </w:trPr>
        <w:tc>
          <w:tcPr>
            <w:tcW w:w="3094" w:type="pct"/>
            <w:tcBorders>
              <w:top w:val="nil"/>
              <w:left w:val="nil"/>
              <w:bottom w:val="nil"/>
              <w:right w:val="nil"/>
            </w:tcBorders>
            <w:shd w:val="clear" w:color="auto" w:fill="auto"/>
            <w:noWrap/>
            <w:vAlign w:val="center"/>
            <w:hideMark/>
          </w:tcPr>
          <w:p w14:paraId="37B4B315" w14:textId="77777777" w:rsidR="00BE5807" w:rsidRPr="00BE5807" w:rsidRDefault="00BE5807" w:rsidP="00315E92">
            <w:pPr>
              <w:suppressAutoHyphens w:val="0"/>
              <w:autoSpaceDN/>
              <w:jc w:val="center"/>
              <w:textAlignment w:val="auto"/>
              <w:rPr>
                <w:rFonts w:ascii="Arial" w:eastAsia="Times New Roman" w:hAnsi="Arial" w:cs="Arial"/>
                <w:b/>
                <w:bCs/>
                <w:color w:val="800000"/>
                <w:kern w:val="0"/>
                <w:sz w:val="20"/>
                <w:szCs w:val="20"/>
              </w:rPr>
            </w:pPr>
          </w:p>
        </w:tc>
        <w:tc>
          <w:tcPr>
            <w:tcW w:w="462" w:type="pct"/>
            <w:tcBorders>
              <w:top w:val="nil"/>
              <w:left w:val="nil"/>
              <w:bottom w:val="nil"/>
              <w:right w:val="nil"/>
            </w:tcBorders>
            <w:shd w:val="clear" w:color="auto" w:fill="auto"/>
            <w:noWrap/>
            <w:vAlign w:val="center"/>
            <w:hideMark/>
          </w:tcPr>
          <w:p w14:paraId="2A47051F" w14:textId="77777777" w:rsidR="00BE5807" w:rsidRPr="00BE5807" w:rsidRDefault="00BE5807" w:rsidP="00315E92">
            <w:pPr>
              <w:suppressAutoHyphens w:val="0"/>
              <w:autoSpaceDN/>
              <w:jc w:val="center"/>
              <w:textAlignment w:val="auto"/>
              <w:rPr>
                <w:rFonts w:eastAsia="Times New Roman"/>
                <w:kern w:val="0"/>
                <w:sz w:val="20"/>
                <w:szCs w:val="20"/>
              </w:rPr>
            </w:pPr>
          </w:p>
        </w:tc>
        <w:tc>
          <w:tcPr>
            <w:tcW w:w="723" w:type="pct"/>
            <w:tcBorders>
              <w:top w:val="nil"/>
              <w:left w:val="nil"/>
              <w:bottom w:val="nil"/>
              <w:right w:val="nil"/>
            </w:tcBorders>
            <w:shd w:val="clear" w:color="auto" w:fill="auto"/>
            <w:noWrap/>
            <w:vAlign w:val="center"/>
            <w:hideMark/>
          </w:tcPr>
          <w:p w14:paraId="019C3D99" w14:textId="77777777" w:rsidR="00BE5807" w:rsidRPr="00BE5807" w:rsidRDefault="00BE5807" w:rsidP="00315E92">
            <w:pPr>
              <w:suppressAutoHyphens w:val="0"/>
              <w:autoSpaceDN/>
              <w:jc w:val="center"/>
              <w:textAlignment w:val="auto"/>
              <w:rPr>
                <w:rFonts w:eastAsia="Times New Roman"/>
                <w:kern w:val="0"/>
                <w:sz w:val="20"/>
                <w:szCs w:val="20"/>
              </w:rPr>
            </w:pPr>
          </w:p>
        </w:tc>
        <w:tc>
          <w:tcPr>
            <w:tcW w:w="721" w:type="pct"/>
            <w:tcBorders>
              <w:top w:val="nil"/>
              <w:left w:val="nil"/>
              <w:bottom w:val="nil"/>
              <w:right w:val="nil"/>
            </w:tcBorders>
            <w:shd w:val="clear" w:color="auto" w:fill="auto"/>
            <w:noWrap/>
            <w:vAlign w:val="center"/>
            <w:hideMark/>
          </w:tcPr>
          <w:p w14:paraId="61F3C70F" w14:textId="77777777" w:rsidR="00BE5807" w:rsidRPr="00BE5807" w:rsidRDefault="00BE5807" w:rsidP="00315E92">
            <w:pPr>
              <w:suppressAutoHyphens w:val="0"/>
              <w:autoSpaceDN/>
              <w:jc w:val="center"/>
              <w:textAlignment w:val="auto"/>
              <w:rPr>
                <w:rFonts w:eastAsia="Times New Roman"/>
                <w:kern w:val="0"/>
                <w:sz w:val="20"/>
                <w:szCs w:val="20"/>
              </w:rPr>
            </w:pPr>
          </w:p>
        </w:tc>
      </w:tr>
      <w:tr w:rsidR="00BE5807" w:rsidRPr="00BE5807" w14:paraId="6A8E04C4" w14:textId="77777777" w:rsidTr="00AE3ECA">
        <w:trPr>
          <w:trHeight w:val="227"/>
        </w:trPr>
        <w:tc>
          <w:tcPr>
            <w:tcW w:w="30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55967" w14:textId="77777777" w:rsidR="00BE5807" w:rsidRPr="00BE5807" w:rsidRDefault="00BE5807" w:rsidP="00315E92">
            <w:pPr>
              <w:suppressAutoHyphens w:val="0"/>
              <w:autoSpaceDN/>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A) ACTIVO NO CORRIENTE</w:t>
            </w:r>
          </w:p>
        </w:tc>
        <w:tc>
          <w:tcPr>
            <w:tcW w:w="462" w:type="pct"/>
            <w:tcBorders>
              <w:top w:val="single" w:sz="4" w:space="0" w:color="auto"/>
              <w:left w:val="nil"/>
              <w:bottom w:val="single" w:sz="4" w:space="0" w:color="auto"/>
              <w:right w:val="single" w:sz="4" w:space="0" w:color="auto"/>
            </w:tcBorders>
            <w:shd w:val="clear" w:color="auto" w:fill="auto"/>
            <w:noWrap/>
            <w:hideMark/>
          </w:tcPr>
          <w:p w14:paraId="0BF36FA8" w14:textId="77777777" w:rsidR="00BE5807" w:rsidRPr="00BE5807" w:rsidRDefault="00BE5807" w:rsidP="00BE5807">
            <w:pPr>
              <w:suppressAutoHyphens w:val="0"/>
              <w:autoSpaceDN/>
              <w:jc w:val="center"/>
              <w:textAlignment w:val="auto"/>
              <w:rPr>
                <w:rFonts w:ascii="Arial Narrow" w:eastAsia="Times New Roman" w:hAnsi="Arial Narrow" w:cs="Arial"/>
                <w:color w:val="800000"/>
                <w:kern w:val="0"/>
                <w:sz w:val="20"/>
                <w:szCs w:val="20"/>
              </w:rPr>
            </w:pPr>
            <w:r w:rsidRPr="00BE5807">
              <w:rPr>
                <w:rFonts w:ascii="Arial Narrow" w:eastAsia="Times New Roman" w:hAnsi="Arial Narrow" w:cs="Arial"/>
                <w:color w:val="800000"/>
                <w:kern w:val="0"/>
                <w:sz w:val="20"/>
                <w:szCs w:val="20"/>
              </w:rPr>
              <w:t> </w:t>
            </w:r>
          </w:p>
        </w:tc>
        <w:tc>
          <w:tcPr>
            <w:tcW w:w="723" w:type="pct"/>
            <w:tcBorders>
              <w:top w:val="single" w:sz="4" w:space="0" w:color="auto"/>
              <w:left w:val="nil"/>
              <w:bottom w:val="single" w:sz="4" w:space="0" w:color="auto"/>
              <w:right w:val="single" w:sz="4" w:space="0" w:color="auto"/>
            </w:tcBorders>
            <w:shd w:val="clear" w:color="auto" w:fill="auto"/>
            <w:noWrap/>
            <w:vAlign w:val="center"/>
            <w:hideMark/>
          </w:tcPr>
          <w:p w14:paraId="150F2C18" w14:textId="77777777" w:rsidR="00BE5807" w:rsidRPr="00BE5807" w:rsidRDefault="00BE5807" w:rsidP="00315E92">
            <w:pPr>
              <w:suppressAutoHyphens w:val="0"/>
              <w:autoSpaceDN/>
              <w:jc w:val="right"/>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 xml:space="preserve">6.770.800,63  </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14:paraId="021B40B5" w14:textId="77777777" w:rsidR="00BE5807" w:rsidRPr="00BE5807" w:rsidRDefault="00BE5807" w:rsidP="00315E92">
            <w:pPr>
              <w:suppressAutoHyphens w:val="0"/>
              <w:autoSpaceDN/>
              <w:jc w:val="right"/>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 xml:space="preserve">6.929.197,29  </w:t>
            </w:r>
          </w:p>
        </w:tc>
      </w:tr>
      <w:tr w:rsidR="00BE5807" w:rsidRPr="00BE5807" w14:paraId="4588D3EF" w14:textId="77777777" w:rsidTr="00AE3EC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6559C911" w14:textId="77777777" w:rsidR="00BE5807" w:rsidRPr="00BE5807" w:rsidRDefault="00BE5807" w:rsidP="00315E92">
            <w:pPr>
              <w:suppressAutoHyphens w:val="0"/>
              <w:autoSpaceDN/>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462" w:type="pct"/>
            <w:tcBorders>
              <w:top w:val="nil"/>
              <w:left w:val="nil"/>
              <w:bottom w:val="nil"/>
              <w:right w:val="single" w:sz="4" w:space="0" w:color="auto"/>
            </w:tcBorders>
            <w:shd w:val="clear" w:color="auto" w:fill="auto"/>
            <w:noWrap/>
            <w:hideMark/>
          </w:tcPr>
          <w:p w14:paraId="4083774E" w14:textId="77777777" w:rsidR="00BE5807" w:rsidRPr="00BE5807" w:rsidRDefault="00BE5807" w:rsidP="00BE5807">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723" w:type="pct"/>
            <w:tcBorders>
              <w:top w:val="nil"/>
              <w:left w:val="nil"/>
              <w:bottom w:val="nil"/>
              <w:right w:val="single" w:sz="4" w:space="0" w:color="auto"/>
            </w:tcBorders>
            <w:shd w:val="clear" w:color="auto" w:fill="auto"/>
            <w:noWrap/>
            <w:vAlign w:val="center"/>
            <w:hideMark/>
          </w:tcPr>
          <w:p w14:paraId="0E84B4EB" w14:textId="77777777" w:rsidR="00BE5807" w:rsidRPr="00BE5807" w:rsidRDefault="00BE5807" w:rsidP="00315E92">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721" w:type="pct"/>
            <w:tcBorders>
              <w:top w:val="nil"/>
              <w:left w:val="nil"/>
              <w:bottom w:val="nil"/>
              <w:right w:val="single" w:sz="4" w:space="0" w:color="auto"/>
            </w:tcBorders>
            <w:shd w:val="clear" w:color="auto" w:fill="auto"/>
            <w:noWrap/>
            <w:vAlign w:val="center"/>
            <w:hideMark/>
          </w:tcPr>
          <w:p w14:paraId="141D5D16" w14:textId="77777777" w:rsidR="00BE5807" w:rsidRPr="00BE5807" w:rsidRDefault="00BE5807" w:rsidP="00315E92">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r>
      <w:tr w:rsidR="00BE5807" w:rsidRPr="00BE5807" w14:paraId="2EE3A8C9" w14:textId="77777777" w:rsidTr="00AE3EC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2D37417B" w14:textId="77777777" w:rsidR="00BE5807" w:rsidRPr="00BE5807" w:rsidRDefault="00BE5807" w:rsidP="00315E92">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 Inmovilizado intangible.</w:t>
            </w:r>
          </w:p>
        </w:tc>
        <w:tc>
          <w:tcPr>
            <w:tcW w:w="462" w:type="pct"/>
            <w:tcBorders>
              <w:top w:val="nil"/>
              <w:left w:val="nil"/>
              <w:bottom w:val="nil"/>
              <w:right w:val="single" w:sz="4" w:space="0" w:color="auto"/>
            </w:tcBorders>
            <w:shd w:val="clear" w:color="auto" w:fill="auto"/>
            <w:noWrap/>
            <w:hideMark/>
          </w:tcPr>
          <w:p w14:paraId="3BD7D45D" w14:textId="77777777" w:rsidR="00BE5807" w:rsidRPr="00BE5807" w:rsidRDefault="00BE5807" w:rsidP="00BE5807">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5b</w:t>
            </w:r>
          </w:p>
        </w:tc>
        <w:tc>
          <w:tcPr>
            <w:tcW w:w="723" w:type="pct"/>
            <w:tcBorders>
              <w:top w:val="nil"/>
              <w:left w:val="nil"/>
              <w:bottom w:val="nil"/>
              <w:right w:val="single" w:sz="4" w:space="0" w:color="auto"/>
            </w:tcBorders>
            <w:shd w:val="clear" w:color="auto" w:fill="auto"/>
            <w:noWrap/>
            <w:vAlign w:val="center"/>
            <w:hideMark/>
          </w:tcPr>
          <w:p w14:paraId="61FAD4F7" w14:textId="77777777" w:rsidR="00BE5807" w:rsidRPr="00BE5807" w:rsidRDefault="00BE5807" w:rsidP="00315E9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1.326,39  </w:t>
            </w:r>
          </w:p>
        </w:tc>
        <w:tc>
          <w:tcPr>
            <w:tcW w:w="721" w:type="pct"/>
            <w:tcBorders>
              <w:top w:val="nil"/>
              <w:left w:val="nil"/>
              <w:bottom w:val="nil"/>
              <w:right w:val="single" w:sz="4" w:space="0" w:color="auto"/>
            </w:tcBorders>
            <w:shd w:val="clear" w:color="auto" w:fill="auto"/>
            <w:noWrap/>
            <w:vAlign w:val="center"/>
            <w:hideMark/>
          </w:tcPr>
          <w:p w14:paraId="6EC8F81F" w14:textId="77777777" w:rsidR="00BE5807" w:rsidRPr="00BE5807" w:rsidRDefault="00BE5807" w:rsidP="00315E9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2.652,78  </w:t>
            </w:r>
          </w:p>
        </w:tc>
      </w:tr>
      <w:tr w:rsidR="00BE5807" w:rsidRPr="00BE5807" w14:paraId="58254925" w14:textId="77777777" w:rsidTr="00AE3EC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6ECEF3AB" w14:textId="77777777" w:rsidR="00BE5807" w:rsidRPr="00BE5807" w:rsidRDefault="00BE5807" w:rsidP="00315E92">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III. Inmovilizado material.</w:t>
            </w:r>
          </w:p>
        </w:tc>
        <w:tc>
          <w:tcPr>
            <w:tcW w:w="462" w:type="pct"/>
            <w:tcBorders>
              <w:top w:val="nil"/>
              <w:left w:val="nil"/>
              <w:bottom w:val="nil"/>
              <w:right w:val="single" w:sz="4" w:space="0" w:color="auto"/>
            </w:tcBorders>
            <w:shd w:val="clear" w:color="auto" w:fill="auto"/>
            <w:noWrap/>
            <w:hideMark/>
          </w:tcPr>
          <w:p w14:paraId="1466E05C" w14:textId="77777777" w:rsidR="00BE5807" w:rsidRPr="00BE5807" w:rsidRDefault="00BE5807" w:rsidP="00BE5807">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5a</w:t>
            </w:r>
          </w:p>
        </w:tc>
        <w:tc>
          <w:tcPr>
            <w:tcW w:w="723" w:type="pct"/>
            <w:tcBorders>
              <w:top w:val="nil"/>
              <w:left w:val="nil"/>
              <w:bottom w:val="nil"/>
              <w:right w:val="single" w:sz="4" w:space="0" w:color="auto"/>
            </w:tcBorders>
            <w:shd w:val="clear" w:color="auto" w:fill="auto"/>
            <w:noWrap/>
            <w:vAlign w:val="center"/>
            <w:hideMark/>
          </w:tcPr>
          <w:p w14:paraId="49B9D900" w14:textId="77777777" w:rsidR="00BE5807" w:rsidRPr="00BE5807" w:rsidRDefault="00BE5807" w:rsidP="00315E9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6.628.114,22  </w:t>
            </w:r>
          </w:p>
        </w:tc>
        <w:tc>
          <w:tcPr>
            <w:tcW w:w="721" w:type="pct"/>
            <w:tcBorders>
              <w:top w:val="nil"/>
              <w:left w:val="nil"/>
              <w:bottom w:val="nil"/>
              <w:right w:val="single" w:sz="4" w:space="0" w:color="auto"/>
            </w:tcBorders>
            <w:shd w:val="clear" w:color="auto" w:fill="auto"/>
            <w:noWrap/>
            <w:vAlign w:val="center"/>
            <w:hideMark/>
          </w:tcPr>
          <w:p w14:paraId="79C6BBF3" w14:textId="77777777" w:rsidR="00BE5807" w:rsidRPr="00BE5807" w:rsidRDefault="00BE5807" w:rsidP="00315E9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6.785.184,49  </w:t>
            </w:r>
          </w:p>
        </w:tc>
      </w:tr>
      <w:tr w:rsidR="00BE5807" w:rsidRPr="00BE5807" w14:paraId="51CBFDA4" w14:textId="77777777" w:rsidTr="00AE3EC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2973F1A0" w14:textId="77777777" w:rsidR="00BE5807" w:rsidRPr="00BE5807" w:rsidRDefault="00BE5807" w:rsidP="00315E92">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V. Inversiones en entidades del grupo y asociadas a l/p.</w:t>
            </w:r>
          </w:p>
        </w:tc>
        <w:tc>
          <w:tcPr>
            <w:tcW w:w="462" w:type="pct"/>
            <w:tcBorders>
              <w:top w:val="nil"/>
              <w:left w:val="nil"/>
              <w:bottom w:val="nil"/>
              <w:right w:val="single" w:sz="4" w:space="0" w:color="auto"/>
            </w:tcBorders>
            <w:shd w:val="clear" w:color="auto" w:fill="auto"/>
            <w:noWrap/>
            <w:hideMark/>
          </w:tcPr>
          <w:p w14:paraId="60095127" w14:textId="77777777" w:rsidR="00BE5807" w:rsidRPr="00BE5807" w:rsidRDefault="00BE5807" w:rsidP="00BE5807">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7.1</w:t>
            </w:r>
          </w:p>
        </w:tc>
        <w:tc>
          <w:tcPr>
            <w:tcW w:w="723" w:type="pct"/>
            <w:tcBorders>
              <w:top w:val="nil"/>
              <w:left w:val="nil"/>
              <w:bottom w:val="nil"/>
              <w:right w:val="single" w:sz="4" w:space="0" w:color="auto"/>
            </w:tcBorders>
            <w:shd w:val="clear" w:color="auto" w:fill="auto"/>
            <w:noWrap/>
            <w:vAlign w:val="center"/>
            <w:hideMark/>
          </w:tcPr>
          <w:p w14:paraId="607B30B0" w14:textId="77777777" w:rsidR="00BE5807" w:rsidRPr="00BE5807" w:rsidRDefault="00BE5807" w:rsidP="00315E9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136.320,02  </w:t>
            </w:r>
          </w:p>
        </w:tc>
        <w:tc>
          <w:tcPr>
            <w:tcW w:w="721" w:type="pct"/>
            <w:tcBorders>
              <w:top w:val="nil"/>
              <w:left w:val="nil"/>
              <w:bottom w:val="nil"/>
              <w:right w:val="single" w:sz="4" w:space="0" w:color="auto"/>
            </w:tcBorders>
            <w:shd w:val="clear" w:color="auto" w:fill="auto"/>
            <w:noWrap/>
            <w:vAlign w:val="center"/>
            <w:hideMark/>
          </w:tcPr>
          <w:p w14:paraId="7107C2E0" w14:textId="77777777" w:rsidR="00BE5807" w:rsidRPr="00BE5807" w:rsidRDefault="00BE5807" w:rsidP="00315E9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136.320,02  </w:t>
            </w:r>
          </w:p>
        </w:tc>
      </w:tr>
      <w:tr w:rsidR="00BE5807" w:rsidRPr="00BE5807" w14:paraId="4EAF97CA" w14:textId="77777777" w:rsidTr="00AE3EC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19CE5692" w14:textId="77777777" w:rsidR="00BE5807" w:rsidRPr="00BE5807" w:rsidRDefault="00BE5807" w:rsidP="00315E92">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VI. Inversiones financieras a l/p</w:t>
            </w:r>
          </w:p>
        </w:tc>
        <w:tc>
          <w:tcPr>
            <w:tcW w:w="462" w:type="pct"/>
            <w:tcBorders>
              <w:top w:val="nil"/>
              <w:left w:val="nil"/>
              <w:bottom w:val="nil"/>
              <w:right w:val="single" w:sz="4" w:space="0" w:color="auto"/>
            </w:tcBorders>
            <w:shd w:val="clear" w:color="auto" w:fill="auto"/>
            <w:noWrap/>
            <w:hideMark/>
          </w:tcPr>
          <w:p w14:paraId="1BDBD849" w14:textId="77777777" w:rsidR="00BE5807" w:rsidRPr="00BE5807" w:rsidRDefault="00BE5807" w:rsidP="00BE5807">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7</w:t>
            </w:r>
          </w:p>
        </w:tc>
        <w:tc>
          <w:tcPr>
            <w:tcW w:w="723" w:type="pct"/>
            <w:tcBorders>
              <w:top w:val="nil"/>
              <w:left w:val="nil"/>
              <w:bottom w:val="nil"/>
              <w:right w:val="single" w:sz="4" w:space="0" w:color="auto"/>
            </w:tcBorders>
            <w:shd w:val="clear" w:color="auto" w:fill="auto"/>
            <w:noWrap/>
            <w:vAlign w:val="center"/>
            <w:hideMark/>
          </w:tcPr>
          <w:p w14:paraId="5C0539AA" w14:textId="77777777" w:rsidR="00BE5807" w:rsidRPr="00BE5807" w:rsidRDefault="00BE5807" w:rsidP="00315E9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5.040,00  </w:t>
            </w:r>
          </w:p>
        </w:tc>
        <w:tc>
          <w:tcPr>
            <w:tcW w:w="721" w:type="pct"/>
            <w:tcBorders>
              <w:top w:val="nil"/>
              <w:left w:val="nil"/>
              <w:bottom w:val="nil"/>
              <w:right w:val="single" w:sz="4" w:space="0" w:color="auto"/>
            </w:tcBorders>
            <w:shd w:val="clear" w:color="auto" w:fill="auto"/>
            <w:noWrap/>
            <w:vAlign w:val="center"/>
            <w:hideMark/>
          </w:tcPr>
          <w:p w14:paraId="4F822418" w14:textId="77777777" w:rsidR="00BE5807" w:rsidRPr="00BE5807" w:rsidRDefault="00BE5807" w:rsidP="00315E9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5.040,00  </w:t>
            </w:r>
          </w:p>
        </w:tc>
      </w:tr>
      <w:tr w:rsidR="00BE5807" w:rsidRPr="00BE5807" w14:paraId="6CC4679D" w14:textId="77777777" w:rsidTr="00AE3EC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415F0FE0" w14:textId="77777777" w:rsidR="00BE5807" w:rsidRPr="00BE5807" w:rsidRDefault="00BE5807" w:rsidP="00315E92">
            <w:pPr>
              <w:suppressAutoHyphens w:val="0"/>
              <w:autoSpaceDN/>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462" w:type="pct"/>
            <w:tcBorders>
              <w:top w:val="nil"/>
              <w:left w:val="nil"/>
              <w:bottom w:val="nil"/>
              <w:right w:val="single" w:sz="4" w:space="0" w:color="auto"/>
            </w:tcBorders>
            <w:shd w:val="clear" w:color="auto" w:fill="auto"/>
            <w:noWrap/>
            <w:hideMark/>
          </w:tcPr>
          <w:p w14:paraId="76F0E900" w14:textId="77777777" w:rsidR="00BE5807" w:rsidRPr="00BE5807" w:rsidRDefault="00BE5807" w:rsidP="00BE5807">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723" w:type="pct"/>
            <w:tcBorders>
              <w:top w:val="nil"/>
              <w:left w:val="nil"/>
              <w:bottom w:val="nil"/>
              <w:right w:val="single" w:sz="4" w:space="0" w:color="auto"/>
            </w:tcBorders>
            <w:shd w:val="clear" w:color="auto" w:fill="auto"/>
            <w:noWrap/>
            <w:vAlign w:val="center"/>
            <w:hideMark/>
          </w:tcPr>
          <w:p w14:paraId="1327A308" w14:textId="77777777" w:rsidR="00BE5807" w:rsidRPr="00BE5807" w:rsidRDefault="00BE5807" w:rsidP="00315E92">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721" w:type="pct"/>
            <w:tcBorders>
              <w:top w:val="nil"/>
              <w:left w:val="nil"/>
              <w:bottom w:val="nil"/>
              <w:right w:val="single" w:sz="4" w:space="0" w:color="auto"/>
            </w:tcBorders>
            <w:shd w:val="clear" w:color="auto" w:fill="auto"/>
            <w:noWrap/>
            <w:vAlign w:val="center"/>
            <w:hideMark/>
          </w:tcPr>
          <w:p w14:paraId="72A63176" w14:textId="77777777" w:rsidR="00BE5807" w:rsidRPr="00BE5807" w:rsidRDefault="00BE5807" w:rsidP="00315E92">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r>
      <w:tr w:rsidR="003D39E2" w:rsidRPr="00BE5807" w14:paraId="1C1CAF27" w14:textId="77777777" w:rsidTr="00B968EA">
        <w:trPr>
          <w:trHeight w:val="227"/>
        </w:trPr>
        <w:tc>
          <w:tcPr>
            <w:tcW w:w="30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7D3AB" w14:textId="77777777" w:rsidR="003D39E2" w:rsidRPr="00BE5807" w:rsidRDefault="003D39E2" w:rsidP="003D39E2">
            <w:pPr>
              <w:suppressAutoHyphens w:val="0"/>
              <w:autoSpaceDN/>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B) ACTIVO CORRIENTE</w:t>
            </w:r>
          </w:p>
        </w:tc>
        <w:tc>
          <w:tcPr>
            <w:tcW w:w="462" w:type="pct"/>
            <w:tcBorders>
              <w:top w:val="single" w:sz="4" w:space="0" w:color="auto"/>
              <w:left w:val="nil"/>
              <w:bottom w:val="single" w:sz="4" w:space="0" w:color="auto"/>
              <w:right w:val="single" w:sz="4" w:space="0" w:color="auto"/>
            </w:tcBorders>
            <w:shd w:val="clear" w:color="auto" w:fill="auto"/>
            <w:noWrap/>
            <w:hideMark/>
          </w:tcPr>
          <w:p w14:paraId="1E1014AD" w14:textId="77777777" w:rsidR="003D39E2" w:rsidRPr="00BE5807" w:rsidRDefault="003D39E2" w:rsidP="003D39E2">
            <w:pPr>
              <w:suppressAutoHyphens w:val="0"/>
              <w:autoSpaceDN/>
              <w:jc w:val="center"/>
              <w:textAlignment w:val="auto"/>
              <w:rPr>
                <w:rFonts w:ascii="Arial Narrow" w:eastAsia="Times New Roman" w:hAnsi="Arial Narrow" w:cs="Arial"/>
                <w:color w:val="800000"/>
                <w:kern w:val="0"/>
                <w:sz w:val="20"/>
                <w:szCs w:val="20"/>
              </w:rPr>
            </w:pPr>
            <w:r w:rsidRPr="00BE5807">
              <w:rPr>
                <w:rFonts w:ascii="Arial Narrow" w:eastAsia="Times New Roman" w:hAnsi="Arial Narrow" w:cs="Arial"/>
                <w:color w:val="800000"/>
                <w:kern w:val="0"/>
                <w:sz w:val="20"/>
                <w:szCs w:val="20"/>
              </w:rPr>
              <w:t> </w:t>
            </w:r>
          </w:p>
        </w:tc>
        <w:tc>
          <w:tcPr>
            <w:tcW w:w="723" w:type="pct"/>
            <w:tcBorders>
              <w:top w:val="single" w:sz="4" w:space="0" w:color="auto"/>
              <w:left w:val="nil"/>
              <w:bottom w:val="single" w:sz="4" w:space="0" w:color="auto"/>
              <w:right w:val="single" w:sz="4" w:space="0" w:color="auto"/>
            </w:tcBorders>
            <w:shd w:val="clear" w:color="auto" w:fill="auto"/>
            <w:noWrap/>
            <w:hideMark/>
          </w:tcPr>
          <w:p w14:paraId="69F5E43F" w14:textId="7CC35BCD" w:rsidR="003D39E2" w:rsidRPr="00BE5807" w:rsidRDefault="003D39E2" w:rsidP="003D39E2">
            <w:pPr>
              <w:suppressAutoHyphens w:val="0"/>
              <w:autoSpaceDN/>
              <w:jc w:val="right"/>
              <w:textAlignment w:val="auto"/>
              <w:rPr>
                <w:rFonts w:ascii="Arial Narrow" w:eastAsia="Times New Roman" w:hAnsi="Arial Narrow" w:cs="Arial"/>
                <w:b/>
                <w:bCs/>
                <w:color w:val="800000"/>
                <w:kern w:val="0"/>
                <w:sz w:val="20"/>
                <w:szCs w:val="20"/>
              </w:rPr>
            </w:pPr>
            <w:r>
              <w:rPr>
                <w:rFonts w:ascii="Arial Narrow" w:hAnsi="Arial Narrow" w:cs="Arial"/>
                <w:b/>
                <w:bCs/>
                <w:color w:val="800000"/>
                <w:sz w:val="20"/>
                <w:szCs w:val="20"/>
              </w:rPr>
              <w:t xml:space="preserve">5.350.618,48  </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14:paraId="194235F5" w14:textId="77777777" w:rsidR="003D39E2" w:rsidRPr="00BE5807" w:rsidRDefault="003D39E2" w:rsidP="003D39E2">
            <w:pPr>
              <w:suppressAutoHyphens w:val="0"/>
              <w:autoSpaceDN/>
              <w:jc w:val="right"/>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 xml:space="preserve">4.313.173,25  </w:t>
            </w:r>
          </w:p>
        </w:tc>
      </w:tr>
      <w:tr w:rsidR="003D39E2" w:rsidRPr="00BE5807" w14:paraId="1601D84B" w14:textId="77777777" w:rsidTr="00B968E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13783906" w14:textId="77777777" w:rsidR="003D39E2" w:rsidRPr="00BE5807" w:rsidRDefault="003D39E2" w:rsidP="003D39E2">
            <w:pPr>
              <w:suppressAutoHyphens w:val="0"/>
              <w:autoSpaceDN/>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462" w:type="pct"/>
            <w:tcBorders>
              <w:top w:val="nil"/>
              <w:left w:val="nil"/>
              <w:bottom w:val="nil"/>
              <w:right w:val="single" w:sz="4" w:space="0" w:color="auto"/>
            </w:tcBorders>
            <w:shd w:val="clear" w:color="auto" w:fill="auto"/>
            <w:noWrap/>
            <w:hideMark/>
          </w:tcPr>
          <w:p w14:paraId="06304418" w14:textId="77777777" w:rsidR="003D39E2" w:rsidRPr="00BE5807" w:rsidRDefault="003D39E2" w:rsidP="003D39E2">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723" w:type="pct"/>
            <w:tcBorders>
              <w:top w:val="nil"/>
              <w:left w:val="nil"/>
              <w:bottom w:val="nil"/>
              <w:right w:val="single" w:sz="4" w:space="0" w:color="auto"/>
            </w:tcBorders>
            <w:shd w:val="clear" w:color="auto" w:fill="auto"/>
            <w:noWrap/>
            <w:hideMark/>
          </w:tcPr>
          <w:p w14:paraId="04B106F1" w14:textId="77777777" w:rsidR="003D39E2" w:rsidRPr="00BE5807" w:rsidRDefault="003D39E2" w:rsidP="003D39E2">
            <w:pPr>
              <w:suppressAutoHyphens w:val="0"/>
              <w:autoSpaceDN/>
              <w:jc w:val="right"/>
              <w:textAlignment w:val="auto"/>
              <w:rPr>
                <w:rFonts w:ascii="Arial" w:eastAsia="Times New Roman" w:hAnsi="Arial" w:cs="Arial"/>
                <w:color w:val="000000"/>
                <w:kern w:val="0"/>
                <w:sz w:val="20"/>
                <w:szCs w:val="20"/>
              </w:rPr>
            </w:pPr>
            <w:r>
              <w:rPr>
                <w:rFonts w:ascii="Arial" w:hAnsi="Arial" w:cs="Arial"/>
                <w:color w:val="000000"/>
                <w:sz w:val="20"/>
                <w:szCs w:val="20"/>
              </w:rPr>
              <w:t> </w:t>
            </w:r>
          </w:p>
        </w:tc>
        <w:tc>
          <w:tcPr>
            <w:tcW w:w="721" w:type="pct"/>
            <w:tcBorders>
              <w:top w:val="nil"/>
              <w:left w:val="nil"/>
              <w:bottom w:val="nil"/>
              <w:right w:val="single" w:sz="4" w:space="0" w:color="auto"/>
            </w:tcBorders>
            <w:shd w:val="clear" w:color="auto" w:fill="auto"/>
            <w:noWrap/>
            <w:vAlign w:val="center"/>
            <w:hideMark/>
          </w:tcPr>
          <w:p w14:paraId="16640433" w14:textId="77777777" w:rsidR="003D39E2" w:rsidRPr="00BE5807" w:rsidRDefault="003D39E2" w:rsidP="003D39E2">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r>
      <w:tr w:rsidR="003D39E2" w:rsidRPr="00BE5807" w14:paraId="5A076AA9" w14:textId="77777777" w:rsidTr="00B968E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5FD37ED3" w14:textId="77777777" w:rsidR="003D39E2" w:rsidRPr="00BE5807" w:rsidRDefault="003D39E2" w:rsidP="003D39E2">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III. Deudores comerciales y otras cuentas a cobrar.</w:t>
            </w:r>
          </w:p>
        </w:tc>
        <w:tc>
          <w:tcPr>
            <w:tcW w:w="462" w:type="pct"/>
            <w:tcBorders>
              <w:top w:val="nil"/>
              <w:left w:val="nil"/>
              <w:bottom w:val="nil"/>
              <w:right w:val="single" w:sz="4" w:space="0" w:color="auto"/>
            </w:tcBorders>
            <w:shd w:val="clear" w:color="auto" w:fill="auto"/>
            <w:noWrap/>
            <w:hideMark/>
          </w:tcPr>
          <w:p w14:paraId="4FB54CBA" w14:textId="77777777" w:rsidR="003D39E2" w:rsidRPr="00BE5807" w:rsidRDefault="003D39E2" w:rsidP="003D39E2">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7</w:t>
            </w:r>
          </w:p>
        </w:tc>
        <w:tc>
          <w:tcPr>
            <w:tcW w:w="723" w:type="pct"/>
            <w:tcBorders>
              <w:top w:val="nil"/>
              <w:left w:val="nil"/>
              <w:bottom w:val="nil"/>
              <w:right w:val="single" w:sz="4" w:space="0" w:color="auto"/>
            </w:tcBorders>
            <w:shd w:val="clear" w:color="auto" w:fill="auto"/>
            <w:noWrap/>
            <w:hideMark/>
          </w:tcPr>
          <w:p w14:paraId="794D60DF" w14:textId="5275D4BE" w:rsidR="003D39E2" w:rsidRPr="00BE5807" w:rsidRDefault="003D39E2" w:rsidP="003D39E2">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1.521.344,81  </w:t>
            </w:r>
          </w:p>
        </w:tc>
        <w:tc>
          <w:tcPr>
            <w:tcW w:w="721" w:type="pct"/>
            <w:tcBorders>
              <w:top w:val="nil"/>
              <w:left w:val="nil"/>
              <w:bottom w:val="nil"/>
              <w:right w:val="single" w:sz="4" w:space="0" w:color="auto"/>
            </w:tcBorders>
            <w:shd w:val="clear" w:color="auto" w:fill="auto"/>
            <w:noWrap/>
            <w:vAlign w:val="center"/>
            <w:hideMark/>
          </w:tcPr>
          <w:p w14:paraId="288A3B08" w14:textId="77777777" w:rsidR="003D39E2" w:rsidRPr="00BE5807" w:rsidRDefault="003D39E2" w:rsidP="003D39E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1.297.593,26  </w:t>
            </w:r>
          </w:p>
        </w:tc>
      </w:tr>
      <w:tr w:rsidR="003D39E2" w:rsidRPr="00BE5807" w14:paraId="54E8323C" w14:textId="77777777" w:rsidTr="00B968E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6993BD8B" w14:textId="77777777" w:rsidR="003D39E2" w:rsidRPr="00BE5807" w:rsidRDefault="003D39E2" w:rsidP="003D39E2">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IV. Inversiones en entidades del grupo y asociadas a corto plazo</w:t>
            </w:r>
          </w:p>
        </w:tc>
        <w:tc>
          <w:tcPr>
            <w:tcW w:w="462" w:type="pct"/>
            <w:tcBorders>
              <w:top w:val="nil"/>
              <w:left w:val="nil"/>
              <w:bottom w:val="nil"/>
              <w:right w:val="single" w:sz="4" w:space="0" w:color="auto"/>
            </w:tcBorders>
            <w:shd w:val="clear" w:color="auto" w:fill="auto"/>
            <w:noWrap/>
            <w:hideMark/>
          </w:tcPr>
          <w:p w14:paraId="63DB69C4" w14:textId="77777777" w:rsidR="003D39E2" w:rsidRPr="00BE5807" w:rsidRDefault="003D39E2" w:rsidP="003D39E2">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7</w:t>
            </w:r>
          </w:p>
        </w:tc>
        <w:tc>
          <w:tcPr>
            <w:tcW w:w="723" w:type="pct"/>
            <w:tcBorders>
              <w:top w:val="nil"/>
              <w:left w:val="nil"/>
              <w:bottom w:val="nil"/>
              <w:right w:val="single" w:sz="4" w:space="0" w:color="auto"/>
            </w:tcBorders>
            <w:shd w:val="clear" w:color="auto" w:fill="auto"/>
            <w:noWrap/>
            <w:hideMark/>
          </w:tcPr>
          <w:p w14:paraId="73757019" w14:textId="0541587E" w:rsidR="003D39E2" w:rsidRPr="00BE5807" w:rsidRDefault="003D39E2" w:rsidP="003D39E2">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73.344,13  </w:t>
            </w:r>
          </w:p>
        </w:tc>
        <w:tc>
          <w:tcPr>
            <w:tcW w:w="721" w:type="pct"/>
            <w:tcBorders>
              <w:top w:val="nil"/>
              <w:left w:val="nil"/>
              <w:bottom w:val="nil"/>
              <w:right w:val="single" w:sz="4" w:space="0" w:color="auto"/>
            </w:tcBorders>
            <w:shd w:val="clear" w:color="auto" w:fill="auto"/>
            <w:noWrap/>
            <w:vAlign w:val="center"/>
            <w:hideMark/>
          </w:tcPr>
          <w:p w14:paraId="7B5A5E7F" w14:textId="77777777" w:rsidR="003D39E2" w:rsidRPr="00BE5807" w:rsidRDefault="003D39E2" w:rsidP="003D39E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31.652,10  </w:t>
            </w:r>
          </w:p>
        </w:tc>
      </w:tr>
      <w:tr w:rsidR="003D39E2" w:rsidRPr="00BE5807" w14:paraId="286C01D6" w14:textId="77777777" w:rsidTr="00B968E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6ADC0AA0" w14:textId="77777777" w:rsidR="003D39E2" w:rsidRPr="00BE5807" w:rsidRDefault="003D39E2" w:rsidP="003D39E2">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V. Inversiones financieras a corto plazo</w:t>
            </w:r>
          </w:p>
        </w:tc>
        <w:tc>
          <w:tcPr>
            <w:tcW w:w="462" w:type="pct"/>
            <w:tcBorders>
              <w:top w:val="nil"/>
              <w:left w:val="nil"/>
              <w:bottom w:val="nil"/>
              <w:right w:val="single" w:sz="4" w:space="0" w:color="auto"/>
            </w:tcBorders>
            <w:shd w:val="clear" w:color="auto" w:fill="auto"/>
            <w:noWrap/>
            <w:hideMark/>
          </w:tcPr>
          <w:p w14:paraId="16908C5F" w14:textId="77777777" w:rsidR="003D39E2" w:rsidRPr="00BE5807" w:rsidRDefault="003D39E2" w:rsidP="003D39E2">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7</w:t>
            </w:r>
          </w:p>
        </w:tc>
        <w:tc>
          <w:tcPr>
            <w:tcW w:w="723" w:type="pct"/>
            <w:tcBorders>
              <w:top w:val="nil"/>
              <w:left w:val="nil"/>
              <w:bottom w:val="nil"/>
              <w:right w:val="single" w:sz="4" w:space="0" w:color="auto"/>
            </w:tcBorders>
            <w:shd w:val="clear" w:color="auto" w:fill="auto"/>
            <w:noWrap/>
            <w:hideMark/>
          </w:tcPr>
          <w:p w14:paraId="4265CFE2" w14:textId="77777777" w:rsidR="003D39E2" w:rsidRPr="00BE5807" w:rsidRDefault="003D39E2" w:rsidP="003D39E2">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2.003.029,24  </w:t>
            </w:r>
          </w:p>
        </w:tc>
        <w:tc>
          <w:tcPr>
            <w:tcW w:w="721" w:type="pct"/>
            <w:tcBorders>
              <w:top w:val="nil"/>
              <w:left w:val="nil"/>
              <w:bottom w:val="nil"/>
              <w:right w:val="single" w:sz="4" w:space="0" w:color="auto"/>
            </w:tcBorders>
            <w:shd w:val="clear" w:color="auto" w:fill="auto"/>
            <w:noWrap/>
            <w:vAlign w:val="center"/>
            <w:hideMark/>
          </w:tcPr>
          <w:p w14:paraId="56E4F3DB" w14:textId="77777777" w:rsidR="003D39E2" w:rsidRPr="00BE5807" w:rsidRDefault="003D39E2" w:rsidP="003D39E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2.001.829,24  </w:t>
            </w:r>
          </w:p>
        </w:tc>
      </w:tr>
      <w:tr w:rsidR="003D39E2" w:rsidRPr="00BE5807" w14:paraId="78EC1C28" w14:textId="77777777" w:rsidTr="00B968E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528F2A16" w14:textId="77777777" w:rsidR="003D39E2" w:rsidRPr="00BE5807" w:rsidRDefault="003D39E2" w:rsidP="003D39E2">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VI. Periodificaciones a corto plazo.</w:t>
            </w:r>
          </w:p>
        </w:tc>
        <w:tc>
          <w:tcPr>
            <w:tcW w:w="462" w:type="pct"/>
            <w:tcBorders>
              <w:top w:val="nil"/>
              <w:left w:val="nil"/>
              <w:bottom w:val="nil"/>
              <w:right w:val="single" w:sz="4" w:space="0" w:color="auto"/>
            </w:tcBorders>
            <w:shd w:val="clear" w:color="auto" w:fill="auto"/>
            <w:noWrap/>
            <w:hideMark/>
          </w:tcPr>
          <w:p w14:paraId="594E626F" w14:textId="77777777" w:rsidR="003D39E2" w:rsidRPr="00BE5807" w:rsidRDefault="003D39E2" w:rsidP="003D39E2">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7</w:t>
            </w:r>
          </w:p>
        </w:tc>
        <w:tc>
          <w:tcPr>
            <w:tcW w:w="723" w:type="pct"/>
            <w:tcBorders>
              <w:top w:val="nil"/>
              <w:left w:val="nil"/>
              <w:bottom w:val="nil"/>
              <w:right w:val="single" w:sz="4" w:space="0" w:color="auto"/>
            </w:tcBorders>
            <w:shd w:val="clear" w:color="auto" w:fill="auto"/>
            <w:noWrap/>
            <w:hideMark/>
          </w:tcPr>
          <w:p w14:paraId="2F23315D" w14:textId="77777777" w:rsidR="003D39E2" w:rsidRPr="00BE5807" w:rsidRDefault="003D39E2" w:rsidP="003D39E2">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972,71  </w:t>
            </w:r>
          </w:p>
        </w:tc>
        <w:tc>
          <w:tcPr>
            <w:tcW w:w="721" w:type="pct"/>
            <w:tcBorders>
              <w:top w:val="nil"/>
              <w:left w:val="nil"/>
              <w:bottom w:val="nil"/>
              <w:right w:val="single" w:sz="4" w:space="0" w:color="auto"/>
            </w:tcBorders>
            <w:shd w:val="clear" w:color="auto" w:fill="auto"/>
            <w:noWrap/>
            <w:vAlign w:val="center"/>
            <w:hideMark/>
          </w:tcPr>
          <w:p w14:paraId="74298BFB" w14:textId="77777777" w:rsidR="003D39E2" w:rsidRPr="00BE5807" w:rsidRDefault="003D39E2" w:rsidP="003D39E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1.001,19  </w:t>
            </w:r>
          </w:p>
        </w:tc>
      </w:tr>
      <w:tr w:rsidR="003D39E2" w:rsidRPr="00BE5807" w14:paraId="4D2E7824" w14:textId="77777777" w:rsidTr="00B968E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15013407" w14:textId="77777777" w:rsidR="003D39E2" w:rsidRPr="00BE5807" w:rsidRDefault="003D39E2" w:rsidP="003D39E2">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VII. Efectivo y otros activos líquidos equivalentes.</w:t>
            </w:r>
          </w:p>
        </w:tc>
        <w:tc>
          <w:tcPr>
            <w:tcW w:w="462" w:type="pct"/>
            <w:tcBorders>
              <w:top w:val="nil"/>
              <w:left w:val="nil"/>
              <w:bottom w:val="nil"/>
              <w:right w:val="single" w:sz="4" w:space="0" w:color="auto"/>
            </w:tcBorders>
            <w:shd w:val="clear" w:color="auto" w:fill="auto"/>
            <w:noWrap/>
            <w:hideMark/>
          </w:tcPr>
          <w:p w14:paraId="6A35B001" w14:textId="77777777" w:rsidR="003D39E2" w:rsidRPr="00BE5807" w:rsidRDefault="003D39E2" w:rsidP="003D39E2">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7</w:t>
            </w:r>
          </w:p>
        </w:tc>
        <w:tc>
          <w:tcPr>
            <w:tcW w:w="723" w:type="pct"/>
            <w:tcBorders>
              <w:top w:val="nil"/>
              <w:left w:val="nil"/>
              <w:bottom w:val="nil"/>
              <w:right w:val="single" w:sz="4" w:space="0" w:color="auto"/>
            </w:tcBorders>
            <w:shd w:val="clear" w:color="auto" w:fill="auto"/>
            <w:noWrap/>
            <w:hideMark/>
          </w:tcPr>
          <w:p w14:paraId="28AE10CC" w14:textId="77777777" w:rsidR="003D39E2" w:rsidRPr="00BE5807" w:rsidRDefault="003D39E2" w:rsidP="003D39E2">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1.751.927,59  </w:t>
            </w:r>
          </w:p>
        </w:tc>
        <w:tc>
          <w:tcPr>
            <w:tcW w:w="721" w:type="pct"/>
            <w:tcBorders>
              <w:top w:val="nil"/>
              <w:left w:val="nil"/>
              <w:bottom w:val="nil"/>
              <w:right w:val="single" w:sz="4" w:space="0" w:color="auto"/>
            </w:tcBorders>
            <w:shd w:val="clear" w:color="auto" w:fill="auto"/>
            <w:noWrap/>
            <w:vAlign w:val="center"/>
            <w:hideMark/>
          </w:tcPr>
          <w:p w14:paraId="38C7344E" w14:textId="77777777" w:rsidR="003D39E2" w:rsidRPr="00BE5807" w:rsidRDefault="003D39E2" w:rsidP="003D39E2">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981.097,46  </w:t>
            </w:r>
          </w:p>
        </w:tc>
      </w:tr>
      <w:tr w:rsidR="003D39E2" w:rsidRPr="00BE5807" w14:paraId="56F7C338" w14:textId="77777777" w:rsidTr="00B968EA">
        <w:trPr>
          <w:trHeight w:val="227"/>
        </w:trPr>
        <w:tc>
          <w:tcPr>
            <w:tcW w:w="3094" w:type="pct"/>
            <w:tcBorders>
              <w:top w:val="nil"/>
              <w:left w:val="single" w:sz="4" w:space="0" w:color="auto"/>
              <w:bottom w:val="nil"/>
              <w:right w:val="single" w:sz="4" w:space="0" w:color="auto"/>
            </w:tcBorders>
            <w:shd w:val="clear" w:color="auto" w:fill="auto"/>
            <w:noWrap/>
            <w:vAlign w:val="center"/>
            <w:hideMark/>
          </w:tcPr>
          <w:p w14:paraId="0AC3D4D3" w14:textId="77777777" w:rsidR="003D39E2" w:rsidRPr="00BE5807" w:rsidRDefault="003D39E2" w:rsidP="003D39E2">
            <w:pPr>
              <w:suppressAutoHyphens w:val="0"/>
              <w:autoSpaceDN/>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462" w:type="pct"/>
            <w:tcBorders>
              <w:top w:val="nil"/>
              <w:left w:val="nil"/>
              <w:bottom w:val="nil"/>
              <w:right w:val="single" w:sz="4" w:space="0" w:color="auto"/>
            </w:tcBorders>
            <w:shd w:val="clear" w:color="auto" w:fill="auto"/>
            <w:noWrap/>
            <w:hideMark/>
          </w:tcPr>
          <w:p w14:paraId="15C84AAB" w14:textId="77777777" w:rsidR="003D39E2" w:rsidRPr="00BE5807" w:rsidRDefault="003D39E2" w:rsidP="003D39E2">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723" w:type="pct"/>
            <w:tcBorders>
              <w:top w:val="nil"/>
              <w:left w:val="nil"/>
              <w:bottom w:val="nil"/>
              <w:right w:val="single" w:sz="4" w:space="0" w:color="auto"/>
            </w:tcBorders>
            <w:shd w:val="clear" w:color="auto" w:fill="auto"/>
            <w:noWrap/>
            <w:hideMark/>
          </w:tcPr>
          <w:p w14:paraId="3FE53573" w14:textId="77777777" w:rsidR="003D39E2" w:rsidRPr="00BE5807" w:rsidRDefault="003D39E2" w:rsidP="003D39E2">
            <w:pPr>
              <w:suppressAutoHyphens w:val="0"/>
              <w:autoSpaceDN/>
              <w:jc w:val="right"/>
              <w:textAlignment w:val="auto"/>
              <w:rPr>
                <w:rFonts w:ascii="Arial" w:eastAsia="Times New Roman" w:hAnsi="Arial" w:cs="Arial"/>
                <w:color w:val="000000"/>
                <w:kern w:val="0"/>
                <w:sz w:val="20"/>
                <w:szCs w:val="20"/>
              </w:rPr>
            </w:pPr>
            <w:r>
              <w:rPr>
                <w:rFonts w:ascii="Arial" w:hAnsi="Arial" w:cs="Arial"/>
                <w:color w:val="000000"/>
                <w:sz w:val="20"/>
                <w:szCs w:val="20"/>
              </w:rPr>
              <w:t> </w:t>
            </w:r>
          </w:p>
        </w:tc>
        <w:tc>
          <w:tcPr>
            <w:tcW w:w="721" w:type="pct"/>
            <w:tcBorders>
              <w:top w:val="nil"/>
              <w:left w:val="nil"/>
              <w:bottom w:val="nil"/>
              <w:right w:val="single" w:sz="4" w:space="0" w:color="auto"/>
            </w:tcBorders>
            <w:shd w:val="clear" w:color="auto" w:fill="auto"/>
            <w:noWrap/>
            <w:vAlign w:val="center"/>
            <w:hideMark/>
          </w:tcPr>
          <w:p w14:paraId="57404083" w14:textId="77777777" w:rsidR="003D39E2" w:rsidRPr="00BE5807" w:rsidRDefault="003D39E2" w:rsidP="003D39E2">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r>
      <w:tr w:rsidR="003D39E2" w:rsidRPr="00BE5807" w14:paraId="78EED9FF" w14:textId="77777777" w:rsidTr="00B968EA">
        <w:trPr>
          <w:trHeight w:val="227"/>
        </w:trPr>
        <w:tc>
          <w:tcPr>
            <w:tcW w:w="30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92F2E" w14:textId="77777777" w:rsidR="003D39E2" w:rsidRPr="00BE5807" w:rsidRDefault="003D39E2" w:rsidP="003D39E2">
            <w:pPr>
              <w:suppressAutoHyphens w:val="0"/>
              <w:autoSpaceDN/>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TOTAL ACTIVO  (A + B)</w:t>
            </w:r>
          </w:p>
        </w:tc>
        <w:tc>
          <w:tcPr>
            <w:tcW w:w="462" w:type="pct"/>
            <w:tcBorders>
              <w:top w:val="single" w:sz="4" w:space="0" w:color="auto"/>
              <w:left w:val="nil"/>
              <w:bottom w:val="single" w:sz="4" w:space="0" w:color="auto"/>
              <w:right w:val="single" w:sz="4" w:space="0" w:color="auto"/>
            </w:tcBorders>
            <w:shd w:val="clear" w:color="auto" w:fill="auto"/>
            <w:noWrap/>
            <w:hideMark/>
          </w:tcPr>
          <w:p w14:paraId="4D63F0DF" w14:textId="77777777" w:rsidR="003D39E2" w:rsidRPr="00BE5807" w:rsidRDefault="003D39E2" w:rsidP="003D39E2">
            <w:pPr>
              <w:suppressAutoHyphens w:val="0"/>
              <w:autoSpaceDN/>
              <w:jc w:val="center"/>
              <w:textAlignment w:val="auto"/>
              <w:rPr>
                <w:rFonts w:ascii="Arial Narrow" w:eastAsia="Times New Roman" w:hAnsi="Arial Narrow" w:cs="Arial"/>
                <w:color w:val="800000"/>
                <w:kern w:val="0"/>
                <w:sz w:val="20"/>
                <w:szCs w:val="20"/>
              </w:rPr>
            </w:pPr>
            <w:r w:rsidRPr="00BE5807">
              <w:rPr>
                <w:rFonts w:ascii="Arial Narrow" w:eastAsia="Times New Roman" w:hAnsi="Arial Narrow" w:cs="Arial"/>
                <w:color w:val="800000"/>
                <w:kern w:val="0"/>
                <w:sz w:val="20"/>
                <w:szCs w:val="20"/>
              </w:rPr>
              <w:t> </w:t>
            </w:r>
          </w:p>
        </w:tc>
        <w:tc>
          <w:tcPr>
            <w:tcW w:w="723" w:type="pct"/>
            <w:tcBorders>
              <w:top w:val="single" w:sz="4" w:space="0" w:color="auto"/>
              <w:left w:val="nil"/>
              <w:bottom w:val="single" w:sz="4" w:space="0" w:color="auto"/>
              <w:right w:val="single" w:sz="4" w:space="0" w:color="auto"/>
            </w:tcBorders>
            <w:shd w:val="clear" w:color="auto" w:fill="auto"/>
            <w:noWrap/>
            <w:hideMark/>
          </w:tcPr>
          <w:p w14:paraId="0E1C69EA" w14:textId="7085D35D" w:rsidR="003D39E2" w:rsidRPr="00BE5807" w:rsidRDefault="003D39E2" w:rsidP="003D39E2">
            <w:pPr>
              <w:suppressAutoHyphens w:val="0"/>
              <w:autoSpaceDN/>
              <w:jc w:val="right"/>
              <w:textAlignment w:val="auto"/>
              <w:rPr>
                <w:rFonts w:ascii="Arial Narrow" w:eastAsia="Times New Roman" w:hAnsi="Arial Narrow" w:cs="Arial"/>
                <w:b/>
                <w:bCs/>
                <w:color w:val="800000"/>
                <w:kern w:val="0"/>
                <w:sz w:val="20"/>
                <w:szCs w:val="20"/>
              </w:rPr>
            </w:pPr>
            <w:r>
              <w:rPr>
                <w:rFonts w:ascii="Arial Narrow" w:hAnsi="Arial Narrow" w:cs="Arial"/>
                <w:b/>
                <w:bCs/>
                <w:color w:val="800000"/>
                <w:sz w:val="20"/>
                <w:szCs w:val="20"/>
              </w:rPr>
              <w:t xml:space="preserve">12.121.419,11  </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14:paraId="7317F3BF" w14:textId="77777777" w:rsidR="003D39E2" w:rsidRPr="00BE5807" w:rsidRDefault="003D39E2" w:rsidP="003D39E2">
            <w:pPr>
              <w:suppressAutoHyphens w:val="0"/>
              <w:autoSpaceDN/>
              <w:jc w:val="right"/>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 xml:space="preserve">11.242.370,54  </w:t>
            </w:r>
          </w:p>
        </w:tc>
      </w:tr>
    </w:tbl>
    <w:p w14:paraId="2DD98980" w14:textId="77777777" w:rsidR="009F250E" w:rsidRDefault="009F250E" w:rsidP="002B04D9">
      <w:pPr>
        <w:rPr>
          <w:rFonts w:ascii="Verdana" w:hAnsi="Verdana"/>
          <w:sz w:val="12"/>
          <w:szCs w:val="12"/>
        </w:rPr>
      </w:pPr>
    </w:p>
    <w:p w14:paraId="3FF45DA1" w14:textId="77777777" w:rsidR="00D43886" w:rsidRDefault="00D43886" w:rsidP="002B04D9">
      <w:pPr>
        <w:rPr>
          <w:rFonts w:ascii="Verdana" w:hAnsi="Verdana"/>
          <w:sz w:val="12"/>
          <w:szCs w:val="12"/>
        </w:rPr>
      </w:pPr>
    </w:p>
    <w:tbl>
      <w:tblPr>
        <w:tblW w:w="6614" w:type="pct"/>
        <w:tblInd w:w="-5" w:type="dxa"/>
        <w:tblCellMar>
          <w:left w:w="70" w:type="dxa"/>
          <w:right w:w="70" w:type="dxa"/>
        </w:tblCellMar>
        <w:tblLook w:val="04A0" w:firstRow="1" w:lastRow="0" w:firstColumn="1" w:lastColumn="0" w:noHBand="0" w:noVBand="1"/>
      </w:tblPr>
      <w:tblGrid>
        <w:gridCol w:w="5318"/>
        <w:gridCol w:w="798"/>
        <w:gridCol w:w="1189"/>
        <w:gridCol w:w="1189"/>
        <w:gridCol w:w="2742"/>
      </w:tblGrid>
      <w:tr w:rsidR="00BE5807" w:rsidRPr="00BE5807" w14:paraId="221DB3C4" w14:textId="77777777" w:rsidTr="00AE3ECA">
        <w:trPr>
          <w:gridAfter w:val="1"/>
          <w:wAfter w:w="1220" w:type="pct"/>
          <w:trHeight w:val="227"/>
        </w:trPr>
        <w:tc>
          <w:tcPr>
            <w:tcW w:w="2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527DF" w14:textId="77777777" w:rsidR="00BE5807" w:rsidRPr="00BE5807" w:rsidRDefault="00BE5807" w:rsidP="00AE3ECA">
            <w:pPr>
              <w:suppressAutoHyphens w:val="0"/>
              <w:autoSpaceDN/>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PATRIMONIO NETO Y PASIVO</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2977EEA" w14:textId="77777777" w:rsidR="00BE5807" w:rsidRPr="00BE5807" w:rsidRDefault="00BE5807" w:rsidP="00BE5807">
            <w:pPr>
              <w:suppressAutoHyphens w:val="0"/>
              <w:autoSpaceDN/>
              <w:jc w:val="center"/>
              <w:textAlignment w:val="auto"/>
              <w:rPr>
                <w:rFonts w:ascii="Arial" w:eastAsia="Times New Roman" w:hAnsi="Arial" w:cs="Arial"/>
                <w:color w:val="800000"/>
                <w:kern w:val="0"/>
                <w:sz w:val="16"/>
                <w:szCs w:val="16"/>
              </w:rPr>
            </w:pPr>
            <w:r w:rsidRPr="00BE5807">
              <w:rPr>
                <w:rFonts w:ascii="Arial" w:eastAsia="Times New Roman" w:hAnsi="Arial" w:cs="Arial"/>
                <w:color w:val="800000"/>
                <w:kern w:val="0"/>
                <w:sz w:val="16"/>
                <w:szCs w:val="16"/>
              </w:rPr>
              <w:t>notas de la memoria</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78EC95DF" w14:textId="77777777" w:rsidR="00BE5807" w:rsidRPr="00BE5807" w:rsidRDefault="00BE5807" w:rsidP="00BE5807">
            <w:pPr>
              <w:suppressAutoHyphens w:val="0"/>
              <w:autoSpaceDN/>
              <w:jc w:val="center"/>
              <w:textAlignment w:val="auto"/>
              <w:rPr>
                <w:rFonts w:ascii="Arial" w:eastAsia="Times New Roman" w:hAnsi="Arial" w:cs="Arial"/>
                <w:b/>
                <w:bCs/>
                <w:color w:val="800000"/>
                <w:kern w:val="0"/>
                <w:sz w:val="20"/>
                <w:szCs w:val="20"/>
              </w:rPr>
            </w:pPr>
            <w:r w:rsidRPr="00BE5807">
              <w:rPr>
                <w:rFonts w:ascii="Arial" w:eastAsia="Times New Roman" w:hAnsi="Arial" w:cs="Arial"/>
                <w:b/>
                <w:bCs/>
                <w:color w:val="800000"/>
                <w:kern w:val="0"/>
                <w:sz w:val="20"/>
                <w:szCs w:val="20"/>
              </w:rPr>
              <w:t>2024</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273E7510" w14:textId="77777777" w:rsidR="00BE5807" w:rsidRPr="00BE5807" w:rsidRDefault="00BE5807" w:rsidP="00BE5807">
            <w:pPr>
              <w:suppressAutoHyphens w:val="0"/>
              <w:autoSpaceDN/>
              <w:jc w:val="center"/>
              <w:textAlignment w:val="auto"/>
              <w:rPr>
                <w:rFonts w:ascii="Arial" w:eastAsia="Times New Roman" w:hAnsi="Arial" w:cs="Arial"/>
                <w:b/>
                <w:bCs/>
                <w:color w:val="800000"/>
                <w:kern w:val="0"/>
                <w:sz w:val="20"/>
                <w:szCs w:val="20"/>
              </w:rPr>
            </w:pPr>
            <w:r w:rsidRPr="00BE5807">
              <w:rPr>
                <w:rFonts w:ascii="Arial" w:eastAsia="Times New Roman" w:hAnsi="Arial" w:cs="Arial"/>
                <w:b/>
                <w:bCs/>
                <w:color w:val="800000"/>
                <w:kern w:val="0"/>
                <w:sz w:val="20"/>
                <w:szCs w:val="20"/>
              </w:rPr>
              <w:t>2023</w:t>
            </w:r>
          </w:p>
        </w:tc>
      </w:tr>
      <w:tr w:rsidR="00BE5807" w:rsidRPr="00BE5807" w14:paraId="002EFFB5" w14:textId="77777777" w:rsidTr="00AE3ECA">
        <w:trPr>
          <w:gridAfter w:val="1"/>
          <w:wAfter w:w="1220" w:type="pct"/>
          <w:trHeight w:val="227"/>
        </w:trPr>
        <w:tc>
          <w:tcPr>
            <w:tcW w:w="2367" w:type="pct"/>
            <w:tcBorders>
              <w:top w:val="nil"/>
              <w:left w:val="nil"/>
              <w:bottom w:val="nil"/>
              <w:right w:val="nil"/>
            </w:tcBorders>
            <w:shd w:val="clear" w:color="auto" w:fill="auto"/>
            <w:noWrap/>
            <w:vAlign w:val="center"/>
            <w:hideMark/>
          </w:tcPr>
          <w:p w14:paraId="68862E95" w14:textId="77777777" w:rsidR="00BE5807" w:rsidRPr="00BE5807" w:rsidRDefault="00BE5807" w:rsidP="00AE3ECA">
            <w:pPr>
              <w:suppressAutoHyphens w:val="0"/>
              <w:autoSpaceDN/>
              <w:textAlignment w:val="auto"/>
              <w:rPr>
                <w:rFonts w:ascii="Arial" w:eastAsia="Times New Roman" w:hAnsi="Arial" w:cs="Arial"/>
                <w:b/>
                <w:bCs/>
                <w:color w:val="800000"/>
                <w:kern w:val="0"/>
                <w:sz w:val="20"/>
                <w:szCs w:val="20"/>
              </w:rPr>
            </w:pPr>
          </w:p>
        </w:tc>
        <w:tc>
          <w:tcPr>
            <w:tcW w:w="355" w:type="pct"/>
            <w:tcBorders>
              <w:top w:val="nil"/>
              <w:left w:val="nil"/>
              <w:bottom w:val="nil"/>
              <w:right w:val="nil"/>
            </w:tcBorders>
            <w:shd w:val="clear" w:color="auto" w:fill="auto"/>
            <w:noWrap/>
            <w:hideMark/>
          </w:tcPr>
          <w:p w14:paraId="7EB5F5CC" w14:textId="77777777" w:rsidR="00BE5807" w:rsidRPr="00BE5807" w:rsidRDefault="00BE5807" w:rsidP="00BE5807">
            <w:pPr>
              <w:suppressAutoHyphens w:val="0"/>
              <w:autoSpaceDN/>
              <w:textAlignment w:val="auto"/>
              <w:rPr>
                <w:rFonts w:eastAsia="Times New Roman"/>
                <w:kern w:val="0"/>
                <w:sz w:val="20"/>
                <w:szCs w:val="20"/>
              </w:rPr>
            </w:pPr>
          </w:p>
        </w:tc>
        <w:tc>
          <w:tcPr>
            <w:tcW w:w="529" w:type="pct"/>
            <w:tcBorders>
              <w:top w:val="nil"/>
              <w:left w:val="nil"/>
              <w:bottom w:val="nil"/>
              <w:right w:val="nil"/>
            </w:tcBorders>
            <w:shd w:val="clear" w:color="auto" w:fill="auto"/>
            <w:noWrap/>
            <w:hideMark/>
          </w:tcPr>
          <w:p w14:paraId="25A393FD" w14:textId="77777777" w:rsidR="00BE5807" w:rsidRPr="00BE5807" w:rsidRDefault="00BE5807" w:rsidP="00BE5807">
            <w:pPr>
              <w:suppressAutoHyphens w:val="0"/>
              <w:autoSpaceDN/>
              <w:textAlignment w:val="auto"/>
              <w:rPr>
                <w:rFonts w:eastAsia="Times New Roman"/>
                <w:kern w:val="0"/>
                <w:sz w:val="20"/>
                <w:szCs w:val="20"/>
              </w:rPr>
            </w:pPr>
          </w:p>
        </w:tc>
        <w:tc>
          <w:tcPr>
            <w:tcW w:w="529" w:type="pct"/>
            <w:tcBorders>
              <w:top w:val="nil"/>
              <w:left w:val="nil"/>
              <w:bottom w:val="nil"/>
              <w:right w:val="nil"/>
            </w:tcBorders>
            <w:shd w:val="clear" w:color="auto" w:fill="auto"/>
            <w:noWrap/>
            <w:hideMark/>
          </w:tcPr>
          <w:p w14:paraId="0F711493" w14:textId="77777777" w:rsidR="00BE5807" w:rsidRPr="00BE5807" w:rsidRDefault="00BE5807" w:rsidP="00BE5807">
            <w:pPr>
              <w:suppressAutoHyphens w:val="0"/>
              <w:autoSpaceDN/>
              <w:textAlignment w:val="auto"/>
              <w:rPr>
                <w:rFonts w:eastAsia="Times New Roman"/>
                <w:kern w:val="0"/>
                <w:sz w:val="20"/>
                <w:szCs w:val="20"/>
              </w:rPr>
            </w:pPr>
          </w:p>
        </w:tc>
      </w:tr>
      <w:tr w:rsidR="00975D7D" w:rsidRPr="00BE5807" w14:paraId="3B305228" w14:textId="77777777" w:rsidTr="00C1042E">
        <w:trPr>
          <w:gridAfter w:val="1"/>
          <w:wAfter w:w="1220" w:type="pct"/>
          <w:trHeight w:val="227"/>
        </w:trPr>
        <w:tc>
          <w:tcPr>
            <w:tcW w:w="2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46DFD" w14:textId="77777777" w:rsidR="00975D7D" w:rsidRPr="00BE5807" w:rsidRDefault="00975D7D" w:rsidP="00975D7D">
            <w:pPr>
              <w:suppressAutoHyphens w:val="0"/>
              <w:autoSpaceDN/>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A) PATRIMONIO NETO</w:t>
            </w:r>
          </w:p>
        </w:tc>
        <w:tc>
          <w:tcPr>
            <w:tcW w:w="355" w:type="pct"/>
            <w:tcBorders>
              <w:top w:val="single" w:sz="4" w:space="0" w:color="auto"/>
              <w:left w:val="nil"/>
              <w:bottom w:val="single" w:sz="4" w:space="0" w:color="auto"/>
              <w:right w:val="single" w:sz="4" w:space="0" w:color="auto"/>
            </w:tcBorders>
            <w:shd w:val="clear" w:color="auto" w:fill="auto"/>
            <w:noWrap/>
            <w:hideMark/>
          </w:tcPr>
          <w:p w14:paraId="78CC5554" w14:textId="77777777" w:rsidR="00975D7D" w:rsidRPr="00BE5807" w:rsidRDefault="00975D7D" w:rsidP="00975D7D">
            <w:pPr>
              <w:suppressAutoHyphens w:val="0"/>
              <w:autoSpaceDN/>
              <w:jc w:val="center"/>
              <w:textAlignment w:val="auto"/>
              <w:rPr>
                <w:rFonts w:ascii="Arial Narrow" w:eastAsia="Times New Roman" w:hAnsi="Arial Narrow" w:cs="Arial"/>
                <w:color w:val="800000"/>
                <w:kern w:val="0"/>
                <w:sz w:val="20"/>
                <w:szCs w:val="20"/>
              </w:rPr>
            </w:pPr>
            <w:r w:rsidRPr="00BE5807">
              <w:rPr>
                <w:rFonts w:ascii="Arial Narrow" w:eastAsia="Times New Roman" w:hAnsi="Arial Narrow" w:cs="Arial"/>
                <w:color w:val="800000"/>
                <w:kern w:val="0"/>
                <w:sz w:val="20"/>
                <w:szCs w:val="20"/>
              </w:rPr>
              <w:t> </w:t>
            </w:r>
          </w:p>
        </w:tc>
        <w:tc>
          <w:tcPr>
            <w:tcW w:w="529" w:type="pct"/>
            <w:tcBorders>
              <w:top w:val="single" w:sz="4" w:space="0" w:color="auto"/>
              <w:left w:val="nil"/>
              <w:bottom w:val="single" w:sz="4" w:space="0" w:color="auto"/>
              <w:right w:val="single" w:sz="4" w:space="0" w:color="auto"/>
            </w:tcBorders>
            <w:shd w:val="clear" w:color="auto" w:fill="auto"/>
            <w:noWrap/>
            <w:hideMark/>
          </w:tcPr>
          <w:p w14:paraId="51F27E9C" w14:textId="6073B8CD" w:rsidR="00975D7D" w:rsidRPr="00BE5807" w:rsidRDefault="00975D7D" w:rsidP="00975D7D">
            <w:pPr>
              <w:suppressAutoHyphens w:val="0"/>
              <w:autoSpaceDN/>
              <w:jc w:val="right"/>
              <w:textAlignment w:val="auto"/>
              <w:rPr>
                <w:rFonts w:ascii="Arial Narrow" w:eastAsia="Times New Roman" w:hAnsi="Arial Narrow" w:cs="Arial"/>
                <w:b/>
                <w:bCs/>
                <w:color w:val="800000"/>
                <w:kern w:val="0"/>
                <w:sz w:val="20"/>
                <w:szCs w:val="20"/>
              </w:rPr>
            </w:pPr>
            <w:r>
              <w:rPr>
                <w:rFonts w:ascii="Arial Narrow" w:hAnsi="Arial Narrow" w:cs="Arial"/>
                <w:b/>
                <w:bCs/>
                <w:color w:val="800000"/>
                <w:sz w:val="20"/>
                <w:szCs w:val="20"/>
              </w:rPr>
              <w:t xml:space="preserve">10.889.720,84  </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5EF013B1" w14:textId="77777777" w:rsidR="00975D7D" w:rsidRPr="00BE5807" w:rsidRDefault="00975D7D" w:rsidP="00975D7D">
            <w:pPr>
              <w:suppressAutoHyphens w:val="0"/>
              <w:autoSpaceDN/>
              <w:jc w:val="right"/>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 xml:space="preserve">10.604.625,05  </w:t>
            </w:r>
          </w:p>
        </w:tc>
      </w:tr>
      <w:tr w:rsidR="00975D7D" w:rsidRPr="00BE5807" w14:paraId="2E7CACBB" w14:textId="77777777" w:rsidTr="00C1042E">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47CC8EBD" w14:textId="77777777" w:rsidR="00975D7D" w:rsidRPr="00BE5807" w:rsidRDefault="00975D7D" w:rsidP="00975D7D">
            <w:pPr>
              <w:suppressAutoHyphens w:val="0"/>
              <w:autoSpaceDN/>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355" w:type="pct"/>
            <w:tcBorders>
              <w:top w:val="nil"/>
              <w:left w:val="nil"/>
              <w:bottom w:val="nil"/>
              <w:right w:val="single" w:sz="4" w:space="0" w:color="auto"/>
            </w:tcBorders>
            <w:shd w:val="clear" w:color="auto" w:fill="auto"/>
            <w:noWrap/>
            <w:hideMark/>
          </w:tcPr>
          <w:p w14:paraId="0D8CCA12" w14:textId="77777777" w:rsidR="00975D7D" w:rsidRPr="00BE5807" w:rsidRDefault="00975D7D" w:rsidP="00975D7D">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6D30CD1C" w14:textId="67264460" w:rsidR="00975D7D" w:rsidRPr="00BE5807" w:rsidRDefault="00975D7D" w:rsidP="00975D7D">
            <w:pPr>
              <w:suppressAutoHyphens w:val="0"/>
              <w:autoSpaceDN/>
              <w:jc w:val="right"/>
              <w:textAlignment w:val="auto"/>
              <w:rPr>
                <w:rFonts w:ascii="Arial" w:eastAsia="Times New Roman" w:hAnsi="Arial" w:cs="Arial"/>
                <w:color w:val="000000"/>
                <w:kern w:val="0"/>
                <w:sz w:val="20"/>
                <w:szCs w:val="20"/>
              </w:rPr>
            </w:pPr>
            <w:r>
              <w:rPr>
                <w:rFonts w:ascii="Arial" w:hAnsi="Arial" w:cs="Arial"/>
                <w:color w:val="000000"/>
                <w:sz w:val="20"/>
                <w:szCs w:val="20"/>
              </w:rPr>
              <w:t> </w:t>
            </w:r>
          </w:p>
        </w:tc>
        <w:tc>
          <w:tcPr>
            <w:tcW w:w="529" w:type="pct"/>
            <w:tcBorders>
              <w:top w:val="nil"/>
              <w:left w:val="nil"/>
              <w:bottom w:val="nil"/>
              <w:right w:val="single" w:sz="4" w:space="0" w:color="auto"/>
            </w:tcBorders>
            <w:shd w:val="clear" w:color="auto" w:fill="auto"/>
            <w:noWrap/>
            <w:vAlign w:val="center"/>
            <w:hideMark/>
          </w:tcPr>
          <w:p w14:paraId="04398A56" w14:textId="77777777" w:rsidR="00975D7D" w:rsidRPr="00BE5807" w:rsidRDefault="00975D7D" w:rsidP="00975D7D">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r>
      <w:tr w:rsidR="00975D7D" w:rsidRPr="00BE5807" w14:paraId="71E6B035" w14:textId="77777777" w:rsidTr="00C1042E">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7FFB5134"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A-1) Fondos propios.</w:t>
            </w:r>
          </w:p>
        </w:tc>
        <w:tc>
          <w:tcPr>
            <w:tcW w:w="355" w:type="pct"/>
            <w:tcBorders>
              <w:top w:val="nil"/>
              <w:left w:val="nil"/>
              <w:bottom w:val="nil"/>
              <w:right w:val="single" w:sz="4" w:space="0" w:color="auto"/>
            </w:tcBorders>
            <w:shd w:val="clear" w:color="auto" w:fill="auto"/>
            <w:noWrap/>
            <w:hideMark/>
          </w:tcPr>
          <w:p w14:paraId="67673ED6"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9</w:t>
            </w:r>
          </w:p>
        </w:tc>
        <w:tc>
          <w:tcPr>
            <w:tcW w:w="529" w:type="pct"/>
            <w:tcBorders>
              <w:top w:val="nil"/>
              <w:left w:val="nil"/>
              <w:bottom w:val="nil"/>
              <w:right w:val="single" w:sz="4" w:space="0" w:color="auto"/>
            </w:tcBorders>
            <w:shd w:val="clear" w:color="auto" w:fill="auto"/>
            <w:noWrap/>
            <w:hideMark/>
          </w:tcPr>
          <w:p w14:paraId="7EE276D3" w14:textId="790644B5"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6.947.403,02  </w:t>
            </w:r>
          </w:p>
        </w:tc>
        <w:tc>
          <w:tcPr>
            <w:tcW w:w="529" w:type="pct"/>
            <w:tcBorders>
              <w:top w:val="nil"/>
              <w:left w:val="nil"/>
              <w:bottom w:val="nil"/>
              <w:right w:val="single" w:sz="4" w:space="0" w:color="auto"/>
            </w:tcBorders>
            <w:shd w:val="clear" w:color="auto" w:fill="auto"/>
            <w:noWrap/>
            <w:vAlign w:val="center"/>
            <w:hideMark/>
          </w:tcPr>
          <w:p w14:paraId="50F569BF"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6.577.382,25  </w:t>
            </w:r>
          </w:p>
        </w:tc>
      </w:tr>
      <w:tr w:rsidR="00975D7D" w:rsidRPr="00BE5807" w14:paraId="57F262BA" w14:textId="77777777" w:rsidTr="00C1042E">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3A02C9B4"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 Dotación Fundacional/Fondo Social</w:t>
            </w:r>
          </w:p>
        </w:tc>
        <w:tc>
          <w:tcPr>
            <w:tcW w:w="355" w:type="pct"/>
            <w:tcBorders>
              <w:top w:val="nil"/>
              <w:left w:val="nil"/>
              <w:bottom w:val="nil"/>
              <w:right w:val="single" w:sz="4" w:space="0" w:color="auto"/>
            </w:tcBorders>
            <w:shd w:val="clear" w:color="auto" w:fill="auto"/>
            <w:noWrap/>
            <w:hideMark/>
          </w:tcPr>
          <w:p w14:paraId="1800E053"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9</w:t>
            </w:r>
          </w:p>
        </w:tc>
        <w:tc>
          <w:tcPr>
            <w:tcW w:w="529" w:type="pct"/>
            <w:tcBorders>
              <w:top w:val="nil"/>
              <w:left w:val="nil"/>
              <w:bottom w:val="nil"/>
              <w:right w:val="single" w:sz="4" w:space="0" w:color="auto"/>
            </w:tcBorders>
            <w:shd w:val="clear" w:color="auto" w:fill="auto"/>
            <w:noWrap/>
            <w:hideMark/>
          </w:tcPr>
          <w:p w14:paraId="74AA9323" w14:textId="5055C620"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6.577.382,25  </w:t>
            </w:r>
          </w:p>
        </w:tc>
        <w:tc>
          <w:tcPr>
            <w:tcW w:w="529" w:type="pct"/>
            <w:tcBorders>
              <w:top w:val="nil"/>
              <w:left w:val="nil"/>
              <w:bottom w:val="nil"/>
              <w:right w:val="single" w:sz="4" w:space="0" w:color="auto"/>
            </w:tcBorders>
            <w:shd w:val="clear" w:color="auto" w:fill="auto"/>
            <w:noWrap/>
            <w:vAlign w:val="center"/>
            <w:hideMark/>
          </w:tcPr>
          <w:p w14:paraId="4EDB8E64"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6.093.569,30  </w:t>
            </w:r>
          </w:p>
        </w:tc>
      </w:tr>
      <w:tr w:rsidR="00975D7D" w:rsidRPr="00BE5807" w14:paraId="1E1EBEAE" w14:textId="77777777" w:rsidTr="00C1042E">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08C24F97" w14:textId="77777777" w:rsidR="00975D7D" w:rsidRPr="00BE5807" w:rsidRDefault="00975D7D" w:rsidP="00975D7D">
            <w:pPr>
              <w:suppressAutoHyphens w:val="0"/>
              <w:autoSpaceDN/>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xml:space="preserve">    1. Dotación Fundacional/Fondo Social</w:t>
            </w:r>
          </w:p>
        </w:tc>
        <w:tc>
          <w:tcPr>
            <w:tcW w:w="355" w:type="pct"/>
            <w:tcBorders>
              <w:top w:val="nil"/>
              <w:left w:val="nil"/>
              <w:bottom w:val="nil"/>
              <w:right w:val="single" w:sz="4" w:space="0" w:color="auto"/>
            </w:tcBorders>
            <w:shd w:val="clear" w:color="auto" w:fill="auto"/>
            <w:noWrap/>
            <w:hideMark/>
          </w:tcPr>
          <w:p w14:paraId="21741B6A"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7E4C76E3" w14:textId="313E25D7" w:rsidR="00975D7D" w:rsidRPr="00BE5807" w:rsidRDefault="00975D7D" w:rsidP="00975D7D">
            <w:pPr>
              <w:suppressAutoHyphens w:val="0"/>
              <w:autoSpaceDN/>
              <w:jc w:val="right"/>
              <w:textAlignment w:val="auto"/>
              <w:rPr>
                <w:rFonts w:ascii="Arial Narrow" w:eastAsia="Times New Roman" w:hAnsi="Arial Narrow" w:cs="Arial"/>
                <w:color w:val="000000"/>
                <w:kern w:val="0"/>
                <w:sz w:val="20"/>
                <w:szCs w:val="20"/>
              </w:rPr>
            </w:pPr>
            <w:r>
              <w:rPr>
                <w:rFonts w:ascii="Arial Narrow" w:hAnsi="Arial Narrow" w:cs="Arial"/>
                <w:color w:val="000000"/>
                <w:sz w:val="20"/>
                <w:szCs w:val="20"/>
              </w:rPr>
              <w:t xml:space="preserve">6.577.382,25  </w:t>
            </w:r>
          </w:p>
        </w:tc>
        <w:tc>
          <w:tcPr>
            <w:tcW w:w="529" w:type="pct"/>
            <w:tcBorders>
              <w:top w:val="nil"/>
              <w:left w:val="nil"/>
              <w:bottom w:val="nil"/>
              <w:right w:val="single" w:sz="4" w:space="0" w:color="auto"/>
            </w:tcBorders>
            <w:shd w:val="clear" w:color="auto" w:fill="auto"/>
            <w:noWrap/>
            <w:vAlign w:val="center"/>
            <w:hideMark/>
          </w:tcPr>
          <w:p w14:paraId="5679EA4F" w14:textId="77777777" w:rsidR="00975D7D" w:rsidRPr="00BE5807" w:rsidRDefault="00975D7D" w:rsidP="00975D7D">
            <w:pPr>
              <w:suppressAutoHyphens w:val="0"/>
              <w:autoSpaceDN/>
              <w:jc w:val="right"/>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xml:space="preserve">6.093.569,30  </w:t>
            </w:r>
          </w:p>
        </w:tc>
      </w:tr>
      <w:tr w:rsidR="00975D7D" w:rsidRPr="00BE5807" w14:paraId="7F66ED9A" w14:textId="77777777" w:rsidTr="00C1042E">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1C85D4DB"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IV. Excedente del ejercicio</w:t>
            </w:r>
          </w:p>
        </w:tc>
        <w:tc>
          <w:tcPr>
            <w:tcW w:w="355" w:type="pct"/>
            <w:tcBorders>
              <w:top w:val="nil"/>
              <w:left w:val="nil"/>
              <w:bottom w:val="nil"/>
              <w:right w:val="single" w:sz="4" w:space="0" w:color="auto"/>
            </w:tcBorders>
            <w:shd w:val="clear" w:color="auto" w:fill="auto"/>
            <w:noWrap/>
            <w:hideMark/>
          </w:tcPr>
          <w:p w14:paraId="55439F83" w14:textId="77777777" w:rsidR="00975D7D" w:rsidRPr="00BE5807" w:rsidRDefault="00975D7D" w:rsidP="00975D7D">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3</w:t>
            </w:r>
          </w:p>
        </w:tc>
        <w:tc>
          <w:tcPr>
            <w:tcW w:w="529" w:type="pct"/>
            <w:tcBorders>
              <w:top w:val="nil"/>
              <w:left w:val="nil"/>
              <w:bottom w:val="nil"/>
              <w:right w:val="single" w:sz="4" w:space="0" w:color="auto"/>
            </w:tcBorders>
            <w:shd w:val="clear" w:color="auto" w:fill="auto"/>
            <w:noWrap/>
            <w:hideMark/>
          </w:tcPr>
          <w:p w14:paraId="1E4B4925" w14:textId="4EA8ACD0"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370.020,77  </w:t>
            </w:r>
          </w:p>
        </w:tc>
        <w:tc>
          <w:tcPr>
            <w:tcW w:w="529" w:type="pct"/>
            <w:tcBorders>
              <w:top w:val="nil"/>
              <w:left w:val="nil"/>
              <w:bottom w:val="nil"/>
              <w:right w:val="single" w:sz="4" w:space="0" w:color="auto"/>
            </w:tcBorders>
            <w:shd w:val="clear" w:color="auto" w:fill="auto"/>
            <w:noWrap/>
            <w:vAlign w:val="center"/>
            <w:hideMark/>
          </w:tcPr>
          <w:p w14:paraId="4941E124"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483.812,95  </w:t>
            </w:r>
          </w:p>
        </w:tc>
      </w:tr>
      <w:tr w:rsidR="00975D7D" w:rsidRPr="00BE5807" w14:paraId="546E26B6" w14:textId="77777777" w:rsidTr="00C1042E">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2AB630BF"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A-2) Subvenciones, donaciones y legados recibidos.</w:t>
            </w:r>
          </w:p>
        </w:tc>
        <w:tc>
          <w:tcPr>
            <w:tcW w:w="355" w:type="pct"/>
            <w:tcBorders>
              <w:top w:val="nil"/>
              <w:left w:val="nil"/>
              <w:bottom w:val="nil"/>
              <w:right w:val="single" w:sz="4" w:space="0" w:color="auto"/>
            </w:tcBorders>
            <w:shd w:val="clear" w:color="auto" w:fill="auto"/>
            <w:noWrap/>
            <w:hideMark/>
          </w:tcPr>
          <w:p w14:paraId="2A78D658"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13</w:t>
            </w:r>
          </w:p>
        </w:tc>
        <w:tc>
          <w:tcPr>
            <w:tcW w:w="529" w:type="pct"/>
            <w:tcBorders>
              <w:top w:val="nil"/>
              <w:left w:val="nil"/>
              <w:bottom w:val="nil"/>
              <w:right w:val="single" w:sz="4" w:space="0" w:color="auto"/>
            </w:tcBorders>
            <w:shd w:val="clear" w:color="auto" w:fill="auto"/>
            <w:noWrap/>
            <w:hideMark/>
          </w:tcPr>
          <w:p w14:paraId="78C3C854" w14:textId="21CA0C81"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3.942.317,82  </w:t>
            </w:r>
          </w:p>
        </w:tc>
        <w:tc>
          <w:tcPr>
            <w:tcW w:w="529" w:type="pct"/>
            <w:tcBorders>
              <w:top w:val="nil"/>
              <w:left w:val="nil"/>
              <w:bottom w:val="nil"/>
              <w:right w:val="single" w:sz="4" w:space="0" w:color="auto"/>
            </w:tcBorders>
            <w:shd w:val="clear" w:color="auto" w:fill="auto"/>
            <w:noWrap/>
            <w:vAlign w:val="center"/>
            <w:hideMark/>
          </w:tcPr>
          <w:p w14:paraId="09E940F8"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4.027.242,80  </w:t>
            </w:r>
          </w:p>
        </w:tc>
      </w:tr>
      <w:tr w:rsidR="00975D7D" w:rsidRPr="00BE5807" w14:paraId="10FC6FC2"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20CFEBEF" w14:textId="77777777" w:rsidR="00975D7D" w:rsidRPr="00BE5807" w:rsidRDefault="00975D7D" w:rsidP="00975D7D">
            <w:pPr>
              <w:suppressAutoHyphens w:val="0"/>
              <w:autoSpaceDN/>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355" w:type="pct"/>
            <w:tcBorders>
              <w:top w:val="nil"/>
              <w:left w:val="nil"/>
              <w:bottom w:val="nil"/>
              <w:right w:val="single" w:sz="4" w:space="0" w:color="auto"/>
            </w:tcBorders>
            <w:shd w:val="clear" w:color="auto" w:fill="auto"/>
            <w:noWrap/>
            <w:hideMark/>
          </w:tcPr>
          <w:p w14:paraId="639B052A" w14:textId="77777777" w:rsidR="00975D7D" w:rsidRPr="00BE5807" w:rsidRDefault="00975D7D" w:rsidP="00975D7D">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4D221830" w14:textId="5F99D630" w:rsidR="00975D7D" w:rsidRPr="00BE5807" w:rsidRDefault="00975D7D" w:rsidP="00975D7D">
            <w:pPr>
              <w:suppressAutoHyphens w:val="0"/>
              <w:autoSpaceDN/>
              <w:jc w:val="right"/>
              <w:textAlignment w:val="auto"/>
              <w:rPr>
                <w:rFonts w:ascii="Arial" w:eastAsia="Times New Roman" w:hAnsi="Arial" w:cs="Arial"/>
                <w:color w:val="000000"/>
                <w:kern w:val="0"/>
                <w:sz w:val="20"/>
                <w:szCs w:val="20"/>
              </w:rPr>
            </w:pPr>
            <w:r>
              <w:rPr>
                <w:rFonts w:ascii="Arial" w:hAnsi="Arial" w:cs="Arial"/>
                <w:color w:val="000000"/>
                <w:sz w:val="20"/>
                <w:szCs w:val="20"/>
              </w:rPr>
              <w:t> </w:t>
            </w:r>
          </w:p>
        </w:tc>
        <w:tc>
          <w:tcPr>
            <w:tcW w:w="529" w:type="pct"/>
            <w:tcBorders>
              <w:top w:val="nil"/>
              <w:left w:val="nil"/>
              <w:bottom w:val="nil"/>
              <w:right w:val="single" w:sz="4" w:space="0" w:color="auto"/>
            </w:tcBorders>
            <w:shd w:val="clear" w:color="auto" w:fill="auto"/>
            <w:noWrap/>
            <w:vAlign w:val="center"/>
            <w:hideMark/>
          </w:tcPr>
          <w:p w14:paraId="3006D3E9" w14:textId="77777777" w:rsidR="00975D7D" w:rsidRPr="00BE5807" w:rsidRDefault="00975D7D" w:rsidP="00975D7D">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r>
      <w:tr w:rsidR="00975D7D" w:rsidRPr="00BE5807" w14:paraId="1F076C79" w14:textId="77777777" w:rsidTr="002E6474">
        <w:trPr>
          <w:gridAfter w:val="1"/>
          <w:wAfter w:w="1220" w:type="pct"/>
          <w:trHeight w:val="227"/>
        </w:trPr>
        <w:tc>
          <w:tcPr>
            <w:tcW w:w="2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81E59" w14:textId="77777777" w:rsidR="00975D7D" w:rsidRPr="00BE5807" w:rsidRDefault="00975D7D" w:rsidP="00975D7D">
            <w:pPr>
              <w:suppressAutoHyphens w:val="0"/>
              <w:autoSpaceDN/>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B) PASIVO NO CORRIENTE</w:t>
            </w:r>
          </w:p>
        </w:tc>
        <w:tc>
          <w:tcPr>
            <w:tcW w:w="355" w:type="pct"/>
            <w:tcBorders>
              <w:top w:val="single" w:sz="4" w:space="0" w:color="auto"/>
              <w:left w:val="nil"/>
              <w:bottom w:val="single" w:sz="4" w:space="0" w:color="auto"/>
              <w:right w:val="single" w:sz="4" w:space="0" w:color="auto"/>
            </w:tcBorders>
            <w:shd w:val="clear" w:color="auto" w:fill="auto"/>
            <w:noWrap/>
            <w:hideMark/>
          </w:tcPr>
          <w:p w14:paraId="32911101" w14:textId="77777777" w:rsidR="00975D7D" w:rsidRPr="00BE5807" w:rsidRDefault="00975D7D" w:rsidP="00975D7D">
            <w:pPr>
              <w:suppressAutoHyphens w:val="0"/>
              <w:autoSpaceDN/>
              <w:jc w:val="center"/>
              <w:textAlignment w:val="auto"/>
              <w:rPr>
                <w:rFonts w:ascii="Arial Narrow" w:eastAsia="Times New Roman" w:hAnsi="Arial Narrow" w:cs="Arial"/>
                <w:color w:val="800000"/>
                <w:kern w:val="0"/>
                <w:sz w:val="20"/>
                <w:szCs w:val="20"/>
              </w:rPr>
            </w:pPr>
            <w:r w:rsidRPr="00BE5807">
              <w:rPr>
                <w:rFonts w:ascii="Arial Narrow" w:eastAsia="Times New Roman" w:hAnsi="Arial Narrow" w:cs="Arial"/>
                <w:color w:val="800000"/>
                <w:kern w:val="0"/>
                <w:sz w:val="20"/>
                <w:szCs w:val="20"/>
              </w:rPr>
              <w:t> </w:t>
            </w:r>
          </w:p>
        </w:tc>
        <w:tc>
          <w:tcPr>
            <w:tcW w:w="529" w:type="pct"/>
            <w:tcBorders>
              <w:top w:val="single" w:sz="4" w:space="0" w:color="auto"/>
              <w:left w:val="nil"/>
              <w:bottom w:val="single" w:sz="4" w:space="0" w:color="auto"/>
              <w:right w:val="single" w:sz="4" w:space="0" w:color="auto"/>
            </w:tcBorders>
            <w:shd w:val="clear" w:color="auto" w:fill="auto"/>
            <w:noWrap/>
            <w:hideMark/>
          </w:tcPr>
          <w:p w14:paraId="02461095" w14:textId="38A2F0A3" w:rsidR="00975D7D" w:rsidRPr="00BE5807" w:rsidRDefault="00975D7D" w:rsidP="00975D7D">
            <w:pPr>
              <w:suppressAutoHyphens w:val="0"/>
              <w:autoSpaceDN/>
              <w:jc w:val="right"/>
              <w:textAlignment w:val="auto"/>
              <w:rPr>
                <w:rFonts w:ascii="Arial Narrow" w:eastAsia="Times New Roman" w:hAnsi="Arial Narrow" w:cs="Arial"/>
                <w:b/>
                <w:bCs/>
                <w:color w:val="800000"/>
                <w:kern w:val="0"/>
                <w:sz w:val="20"/>
                <w:szCs w:val="20"/>
              </w:rPr>
            </w:pPr>
            <w:r>
              <w:rPr>
                <w:rFonts w:ascii="Arial Narrow" w:hAnsi="Arial Narrow" w:cs="Arial"/>
                <w:b/>
                <w:bCs/>
                <w:color w:val="800000"/>
                <w:sz w:val="20"/>
                <w:szCs w:val="20"/>
              </w:rPr>
              <w:t xml:space="preserve">75.013,87  </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54F6E6F7" w14:textId="77777777" w:rsidR="00975D7D" w:rsidRPr="00BE5807" w:rsidRDefault="00975D7D" w:rsidP="00975D7D">
            <w:pPr>
              <w:suppressAutoHyphens w:val="0"/>
              <w:autoSpaceDN/>
              <w:jc w:val="right"/>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 xml:space="preserve">113.600,31  </w:t>
            </w:r>
          </w:p>
        </w:tc>
      </w:tr>
      <w:tr w:rsidR="00975D7D" w:rsidRPr="00BE5807" w14:paraId="11260C34"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7AD92729" w14:textId="77777777" w:rsidR="00975D7D" w:rsidRPr="00BE5807" w:rsidRDefault="00975D7D" w:rsidP="00975D7D">
            <w:pPr>
              <w:suppressAutoHyphens w:val="0"/>
              <w:autoSpaceDN/>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355" w:type="pct"/>
            <w:tcBorders>
              <w:top w:val="nil"/>
              <w:left w:val="nil"/>
              <w:bottom w:val="nil"/>
              <w:right w:val="single" w:sz="4" w:space="0" w:color="auto"/>
            </w:tcBorders>
            <w:shd w:val="clear" w:color="auto" w:fill="auto"/>
            <w:noWrap/>
            <w:hideMark/>
          </w:tcPr>
          <w:p w14:paraId="77C03B7D" w14:textId="77777777" w:rsidR="00975D7D" w:rsidRPr="00BE5807" w:rsidRDefault="00975D7D" w:rsidP="00975D7D">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24B72452" w14:textId="523F7165" w:rsidR="00975D7D" w:rsidRPr="00BE5807" w:rsidRDefault="00975D7D" w:rsidP="00975D7D">
            <w:pPr>
              <w:suppressAutoHyphens w:val="0"/>
              <w:autoSpaceDN/>
              <w:jc w:val="right"/>
              <w:textAlignment w:val="auto"/>
              <w:rPr>
                <w:rFonts w:ascii="Arial" w:eastAsia="Times New Roman" w:hAnsi="Arial" w:cs="Arial"/>
                <w:color w:val="000000"/>
                <w:kern w:val="0"/>
                <w:sz w:val="20"/>
                <w:szCs w:val="20"/>
              </w:rPr>
            </w:pPr>
            <w:r>
              <w:rPr>
                <w:rFonts w:ascii="Arial" w:hAnsi="Arial" w:cs="Arial"/>
                <w:color w:val="000000"/>
                <w:sz w:val="20"/>
                <w:szCs w:val="20"/>
              </w:rPr>
              <w:t> </w:t>
            </w:r>
          </w:p>
        </w:tc>
        <w:tc>
          <w:tcPr>
            <w:tcW w:w="529" w:type="pct"/>
            <w:tcBorders>
              <w:top w:val="nil"/>
              <w:left w:val="nil"/>
              <w:bottom w:val="nil"/>
              <w:right w:val="single" w:sz="4" w:space="0" w:color="auto"/>
            </w:tcBorders>
            <w:shd w:val="clear" w:color="auto" w:fill="auto"/>
            <w:noWrap/>
            <w:vAlign w:val="center"/>
            <w:hideMark/>
          </w:tcPr>
          <w:p w14:paraId="20F925A6" w14:textId="77777777" w:rsidR="00975D7D" w:rsidRPr="00BE5807" w:rsidRDefault="00975D7D" w:rsidP="00975D7D">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r>
      <w:tr w:rsidR="00975D7D" w:rsidRPr="00BE5807" w14:paraId="309001D8"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7BAED186"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 Provisiones a largo plazo</w:t>
            </w:r>
          </w:p>
        </w:tc>
        <w:tc>
          <w:tcPr>
            <w:tcW w:w="355" w:type="pct"/>
            <w:tcBorders>
              <w:top w:val="nil"/>
              <w:left w:val="nil"/>
              <w:bottom w:val="nil"/>
              <w:right w:val="single" w:sz="4" w:space="0" w:color="auto"/>
            </w:tcBorders>
            <w:shd w:val="clear" w:color="auto" w:fill="auto"/>
            <w:noWrap/>
            <w:hideMark/>
          </w:tcPr>
          <w:p w14:paraId="7CA8E914"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77029794" w14:textId="58B64CA0"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67.183,87  </w:t>
            </w:r>
          </w:p>
        </w:tc>
        <w:tc>
          <w:tcPr>
            <w:tcW w:w="529" w:type="pct"/>
            <w:tcBorders>
              <w:top w:val="nil"/>
              <w:left w:val="nil"/>
              <w:bottom w:val="nil"/>
              <w:right w:val="single" w:sz="4" w:space="0" w:color="auto"/>
            </w:tcBorders>
            <w:shd w:val="clear" w:color="auto" w:fill="auto"/>
            <w:noWrap/>
            <w:vAlign w:val="center"/>
            <w:hideMark/>
          </w:tcPr>
          <w:p w14:paraId="397DF796"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105.770,31  </w:t>
            </w:r>
          </w:p>
        </w:tc>
      </w:tr>
      <w:tr w:rsidR="00975D7D" w:rsidRPr="00BE5807" w14:paraId="36DB878A"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1FA398D5"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II. Deudas a largo plazo.</w:t>
            </w:r>
          </w:p>
        </w:tc>
        <w:tc>
          <w:tcPr>
            <w:tcW w:w="355" w:type="pct"/>
            <w:tcBorders>
              <w:top w:val="nil"/>
              <w:left w:val="nil"/>
              <w:bottom w:val="nil"/>
              <w:right w:val="single" w:sz="4" w:space="0" w:color="auto"/>
            </w:tcBorders>
            <w:shd w:val="clear" w:color="auto" w:fill="auto"/>
            <w:noWrap/>
            <w:hideMark/>
          </w:tcPr>
          <w:p w14:paraId="622AE34A"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8</w:t>
            </w:r>
          </w:p>
        </w:tc>
        <w:tc>
          <w:tcPr>
            <w:tcW w:w="529" w:type="pct"/>
            <w:tcBorders>
              <w:top w:val="nil"/>
              <w:left w:val="nil"/>
              <w:bottom w:val="nil"/>
              <w:right w:val="single" w:sz="4" w:space="0" w:color="auto"/>
            </w:tcBorders>
            <w:shd w:val="clear" w:color="auto" w:fill="auto"/>
            <w:noWrap/>
            <w:hideMark/>
          </w:tcPr>
          <w:p w14:paraId="225E8BC4" w14:textId="5F86EF62"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7.830,00  </w:t>
            </w:r>
          </w:p>
        </w:tc>
        <w:tc>
          <w:tcPr>
            <w:tcW w:w="529" w:type="pct"/>
            <w:tcBorders>
              <w:top w:val="nil"/>
              <w:left w:val="nil"/>
              <w:bottom w:val="nil"/>
              <w:right w:val="single" w:sz="4" w:space="0" w:color="auto"/>
            </w:tcBorders>
            <w:shd w:val="clear" w:color="auto" w:fill="auto"/>
            <w:noWrap/>
            <w:vAlign w:val="center"/>
            <w:hideMark/>
          </w:tcPr>
          <w:p w14:paraId="202497AD"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7.830,00  </w:t>
            </w:r>
          </w:p>
        </w:tc>
      </w:tr>
      <w:tr w:rsidR="00975D7D" w:rsidRPr="00BE5807" w14:paraId="53A4AE98"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1EEB7BBF" w14:textId="77777777" w:rsidR="00975D7D" w:rsidRPr="00BE5807" w:rsidRDefault="00975D7D" w:rsidP="00975D7D">
            <w:pPr>
              <w:suppressAutoHyphens w:val="0"/>
              <w:autoSpaceDN/>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xml:space="preserve">    3. Otras deudas a largo plazo</w:t>
            </w:r>
          </w:p>
        </w:tc>
        <w:tc>
          <w:tcPr>
            <w:tcW w:w="355" w:type="pct"/>
            <w:tcBorders>
              <w:top w:val="nil"/>
              <w:left w:val="nil"/>
              <w:bottom w:val="nil"/>
              <w:right w:val="single" w:sz="4" w:space="0" w:color="auto"/>
            </w:tcBorders>
            <w:shd w:val="clear" w:color="auto" w:fill="auto"/>
            <w:noWrap/>
            <w:hideMark/>
          </w:tcPr>
          <w:p w14:paraId="4AF71438" w14:textId="77777777" w:rsidR="00975D7D" w:rsidRPr="00BE5807" w:rsidRDefault="00975D7D" w:rsidP="00975D7D">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8</w:t>
            </w:r>
          </w:p>
        </w:tc>
        <w:tc>
          <w:tcPr>
            <w:tcW w:w="529" w:type="pct"/>
            <w:tcBorders>
              <w:top w:val="nil"/>
              <w:left w:val="nil"/>
              <w:bottom w:val="nil"/>
              <w:right w:val="single" w:sz="4" w:space="0" w:color="auto"/>
            </w:tcBorders>
            <w:shd w:val="clear" w:color="auto" w:fill="auto"/>
            <w:noWrap/>
            <w:hideMark/>
          </w:tcPr>
          <w:p w14:paraId="03CF8D47" w14:textId="7F627879" w:rsidR="00975D7D" w:rsidRPr="00BE5807" w:rsidRDefault="00975D7D" w:rsidP="00975D7D">
            <w:pPr>
              <w:suppressAutoHyphens w:val="0"/>
              <w:autoSpaceDN/>
              <w:jc w:val="right"/>
              <w:textAlignment w:val="auto"/>
              <w:rPr>
                <w:rFonts w:ascii="Arial Narrow" w:eastAsia="Times New Roman" w:hAnsi="Arial Narrow" w:cs="Arial"/>
                <w:color w:val="000000"/>
                <w:kern w:val="0"/>
                <w:sz w:val="20"/>
                <w:szCs w:val="20"/>
              </w:rPr>
            </w:pPr>
            <w:r>
              <w:rPr>
                <w:rFonts w:ascii="Arial Narrow" w:hAnsi="Arial Narrow" w:cs="Arial"/>
                <w:color w:val="000000"/>
                <w:sz w:val="20"/>
                <w:szCs w:val="20"/>
              </w:rPr>
              <w:t xml:space="preserve">7.830,00  </w:t>
            </w:r>
          </w:p>
        </w:tc>
        <w:tc>
          <w:tcPr>
            <w:tcW w:w="529" w:type="pct"/>
            <w:tcBorders>
              <w:top w:val="nil"/>
              <w:left w:val="nil"/>
              <w:bottom w:val="nil"/>
              <w:right w:val="single" w:sz="4" w:space="0" w:color="auto"/>
            </w:tcBorders>
            <w:shd w:val="clear" w:color="auto" w:fill="auto"/>
            <w:noWrap/>
            <w:vAlign w:val="center"/>
            <w:hideMark/>
          </w:tcPr>
          <w:p w14:paraId="4C6B839B" w14:textId="77777777" w:rsidR="00975D7D" w:rsidRPr="00BE5807" w:rsidRDefault="00975D7D" w:rsidP="00975D7D">
            <w:pPr>
              <w:suppressAutoHyphens w:val="0"/>
              <w:autoSpaceDN/>
              <w:jc w:val="right"/>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xml:space="preserve">7.830,00  </w:t>
            </w:r>
          </w:p>
        </w:tc>
      </w:tr>
      <w:tr w:rsidR="00975D7D" w:rsidRPr="00BE5807" w14:paraId="24F8BEC6"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6FCADC86"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III. Deudas con entidades del grupo y asociadas a l/p</w:t>
            </w:r>
          </w:p>
        </w:tc>
        <w:tc>
          <w:tcPr>
            <w:tcW w:w="355" w:type="pct"/>
            <w:tcBorders>
              <w:top w:val="nil"/>
              <w:left w:val="nil"/>
              <w:bottom w:val="nil"/>
              <w:right w:val="single" w:sz="4" w:space="0" w:color="auto"/>
            </w:tcBorders>
            <w:shd w:val="clear" w:color="auto" w:fill="auto"/>
            <w:noWrap/>
            <w:hideMark/>
          </w:tcPr>
          <w:p w14:paraId="547B02AE"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0E22ACBF" w14:textId="50FAE3CD"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0,00  </w:t>
            </w:r>
          </w:p>
        </w:tc>
        <w:tc>
          <w:tcPr>
            <w:tcW w:w="529" w:type="pct"/>
            <w:tcBorders>
              <w:top w:val="nil"/>
              <w:left w:val="nil"/>
              <w:bottom w:val="nil"/>
              <w:right w:val="single" w:sz="4" w:space="0" w:color="auto"/>
            </w:tcBorders>
            <w:shd w:val="clear" w:color="auto" w:fill="auto"/>
            <w:noWrap/>
            <w:vAlign w:val="center"/>
            <w:hideMark/>
          </w:tcPr>
          <w:p w14:paraId="6349E590"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0,00  </w:t>
            </w:r>
          </w:p>
        </w:tc>
      </w:tr>
      <w:tr w:rsidR="00975D7D" w:rsidRPr="00BE5807" w14:paraId="06C2A486"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75BB7643" w14:textId="77777777" w:rsidR="00975D7D" w:rsidRPr="00BE5807" w:rsidRDefault="00975D7D" w:rsidP="00975D7D">
            <w:pPr>
              <w:suppressAutoHyphens w:val="0"/>
              <w:autoSpaceDN/>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w:t>
            </w:r>
          </w:p>
        </w:tc>
        <w:tc>
          <w:tcPr>
            <w:tcW w:w="355" w:type="pct"/>
            <w:tcBorders>
              <w:top w:val="nil"/>
              <w:left w:val="nil"/>
              <w:bottom w:val="nil"/>
              <w:right w:val="single" w:sz="4" w:space="0" w:color="auto"/>
            </w:tcBorders>
            <w:shd w:val="clear" w:color="auto" w:fill="auto"/>
            <w:noWrap/>
            <w:hideMark/>
          </w:tcPr>
          <w:p w14:paraId="33B4DB5B" w14:textId="77777777" w:rsidR="00975D7D" w:rsidRPr="00BE5807" w:rsidRDefault="00975D7D" w:rsidP="00975D7D">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3C500501" w14:textId="1B9F6595" w:rsidR="00975D7D" w:rsidRPr="00BE5807" w:rsidRDefault="00975D7D" w:rsidP="00975D7D">
            <w:pPr>
              <w:suppressAutoHyphens w:val="0"/>
              <w:autoSpaceDN/>
              <w:jc w:val="right"/>
              <w:textAlignment w:val="auto"/>
              <w:rPr>
                <w:rFonts w:ascii="Arial Narrow" w:eastAsia="Times New Roman" w:hAnsi="Arial Narrow" w:cs="Arial"/>
                <w:color w:val="000000"/>
                <w:kern w:val="0"/>
                <w:sz w:val="20"/>
                <w:szCs w:val="20"/>
              </w:rPr>
            </w:pPr>
            <w:r>
              <w:rPr>
                <w:rFonts w:ascii="Arial Narrow" w:hAnsi="Arial Narrow" w:cs="Arial"/>
                <w:color w:val="000000"/>
                <w:sz w:val="20"/>
                <w:szCs w:val="20"/>
              </w:rPr>
              <w:t> </w:t>
            </w:r>
          </w:p>
        </w:tc>
        <w:tc>
          <w:tcPr>
            <w:tcW w:w="529" w:type="pct"/>
            <w:tcBorders>
              <w:top w:val="nil"/>
              <w:left w:val="nil"/>
              <w:bottom w:val="nil"/>
              <w:right w:val="single" w:sz="4" w:space="0" w:color="auto"/>
            </w:tcBorders>
            <w:shd w:val="clear" w:color="auto" w:fill="auto"/>
            <w:noWrap/>
            <w:vAlign w:val="center"/>
            <w:hideMark/>
          </w:tcPr>
          <w:p w14:paraId="64DCD41F" w14:textId="77777777" w:rsidR="00975D7D" w:rsidRPr="00BE5807" w:rsidRDefault="00975D7D" w:rsidP="00975D7D">
            <w:pPr>
              <w:suppressAutoHyphens w:val="0"/>
              <w:autoSpaceDN/>
              <w:jc w:val="right"/>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w:t>
            </w:r>
          </w:p>
        </w:tc>
      </w:tr>
      <w:tr w:rsidR="00975D7D" w:rsidRPr="00BE5807" w14:paraId="3DD16663" w14:textId="77777777" w:rsidTr="002E6474">
        <w:trPr>
          <w:gridAfter w:val="1"/>
          <w:wAfter w:w="1220" w:type="pct"/>
          <w:trHeight w:val="227"/>
        </w:trPr>
        <w:tc>
          <w:tcPr>
            <w:tcW w:w="2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E546F" w14:textId="77777777" w:rsidR="00975D7D" w:rsidRPr="00BE5807" w:rsidRDefault="00975D7D" w:rsidP="00975D7D">
            <w:pPr>
              <w:suppressAutoHyphens w:val="0"/>
              <w:autoSpaceDN/>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C) PASIVO CORRIENTE</w:t>
            </w:r>
          </w:p>
        </w:tc>
        <w:tc>
          <w:tcPr>
            <w:tcW w:w="355" w:type="pct"/>
            <w:tcBorders>
              <w:top w:val="single" w:sz="4" w:space="0" w:color="auto"/>
              <w:left w:val="nil"/>
              <w:bottom w:val="single" w:sz="4" w:space="0" w:color="auto"/>
              <w:right w:val="single" w:sz="4" w:space="0" w:color="auto"/>
            </w:tcBorders>
            <w:shd w:val="clear" w:color="auto" w:fill="auto"/>
            <w:noWrap/>
            <w:hideMark/>
          </w:tcPr>
          <w:p w14:paraId="306A2986" w14:textId="77777777" w:rsidR="00975D7D" w:rsidRPr="00BE5807" w:rsidRDefault="00975D7D" w:rsidP="00975D7D">
            <w:pPr>
              <w:suppressAutoHyphens w:val="0"/>
              <w:autoSpaceDN/>
              <w:jc w:val="center"/>
              <w:textAlignment w:val="auto"/>
              <w:rPr>
                <w:rFonts w:ascii="Arial Narrow" w:eastAsia="Times New Roman" w:hAnsi="Arial Narrow" w:cs="Arial"/>
                <w:color w:val="800000"/>
                <w:kern w:val="0"/>
                <w:sz w:val="20"/>
                <w:szCs w:val="20"/>
              </w:rPr>
            </w:pPr>
            <w:r w:rsidRPr="00BE5807">
              <w:rPr>
                <w:rFonts w:ascii="Arial Narrow" w:eastAsia="Times New Roman" w:hAnsi="Arial Narrow" w:cs="Arial"/>
                <w:color w:val="800000"/>
                <w:kern w:val="0"/>
                <w:sz w:val="20"/>
                <w:szCs w:val="20"/>
              </w:rPr>
              <w:t> </w:t>
            </w:r>
          </w:p>
        </w:tc>
        <w:tc>
          <w:tcPr>
            <w:tcW w:w="529" w:type="pct"/>
            <w:tcBorders>
              <w:top w:val="single" w:sz="4" w:space="0" w:color="auto"/>
              <w:left w:val="nil"/>
              <w:bottom w:val="single" w:sz="4" w:space="0" w:color="auto"/>
              <w:right w:val="single" w:sz="4" w:space="0" w:color="auto"/>
            </w:tcBorders>
            <w:shd w:val="clear" w:color="auto" w:fill="auto"/>
            <w:noWrap/>
            <w:hideMark/>
          </w:tcPr>
          <w:p w14:paraId="73C7D59D" w14:textId="674AAE2E" w:rsidR="00975D7D" w:rsidRPr="00BE5807" w:rsidRDefault="00975D7D" w:rsidP="00975D7D">
            <w:pPr>
              <w:suppressAutoHyphens w:val="0"/>
              <w:autoSpaceDN/>
              <w:jc w:val="right"/>
              <w:textAlignment w:val="auto"/>
              <w:rPr>
                <w:rFonts w:ascii="Arial Narrow" w:eastAsia="Times New Roman" w:hAnsi="Arial Narrow" w:cs="Arial"/>
                <w:b/>
                <w:bCs/>
                <w:color w:val="800000"/>
                <w:kern w:val="0"/>
                <w:sz w:val="20"/>
                <w:szCs w:val="20"/>
              </w:rPr>
            </w:pPr>
            <w:r>
              <w:rPr>
                <w:rFonts w:ascii="Arial Narrow" w:hAnsi="Arial Narrow" w:cs="Arial"/>
                <w:b/>
                <w:bCs/>
                <w:color w:val="800000"/>
                <w:sz w:val="20"/>
                <w:szCs w:val="20"/>
              </w:rPr>
              <w:t xml:space="preserve">1.156.684,40  </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545AE35E" w14:textId="77777777" w:rsidR="00975D7D" w:rsidRPr="00BE5807" w:rsidRDefault="00975D7D" w:rsidP="00975D7D">
            <w:pPr>
              <w:suppressAutoHyphens w:val="0"/>
              <w:autoSpaceDN/>
              <w:jc w:val="right"/>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 xml:space="preserve">524.145,18  </w:t>
            </w:r>
          </w:p>
        </w:tc>
      </w:tr>
      <w:tr w:rsidR="00975D7D" w:rsidRPr="00BE5807" w14:paraId="599E01F9"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2551CA9E" w14:textId="77777777" w:rsidR="00975D7D" w:rsidRPr="00BE5807" w:rsidRDefault="00975D7D" w:rsidP="00975D7D">
            <w:pPr>
              <w:suppressAutoHyphens w:val="0"/>
              <w:autoSpaceDN/>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355" w:type="pct"/>
            <w:tcBorders>
              <w:top w:val="nil"/>
              <w:left w:val="nil"/>
              <w:bottom w:val="nil"/>
              <w:right w:val="single" w:sz="4" w:space="0" w:color="auto"/>
            </w:tcBorders>
            <w:shd w:val="clear" w:color="auto" w:fill="auto"/>
            <w:noWrap/>
            <w:hideMark/>
          </w:tcPr>
          <w:p w14:paraId="4DD6E364" w14:textId="77777777" w:rsidR="00975D7D" w:rsidRPr="00BE5807" w:rsidRDefault="00975D7D" w:rsidP="00975D7D">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47DE64EB" w14:textId="6F5542FA" w:rsidR="00975D7D" w:rsidRPr="00BE5807" w:rsidRDefault="00975D7D" w:rsidP="00975D7D">
            <w:pPr>
              <w:suppressAutoHyphens w:val="0"/>
              <w:autoSpaceDN/>
              <w:jc w:val="right"/>
              <w:textAlignment w:val="auto"/>
              <w:rPr>
                <w:rFonts w:ascii="Arial" w:eastAsia="Times New Roman" w:hAnsi="Arial" w:cs="Arial"/>
                <w:color w:val="000000"/>
                <w:kern w:val="0"/>
                <w:sz w:val="20"/>
                <w:szCs w:val="20"/>
              </w:rPr>
            </w:pPr>
            <w:r>
              <w:rPr>
                <w:rFonts w:ascii="Arial" w:hAnsi="Arial" w:cs="Arial"/>
                <w:color w:val="000000"/>
                <w:sz w:val="20"/>
                <w:szCs w:val="20"/>
              </w:rPr>
              <w:t> </w:t>
            </w:r>
          </w:p>
        </w:tc>
        <w:tc>
          <w:tcPr>
            <w:tcW w:w="529" w:type="pct"/>
            <w:tcBorders>
              <w:top w:val="nil"/>
              <w:left w:val="nil"/>
              <w:bottom w:val="nil"/>
              <w:right w:val="single" w:sz="4" w:space="0" w:color="auto"/>
            </w:tcBorders>
            <w:shd w:val="clear" w:color="auto" w:fill="auto"/>
            <w:noWrap/>
            <w:vAlign w:val="center"/>
            <w:hideMark/>
          </w:tcPr>
          <w:p w14:paraId="39D2734C" w14:textId="77777777" w:rsidR="00975D7D" w:rsidRPr="00BE5807" w:rsidRDefault="00975D7D" w:rsidP="00975D7D">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r>
      <w:tr w:rsidR="00975D7D" w:rsidRPr="00BE5807" w14:paraId="43E5E78F"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1DBEA5B8"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 Provisiones a corto plazo.</w:t>
            </w:r>
          </w:p>
        </w:tc>
        <w:tc>
          <w:tcPr>
            <w:tcW w:w="355" w:type="pct"/>
            <w:tcBorders>
              <w:top w:val="nil"/>
              <w:left w:val="nil"/>
              <w:bottom w:val="nil"/>
              <w:right w:val="single" w:sz="4" w:space="0" w:color="auto"/>
            </w:tcBorders>
            <w:shd w:val="clear" w:color="auto" w:fill="auto"/>
            <w:noWrap/>
            <w:hideMark/>
          </w:tcPr>
          <w:p w14:paraId="35E84BC7"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8</w:t>
            </w:r>
          </w:p>
        </w:tc>
        <w:tc>
          <w:tcPr>
            <w:tcW w:w="529" w:type="pct"/>
            <w:tcBorders>
              <w:top w:val="nil"/>
              <w:left w:val="nil"/>
              <w:bottom w:val="nil"/>
              <w:right w:val="single" w:sz="4" w:space="0" w:color="auto"/>
            </w:tcBorders>
            <w:shd w:val="clear" w:color="auto" w:fill="auto"/>
            <w:noWrap/>
            <w:hideMark/>
          </w:tcPr>
          <w:p w14:paraId="2BAFD328" w14:textId="108769A9"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0,00  </w:t>
            </w:r>
          </w:p>
        </w:tc>
        <w:tc>
          <w:tcPr>
            <w:tcW w:w="529" w:type="pct"/>
            <w:tcBorders>
              <w:top w:val="nil"/>
              <w:left w:val="nil"/>
              <w:bottom w:val="nil"/>
              <w:right w:val="single" w:sz="4" w:space="0" w:color="auto"/>
            </w:tcBorders>
            <w:shd w:val="clear" w:color="auto" w:fill="auto"/>
            <w:noWrap/>
            <w:vAlign w:val="center"/>
            <w:hideMark/>
          </w:tcPr>
          <w:p w14:paraId="13447269"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0,00  </w:t>
            </w:r>
          </w:p>
        </w:tc>
      </w:tr>
      <w:tr w:rsidR="00975D7D" w:rsidRPr="00BE5807" w14:paraId="685B8D9E"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65F12261"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II. Deudas a corto plazo.</w:t>
            </w:r>
          </w:p>
        </w:tc>
        <w:tc>
          <w:tcPr>
            <w:tcW w:w="355" w:type="pct"/>
            <w:tcBorders>
              <w:top w:val="nil"/>
              <w:left w:val="nil"/>
              <w:bottom w:val="nil"/>
              <w:right w:val="single" w:sz="4" w:space="0" w:color="auto"/>
            </w:tcBorders>
            <w:shd w:val="clear" w:color="auto" w:fill="auto"/>
            <w:noWrap/>
            <w:hideMark/>
          </w:tcPr>
          <w:p w14:paraId="6EC0BD60"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8</w:t>
            </w:r>
          </w:p>
        </w:tc>
        <w:tc>
          <w:tcPr>
            <w:tcW w:w="529" w:type="pct"/>
            <w:tcBorders>
              <w:top w:val="nil"/>
              <w:left w:val="nil"/>
              <w:bottom w:val="nil"/>
              <w:right w:val="single" w:sz="4" w:space="0" w:color="auto"/>
            </w:tcBorders>
            <w:shd w:val="clear" w:color="auto" w:fill="auto"/>
            <w:noWrap/>
            <w:hideMark/>
          </w:tcPr>
          <w:p w14:paraId="732DF96B" w14:textId="64DE9105"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751.383,09  </w:t>
            </w:r>
          </w:p>
        </w:tc>
        <w:tc>
          <w:tcPr>
            <w:tcW w:w="529" w:type="pct"/>
            <w:tcBorders>
              <w:top w:val="nil"/>
              <w:left w:val="nil"/>
              <w:bottom w:val="nil"/>
              <w:right w:val="single" w:sz="4" w:space="0" w:color="auto"/>
            </w:tcBorders>
            <w:shd w:val="clear" w:color="auto" w:fill="auto"/>
            <w:noWrap/>
            <w:vAlign w:val="center"/>
            <w:hideMark/>
          </w:tcPr>
          <w:p w14:paraId="45C66D4A"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24.371,81  </w:t>
            </w:r>
          </w:p>
        </w:tc>
      </w:tr>
      <w:tr w:rsidR="00975D7D" w:rsidRPr="00BE5807" w14:paraId="7CC1E868"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1B54C928" w14:textId="77777777" w:rsidR="00975D7D" w:rsidRPr="00BE5807" w:rsidRDefault="00975D7D" w:rsidP="00975D7D">
            <w:pPr>
              <w:suppressAutoHyphens w:val="0"/>
              <w:autoSpaceDN/>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xml:space="preserve">    3. Otros deudas a corto plazo</w:t>
            </w:r>
          </w:p>
        </w:tc>
        <w:tc>
          <w:tcPr>
            <w:tcW w:w="355" w:type="pct"/>
            <w:tcBorders>
              <w:top w:val="nil"/>
              <w:left w:val="nil"/>
              <w:bottom w:val="nil"/>
              <w:right w:val="single" w:sz="4" w:space="0" w:color="auto"/>
            </w:tcBorders>
            <w:shd w:val="clear" w:color="auto" w:fill="auto"/>
            <w:noWrap/>
            <w:hideMark/>
          </w:tcPr>
          <w:p w14:paraId="1EB5C672" w14:textId="77777777" w:rsidR="00975D7D" w:rsidRPr="00BE5807" w:rsidRDefault="00975D7D" w:rsidP="00975D7D">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3E8ABEC2" w14:textId="2AB29D80" w:rsidR="00975D7D" w:rsidRPr="00BE5807" w:rsidRDefault="00975D7D" w:rsidP="00975D7D">
            <w:pPr>
              <w:suppressAutoHyphens w:val="0"/>
              <w:autoSpaceDN/>
              <w:jc w:val="right"/>
              <w:textAlignment w:val="auto"/>
              <w:rPr>
                <w:rFonts w:ascii="Arial Narrow" w:eastAsia="Times New Roman" w:hAnsi="Arial Narrow" w:cs="Arial"/>
                <w:color w:val="000000"/>
                <w:kern w:val="0"/>
                <w:sz w:val="20"/>
                <w:szCs w:val="20"/>
              </w:rPr>
            </w:pPr>
            <w:r>
              <w:rPr>
                <w:rFonts w:ascii="Arial Narrow" w:hAnsi="Arial Narrow" w:cs="Arial"/>
                <w:color w:val="000000"/>
                <w:sz w:val="20"/>
                <w:szCs w:val="20"/>
              </w:rPr>
              <w:t xml:space="preserve">751.383,09  </w:t>
            </w:r>
          </w:p>
        </w:tc>
        <w:tc>
          <w:tcPr>
            <w:tcW w:w="529" w:type="pct"/>
            <w:tcBorders>
              <w:top w:val="nil"/>
              <w:left w:val="nil"/>
              <w:bottom w:val="nil"/>
              <w:right w:val="single" w:sz="4" w:space="0" w:color="auto"/>
            </w:tcBorders>
            <w:shd w:val="clear" w:color="auto" w:fill="auto"/>
            <w:noWrap/>
            <w:vAlign w:val="center"/>
            <w:hideMark/>
          </w:tcPr>
          <w:p w14:paraId="6BC4ECEB" w14:textId="77777777" w:rsidR="00975D7D" w:rsidRPr="00BE5807" w:rsidRDefault="00975D7D" w:rsidP="00975D7D">
            <w:pPr>
              <w:suppressAutoHyphens w:val="0"/>
              <w:autoSpaceDN/>
              <w:jc w:val="right"/>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xml:space="preserve">24.371,81  </w:t>
            </w:r>
          </w:p>
        </w:tc>
      </w:tr>
      <w:tr w:rsidR="00975D7D" w:rsidRPr="00BE5807" w14:paraId="19BD75FA"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35FDD37F"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III.Deudas con entidades del grupo y asociadas a corto plazo</w:t>
            </w:r>
          </w:p>
        </w:tc>
        <w:tc>
          <w:tcPr>
            <w:tcW w:w="355" w:type="pct"/>
            <w:tcBorders>
              <w:top w:val="nil"/>
              <w:left w:val="nil"/>
              <w:bottom w:val="nil"/>
              <w:right w:val="single" w:sz="4" w:space="0" w:color="auto"/>
            </w:tcBorders>
            <w:shd w:val="clear" w:color="auto" w:fill="auto"/>
            <w:noWrap/>
            <w:hideMark/>
          </w:tcPr>
          <w:p w14:paraId="65A77066"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8</w:t>
            </w:r>
          </w:p>
        </w:tc>
        <w:tc>
          <w:tcPr>
            <w:tcW w:w="529" w:type="pct"/>
            <w:tcBorders>
              <w:top w:val="nil"/>
              <w:left w:val="nil"/>
              <w:bottom w:val="nil"/>
              <w:right w:val="single" w:sz="4" w:space="0" w:color="auto"/>
            </w:tcBorders>
            <w:shd w:val="clear" w:color="auto" w:fill="auto"/>
            <w:noWrap/>
            <w:hideMark/>
          </w:tcPr>
          <w:p w14:paraId="638FDAE9" w14:textId="3CCE36E4"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176.008,12  </w:t>
            </w:r>
          </w:p>
        </w:tc>
        <w:tc>
          <w:tcPr>
            <w:tcW w:w="529" w:type="pct"/>
            <w:tcBorders>
              <w:top w:val="nil"/>
              <w:left w:val="nil"/>
              <w:bottom w:val="nil"/>
              <w:right w:val="single" w:sz="4" w:space="0" w:color="auto"/>
            </w:tcBorders>
            <w:shd w:val="clear" w:color="auto" w:fill="auto"/>
            <w:noWrap/>
            <w:vAlign w:val="center"/>
            <w:hideMark/>
          </w:tcPr>
          <w:p w14:paraId="20CDFF07"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201.647,95  </w:t>
            </w:r>
          </w:p>
        </w:tc>
      </w:tr>
      <w:tr w:rsidR="00975D7D" w:rsidRPr="00BE5807" w14:paraId="65DE6BF6"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1463C7C6"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V. Acreedores comerciales y otras cuentas a pagar.</w:t>
            </w:r>
          </w:p>
        </w:tc>
        <w:tc>
          <w:tcPr>
            <w:tcW w:w="355" w:type="pct"/>
            <w:tcBorders>
              <w:top w:val="nil"/>
              <w:left w:val="nil"/>
              <w:bottom w:val="nil"/>
              <w:right w:val="single" w:sz="4" w:space="0" w:color="auto"/>
            </w:tcBorders>
            <w:shd w:val="clear" w:color="auto" w:fill="auto"/>
            <w:noWrap/>
            <w:hideMark/>
          </w:tcPr>
          <w:p w14:paraId="52F3A323"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8</w:t>
            </w:r>
          </w:p>
        </w:tc>
        <w:tc>
          <w:tcPr>
            <w:tcW w:w="529" w:type="pct"/>
            <w:tcBorders>
              <w:top w:val="nil"/>
              <w:left w:val="nil"/>
              <w:bottom w:val="nil"/>
              <w:right w:val="single" w:sz="4" w:space="0" w:color="auto"/>
            </w:tcBorders>
            <w:shd w:val="clear" w:color="auto" w:fill="auto"/>
            <w:noWrap/>
            <w:hideMark/>
          </w:tcPr>
          <w:p w14:paraId="67C655FF" w14:textId="3C542363"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229.293,19  </w:t>
            </w:r>
          </w:p>
        </w:tc>
        <w:tc>
          <w:tcPr>
            <w:tcW w:w="529" w:type="pct"/>
            <w:tcBorders>
              <w:top w:val="nil"/>
              <w:left w:val="nil"/>
              <w:bottom w:val="nil"/>
              <w:right w:val="single" w:sz="4" w:space="0" w:color="auto"/>
            </w:tcBorders>
            <w:shd w:val="clear" w:color="auto" w:fill="auto"/>
            <w:noWrap/>
            <w:vAlign w:val="center"/>
            <w:hideMark/>
          </w:tcPr>
          <w:p w14:paraId="3EDE0123"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282.188,18  </w:t>
            </w:r>
          </w:p>
        </w:tc>
      </w:tr>
      <w:tr w:rsidR="00975D7D" w:rsidRPr="00BE5807" w14:paraId="4C059D71"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20E0AAD0" w14:textId="77777777" w:rsidR="00975D7D" w:rsidRPr="00BE5807" w:rsidRDefault="00975D7D" w:rsidP="00975D7D">
            <w:pPr>
              <w:suppressAutoHyphens w:val="0"/>
              <w:autoSpaceDN/>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xml:space="preserve">    2. Otros acreedores</w:t>
            </w:r>
          </w:p>
        </w:tc>
        <w:tc>
          <w:tcPr>
            <w:tcW w:w="355" w:type="pct"/>
            <w:tcBorders>
              <w:top w:val="nil"/>
              <w:left w:val="nil"/>
              <w:bottom w:val="nil"/>
              <w:right w:val="single" w:sz="4" w:space="0" w:color="auto"/>
            </w:tcBorders>
            <w:shd w:val="clear" w:color="auto" w:fill="auto"/>
            <w:noWrap/>
            <w:hideMark/>
          </w:tcPr>
          <w:p w14:paraId="6605BD5C"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053E5D6C" w14:textId="29235E1F" w:rsidR="00975D7D" w:rsidRPr="00BE5807" w:rsidRDefault="00975D7D" w:rsidP="00975D7D">
            <w:pPr>
              <w:suppressAutoHyphens w:val="0"/>
              <w:autoSpaceDN/>
              <w:jc w:val="right"/>
              <w:textAlignment w:val="auto"/>
              <w:rPr>
                <w:rFonts w:ascii="Arial Narrow" w:eastAsia="Times New Roman" w:hAnsi="Arial Narrow" w:cs="Arial"/>
                <w:color w:val="000000"/>
                <w:kern w:val="0"/>
                <w:sz w:val="20"/>
                <w:szCs w:val="20"/>
              </w:rPr>
            </w:pPr>
            <w:r>
              <w:rPr>
                <w:rFonts w:ascii="Arial Narrow" w:hAnsi="Arial Narrow" w:cs="Arial"/>
                <w:color w:val="000000"/>
                <w:sz w:val="20"/>
                <w:szCs w:val="20"/>
              </w:rPr>
              <w:t xml:space="preserve">229.293,19  </w:t>
            </w:r>
          </w:p>
        </w:tc>
        <w:tc>
          <w:tcPr>
            <w:tcW w:w="529" w:type="pct"/>
            <w:tcBorders>
              <w:top w:val="nil"/>
              <w:left w:val="nil"/>
              <w:bottom w:val="nil"/>
              <w:right w:val="single" w:sz="4" w:space="0" w:color="auto"/>
            </w:tcBorders>
            <w:shd w:val="clear" w:color="auto" w:fill="auto"/>
            <w:noWrap/>
            <w:vAlign w:val="center"/>
            <w:hideMark/>
          </w:tcPr>
          <w:p w14:paraId="4492BA65" w14:textId="77777777" w:rsidR="00975D7D" w:rsidRPr="00BE5807" w:rsidRDefault="00975D7D" w:rsidP="00975D7D">
            <w:pPr>
              <w:suppressAutoHyphens w:val="0"/>
              <w:autoSpaceDN/>
              <w:jc w:val="right"/>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xml:space="preserve">282.188,18  </w:t>
            </w:r>
          </w:p>
        </w:tc>
      </w:tr>
      <w:tr w:rsidR="00975D7D" w:rsidRPr="00BE5807" w14:paraId="031ACB4C"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0E75CF58" w14:textId="77777777" w:rsidR="00975D7D" w:rsidRPr="00BE5807" w:rsidRDefault="00975D7D" w:rsidP="00975D7D">
            <w:pPr>
              <w:suppressAutoHyphens w:val="0"/>
              <w:autoSpaceDN/>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  VI. Periodificaciones a corto plazo</w:t>
            </w:r>
          </w:p>
        </w:tc>
        <w:tc>
          <w:tcPr>
            <w:tcW w:w="355" w:type="pct"/>
            <w:tcBorders>
              <w:top w:val="nil"/>
              <w:left w:val="nil"/>
              <w:bottom w:val="nil"/>
              <w:right w:val="single" w:sz="4" w:space="0" w:color="auto"/>
            </w:tcBorders>
            <w:shd w:val="clear" w:color="auto" w:fill="auto"/>
            <w:noWrap/>
            <w:hideMark/>
          </w:tcPr>
          <w:p w14:paraId="58A02DE5" w14:textId="77777777" w:rsidR="00975D7D" w:rsidRPr="00BE5807" w:rsidRDefault="00975D7D" w:rsidP="00975D7D">
            <w:pPr>
              <w:suppressAutoHyphens w:val="0"/>
              <w:autoSpaceDN/>
              <w:jc w:val="center"/>
              <w:textAlignment w:val="auto"/>
              <w:rPr>
                <w:rFonts w:ascii="Arial Narrow" w:eastAsia="Times New Roman" w:hAnsi="Arial Narrow" w:cs="Arial"/>
                <w:color w:val="000000"/>
                <w:kern w:val="0"/>
                <w:sz w:val="20"/>
                <w:szCs w:val="20"/>
              </w:rPr>
            </w:pPr>
            <w:r w:rsidRPr="00BE5807">
              <w:rPr>
                <w:rFonts w:ascii="Arial Narrow" w:eastAsia="Times New Roman" w:hAnsi="Arial Narrow"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140D9C9C" w14:textId="1285353D"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Pr>
                <w:rFonts w:ascii="Arial Narrow" w:hAnsi="Arial Narrow" w:cs="Arial"/>
                <w:b/>
                <w:bCs/>
                <w:color w:val="000000"/>
                <w:sz w:val="20"/>
                <w:szCs w:val="20"/>
              </w:rPr>
              <w:t xml:space="preserve">0,00  </w:t>
            </w:r>
          </w:p>
        </w:tc>
        <w:tc>
          <w:tcPr>
            <w:tcW w:w="529" w:type="pct"/>
            <w:tcBorders>
              <w:top w:val="nil"/>
              <w:left w:val="nil"/>
              <w:bottom w:val="nil"/>
              <w:right w:val="single" w:sz="4" w:space="0" w:color="auto"/>
            </w:tcBorders>
            <w:shd w:val="clear" w:color="auto" w:fill="auto"/>
            <w:noWrap/>
            <w:vAlign w:val="center"/>
            <w:hideMark/>
          </w:tcPr>
          <w:p w14:paraId="693DCE28" w14:textId="77777777" w:rsidR="00975D7D" w:rsidRPr="00BE5807" w:rsidRDefault="00975D7D" w:rsidP="00975D7D">
            <w:pPr>
              <w:suppressAutoHyphens w:val="0"/>
              <w:autoSpaceDN/>
              <w:jc w:val="right"/>
              <w:textAlignment w:val="auto"/>
              <w:rPr>
                <w:rFonts w:ascii="Arial Narrow" w:eastAsia="Times New Roman" w:hAnsi="Arial Narrow" w:cs="Arial"/>
                <w:b/>
                <w:bCs/>
                <w:color w:val="000000"/>
                <w:kern w:val="0"/>
                <w:sz w:val="20"/>
                <w:szCs w:val="20"/>
              </w:rPr>
            </w:pPr>
            <w:r w:rsidRPr="00BE5807">
              <w:rPr>
                <w:rFonts w:ascii="Arial Narrow" w:eastAsia="Times New Roman" w:hAnsi="Arial Narrow" w:cs="Arial"/>
                <w:b/>
                <w:bCs/>
                <w:color w:val="000000"/>
                <w:kern w:val="0"/>
                <w:sz w:val="20"/>
                <w:szCs w:val="20"/>
              </w:rPr>
              <w:t xml:space="preserve">15.937,24  </w:t>
            </w:r>
          </w:p>
        </w:tc>
      </w:tr>
      <w:tr w:rsidR="00975D7D" w:rsidRPr="00BE5807" w14:paraId="61510546" w14:textId="77777777" w:rsidTr="002E6474">
        <w:trPr>
          <w:gridAfter w:val="1"/>
          <w:wAfter w:w="1220" w:type="pct"/>
          <w:trHeight w:val="227"/>
        </w:trPr>
        <w:tc>
          <w:tcPr>
            <w:tcW w:w="2367" w:type="pct"/>
            <w:tcBorders>
              <w:top w:val="nil"/>
              <w:left w:val="single" w:sz="4" w:space="0" w:color="auto"/>
              <w:bottom w:val="nil"/>
              <w:right w:val="single" w:sz="4" w:space="0" w:color="auto"/>
            </w:tcBorders>
            <w:shd w:val="clear" w:color="auto" w:fill="auto"/>
            <w:noWrap/>
            <w:vAlign w:val="center"/>
            <w:hideMark/>
          </w:tcPr>
          <w:p w14:paraId="35F5D244" w14:textId="77777777" w:rsidR="00975D7D" w:rsidRPr="00BE5807" w:rsidRDefault="00975D7D" w:rsidP="00975D7D">
            <w:pPr>
              <w:suppressAutoHyphens w:val="0"/>
              <w:autoSpaceDN/>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355" w:type="pct"/>
            <w:tcBorders>
              <w:top w:val="nil"/>
              <w:left w:val="nil"/>
              <w:bottom w:val="nil"/>
              <w:right w:val="single" w:sz="4" w:space="0" w:color="auto"/>
            </w:tcBorders>
            <w:shd w:val="clear" w:color="auto" w:fill="auto"/>
            <w:noWrap/>
            <w:hideMark/>
          </w:tcPr>
          <w:p w14:paraId="32904243" w14:textId="77777777" w:rsidR="00975D7D" w:rsidRPr="00BE5807" w:rsidRDefault="00975D7D" w:rsidP="00975D7D">
            <w:pPr>
              <w:suppressAutoHyphens w:val="0"/>
              <w:autoSpaceDN/>
              <w:jc w:val="center"/>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c>
          <w:tcPr>
            <w:tcW w:w="529" w:type="pct"/>
            <w:tcBorders>
              <w:top w:val="nil"/>
              <w:left w:val="nil"/>
              <w:bottom w:val="nil"/>
              <w:right w:val="single" w:sz="4" w:space="0" w:color="auto"/>
            </w:tcBorders>
            <w:shd w:val="clear" w:color="auto" w:fill="auto"/>
            <w:noWrap/>
            <w:hideMark/>
          </w:tcPr>
          <w:p w14:paraId="634AE0B9" w14:textId="1E682EDF" w:rsidR="00975D7D" w:rsidRPr="00BE5807" w:rsidRDefault="00975D7D" w:rsidP="00975D7D">
            <w:pPr>
              <w:suppressAutoHyphens w:val="0"/>
              <w:autoSpaceDN/>
              <w:jc w:val="right"/>
              <w:textAlignment w:val="auto"/>
              <w:rPr>
                <w:rFonts w:ascii="Arial" w:eastAsia="Times New Roman" w:hAnsi="Arial" w:cs="Arial"/>
                <w:color w:val="000000"/>
                <w:kern w:val="0"/>
                <w:sz w:val="20"/>
                <w:szCs w:val="20"/>
              </w:rPr>
            </w:pPr>
            <w:r>
              <w:rPr>
                <w:rFonts w:ascii="Arial" w:hAnsi="Arial" w:cs="Arial"/>
                <w:color w:val="000000"/>
                <w:sz w:val="20"/>
                <w:szCs w:val="20"/>
              </w:rPr>
              <w:t> </w:t>
            </w:r>
          </w:p>
        </w:tc>
        <w:tc>
          <w:tcPr>
            <w:tcW w:w="529" w:type="pct"/>
            <w:tcBorders>
              <w:top w:val="nil"/>
              <w:left w:val="nil"/>
              <w:bottom w:val="nil"/>
              <w:right w:val="single" w:sz="4" w:space="0" w:color="auto"/>
            </w:tcBorders>
            <w:shd w:val="clear" w:color="auto" w:fill="auto"/>
            <w:noWrap/>
            <w:vAlign w:val="center"/>
            <w:hideMark/>
          </w:tcPr>
          <w:p w14:paraId="4A9C17FC" w14:textId="77777777" w:rsidR="00975D7D" w:rsidRPr="00BE5807" w:rsidRDefault="00975D7D" w:rsidP="00975D7D">
            <w:pPr>
              <w:suppressAutoHyphens w:val="0"/>
              <w:autoSpaceDN/>
              <w:jc w:val="right"/>
              <w:textAlignment w:val="auto"/>
              <w:rPr>
                <w:rFonts w:ascii="Arial" w:eastAsia="Times New Roman" w:hAnsi="Arial" w:cs="Arial"/>
                <w:color w:val="000000"/>
                <w:kern w:val="0"/>
                <w:sz w:val="20"/>
                <w:szCs w:val="20"/>
              </w:rPr>
            </w:pPr>
            <w:r w:rsidRPr="00BE5807">
              <w:rPr>
                <w:rFonts w:ascii="Arial" w:eastAsia="Times New Roman" w:hAnsi="Arial" w:cs="Arial"/>
                <w:color w:val="000000"/>
                <w:kern w:val="0"/>
                <w:sz w:val="20"/>
                <w:szCs w:val="20"/>
              </w:rPr>
              <w:t> </w:t>
            </w:r>
          </w:p>
        </w:tc>
      </w:tr>
      <w:tr w:rsidR="00975D7D" w:rsidRPr="00BE5807" w14:paraId="74FFFA74" w14:textId="77777777" w:rsidTr="002E6474">
        <w:trPr>
          <w:gridAfter w:val="1"/>
          <w:wAfter w:w="1220" w:type="pct"/>
          <w:trHeight w:val="227"/>
        </w:trPr>
        <w:tc>
          <w:tcPr>
            <w:tcW w:w="2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42964" w14:textId="77777777" w:rsidR="00975D7D" w:rsidRPr="00BE5807" w:rsidRDefault="00975D7D" w:rsidP="00975D7D">
            <w:pPr>
              <w:suppressAutoHyphens w:val="0"/>
              <w:autoSpaceDN/>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TOTAL PATRIMONIO NETO Y PASIVO (A+B+C)</w:t>
            </w:r>
          </w:p>
        </w:tc>
        <w:tc>
          <w:tcPr>
            <w:tcW w:w="355" w:type="pct"/>
            <w:tcBorders>
              <w:top w:val="single" w:sz="4" w:space="0" w:color="auto"/>
              <w:left w:val="nil"/>
              <w:bottom w:val="single" w:sz="4" w:space="0" w:color="auto"/>
              <w:right w:val="single" w:sz="4" w:space="0" w:color="auto"/>
            </w:tcBorders>
            <w:shd w:val="clear" w:color="auto" w:fill="auto"/>
            <w:noWrap/>
            <w:hideMark/>
          </w:tcPr>
          <w:p w14:paraId="5DF4CECC" w14:textId="77777777" w:rsidR="00975D7D" w:rsidRPr="00BE5807" w:rsidRDefault="00975D7D" w:rsidP="00975D7D">
            <w:pPr>
              <w:suppressAutoHyphens w:val="0"/>
              <w:autoSpaceDN/>
              <w:jc w:val="center"/>
              <w:textAlignment w:val="auto"/>
              <w:rPr>
                <w:rFonts w:ascii="Arial Narrow" w:eastAsia="Times New Roman" w:hAnsi="Arial Narrow" w:cs="Arial"/>
                <w:color w:val="800000"/>
                <w:kern w:val="0"/>
                <w:sz w:val="20"/>
                <w:szCs w:val="20"/>
              </w:rPr>
            </w:pPr>
            <w:r w:rsidRPr="00BE5807">
              <w:rPr>
                <w:rFonts w:ascii="Arial Narrow" w:eastAsia="Times New Roman" w:hAnsi="Arial Narrow" w:cs="Arial"/>
                <w:color w:val="800000"/>
                <w:kern w:val="0"/>
                <w:sz w:val="20"/>
                <w:szCs w:val="20"/>
              </w:rPr>
              <w:t> </w:t>
            </w:r>
          </w:p>
        </w:tc>
        <w:tc>
          <w:tcPr>
            <w:tcW w:w="529" w:type="pct"/>
            <w:tcBorders>
              <w:top w:val="single" w:sz="4" w:space="0" w:color="auto"/>
              <w:left w:val="nil"/>
              <w:bottom w:val="single" w:sz="4" w:space="0" w:color="auto"/>
              <w:right w:val="single" w:sz="4" w:space="0" w:color="auto"/>
            </w:tcBorders>
            <w:shd w:val="clear" w:color="auto" w:fill="auto"/>
            <w:noWrap/>
            <w:hideMark/>
          </w:tcPr>
          <w:p w14:paraId="13AE507D" w14:textId="70F97B5A" w:rsidR="00975D7D" w:rsidRPr="00BE5807" w:rsidRDefault="00975D7D" w:rsidP="00975D7D">
            <w:pPr>
              <w:suppressAutoHyphens w:val="0"/>
              <w:autoSpaceDN/>
              <w:jc w:val="right"/>
              <w:textAlignment w:val="auto"/>
              <w:rPr>
                <w:rFonts w:ascii="Arial Narrow" w:eastAsia="Times New Roman" w:hAnsi="Arial Narrow" w:cs="Arial"/>
                <w:b/>
                <w:bCs/>
                <w:color w:val="800000"/>
                <w:kern w:val="0"/>
                <w:sz w:val="20"/>
                <w:szCs w:val="20"/>
              </w:rPr>
            </w:pPr>
            <w:r>
              <w:rPr>
                <w:rFonts w:ascii="Arial Narrow" w:hAnsi="Arial Narrow" w:cs="Arial"/>
                <w:b/>
                <w:bCs/>
                <w:color w:val="800000"/>
                <w:sz w:val="20"/>
                <w:szCs w:val="20"/>
              </w:rPr>
              <w:t xml:space="preserve">12.121.419,11  </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21527FDD" w14:textId="77777777" w:rsidR="00975D7D" w:rsidRPr="00BE5807" w:rsidRDefault="00975D7D" w:rsidP="00975D7D">
            <w:pPr>
              <w:suppressAutoHyphens w:val="0"/>
              <w:autoSpaceDN/>
              <w:jc w:val="right"/>
              <w:textAlignment w:val="auto"/>
              <w:rPr>
                <w:rFonts w:ascii="Arial Narrow" w:eastAsia="Times New Roman" w:hAnsi="Arial Narrow" w:cs="Arial"/>
                <w:b/>
                <w:bCs/>
                <w:color w:val="800000"/>
                <w:kern w:val="0"/>
                <w:sz w:val="20"/>
                <w:szCs w:val="20"/>
              </w:rPr>
            </w:pPr>
            <w:r w:rsidRPr="00BE5807">
              <w:rPr>
                <w:rFonts w:ascii="Arial Narrow" w:eastAsia="Times New Roman" w:hAnsi="Arial Narrow" w:cs="Arial"/>
                <w:b/>
                <w:bCs/>
                <w:color w:val="800000"/>
                <w:kern w:val="0"/>
                <w:sz w:val="20"/>
                <w:szCs w:val="20"/>
              </w:rPr>
              <w:t xml:space="preserve">11.242.370,54  </w:t>
            </w:r>
          </w:p>
        </w:tc>
      </w:tr>
      <w:tr w:rsidR="00413766" w:rsidRPr="00413766" w14:paraId="752500E0" w14:textId="77777777" w:rsidTr="00AE3ECA">
        <w:trPr>
          <w:cantSplit/>
          <w:trHeight w:val="227"/>
        </w:trPr>
        <w:tc>
          <w:tcPr>
            <w:tcW w:w="5000" w:type="pct"/>
            <w:gridSpan w:val="5"/>
            <w:tcBorders>
              <w:top w:val="nil"/>
              <w:left w:val="nil"/>
              <w:bottom w:val="nil"/>
              <w:right w:val="nil"/>
            </w:tcBorders>
            <w:shd w:val="clear" w:color="auto" w:fill="auto"/>
            <w:noWrap/>
          </w:tcPr>
          <w:p w14:paraId="2A75680A" w14:textId="1B8D0396" w:rsidR="00413766" w:rsidRPr="00413766" w:rsidRDefault="00413766" w:rsidP="00413766">
            <w:pPr>
              <w:suppressAutoHyphens w:val="0"/>
              <w:autoSpaceDN/>
              <w:jc w:val="center"/>
              <w:textAlignment w:val="auto"/>
              <w:rPr>
                <w:rFonts w:ascii="Arial" w:eastAsia="Times New Roman" w:hAnsi="Arial" w:cs="Arial"/>
                <w:b/>
                <w:bCs/>
                <w:color w:val="000000"/>
                <w:kern w:val="0"/>
                <w:sz w:val="16"/>
                <w:szCs w:val="16"/>
              </w:rPr>
            </w:pPr>
          </w:p>
        </w:tc>
      </w:tr>
    </w:tbl>
    <w:p w14:paraId="6C651AC0" w14:textId="77777777" w:rsidR="00BE5807" w:rsidRDefault="00BE5807" w:rsidP="002B04D9">
      <w:pPr>
        <w:rPr>
          <w:rFonts w:ascii="Verdana" w:hAnsi="Verdana"/>
          <w:sz w:val="12"/>
          <w:szCs w:val="12"/>
        </w:rPr>
      </w:pPr>
    </w:p>
    <w:p w14:paraId="2C4853D1" w14:textId="77777777" w:rsidR="00AE3ECA" w:rsidRDefault="00AE3ECA" w:rsidP="002B04D9">
      <w:pPr>
        <w:rPr>
          <w:rFonts w:ascii="Verdana" w:hAnsi="Verdana"/>
          <w:sz w:val="12"/>
          <w:szCs w:val="12"/>
        </w:rPr>
      </w:pPr>
    </w:p>
    <w:p w14:paraId="1A8EF597" w14:textId="77777777" w:rsidR="00AE3ECA" w:rsidRDefault="00AE3ECA" w:rsidP="002B04D9">
      <w:pPr>
        <w:rPr>
          <w:rFonts w:ascii="Verdana" w:hAnsi="Verdana"/>
          <w:sz w:val="12"/>
          <w:szCs w:val="12"/>
        </w:rPr>
      </w:pPr>
    </w:p>
    <w:p w14:paraId="69E1BD5F" w14:textId="77777777" w:rsidR="00AE3ECA" w:rsidRDefault="00AE3ECA" w:rsidP="002B04D9">
      <w:pPr>
        <w:rPr>
          <w:rFonts w:ascii="Verdana" w:hAnsi="Verdana"/>
          <w:sz w:val="12"/>
          <w:szCs w:val="12"/>
        </w:rPr>
      </w:pPr>
    </w:p>
    <w:p w14:paraId="0D7CB8BD" w14:textId="77777777" w:rsidR="009F250E" w:rsidRDefault="009F250E" w:rsidP="002B04D9">
      <w:pPr>
        <w:rPr>
          <w:rFonts w:ascii="Verdana" w:hAnsi="Verdana"/>
          <w:sz w:val="12"/>
          <w:szCs w:val="12"/>
        </w:rPr>
      </w:pPr>
    </w:p>
    <w:tbl>
      <w:tblPr>
        <w:tblW w:w="5000" w:type="pct"/>
        <w:tblCellMar>
          <w:left w:w="70" w:type="dxa"/>
          <w:right w:w="70" w:type="dxa"/>
        </w:tblCellMar>
        <w:tblLook w:val="04A0" w:firstRow="1" w:lastRow="0" w:firstColumn="1" w:lastColumn="0" w:noHBand="0" w:noVBand="1"/>
      </w:tblPr>
      <w:tblGrid>
        <w:gridCol w:w="5614"/>
        <w:gridCol w:w="704"/>
        <w:gridCol w:w="1092"/>
        <w:gridCol w:w="1094"/>
      </w:tblGrid>
      <w:tr w:rsidR="00307AD7" w:rsidRPr="00F31965" w14:paraId="11939D3D" w14:textId="77777777" w:rsidTr="00F31965">
        <w:trPr>
          <w:cantSplit/>
          <w:trHeight w:val="283"/>
        </w:trPr>
        <w:tc>
          <w:tcPr>
            <w:tcW w:w="5000" w:type="pct"/>
            <w:gridSpan w:val="4"/>
            <w:tcBorders>
              <w:top w:val="nil"/>
              <w:left w:val="nil"/>
              <w:bottom w:val="nil"/>
              <w:right w:val="nil"/>
            </w:tcBorders>
            <w:shd w:val="clear" w:color="auto" w:fill="auto"/>
            <w:noWrap/>
            <w:hideMark/>
          </w:tcPr>
          <w:p w14:paraId="5C43013E" w14:textId="77777777" w:rsidR="00307AD7" w:rsidRPr="00413766" w:rsidRDefault="00307AD7" w:rsidP="00AF29C1">
            <w:pPr>
              <w:suppressAutoHyphens w:val="0"/>
              <w:autoSpaceDN/>
              <w:jc w:val="center"/>
              <w:textAlignment w:val="auto"/>
              <w:rPr>
                <w:rFonts w:ascii="Arial" w:eastAsia="Times New Roman" w:hAnsi="Arial" w:cs="Arial"/>
                <w:b/>
                <w:bCs/>
                <w:color w:val="000000"/>
                <w:kern w:val="0"/>
                <w:sz w:val="16"/>
                <w:szCs w:val="16"/>
              </w:rPr>
            </w:pPr>
            <w:r w:rsidRPr="00413766">
              <w:rPr>
                <w:rFonts w:ascii="Arial" w:eastAsia="Times New Roman" w:hAnsi="Arial" w:cs="Arial"/>
                <w:b/>
                <w:bCs/>
                <w:color w:val="000000"/>
                <w:kern w:val="0"/>
                <w:sz w:val="16"/>
                <w:szCs w:val="16"/>
              </w:rPr>
              <w:lastRenderedPageBreak/>
              <w:t>CUENTA DE RESULTADOS A 31 DE DICIEMBRE DE 2024</w:t>
            </w:r>
          </w:p>
        </w:tc>
      </w:tr>
      <w:tr w:rsidR="00307AD7" w:rsidRPr="00F31965" w14:paraId="56C6D723" w14:textId="77777777" w:rsidTr="00F31965">
        <w:trPr>
          <w:cantSplit/>
          <w:trHeight w:val="283"/>
        </w:trPr>
        <w:tc>
          <w:tcPr>
            <w:tcW w:w="3301" w:type="pct"/>
            <w:tcBorders>
              <w:top w:val="nil"/>
              <w:left w:val="nil"/>
              <w:bottom w:val="nil"/>
              <w:right w:val="nil"/>
            </w:tcBorders>
            <w:shd w:val="clear" w:color="auto" w:fill="auto"/>
            <w:noWrap/>
            <w:hideMark/>
          </w:tcPr>
          <w:p w14:paraId="67CE73C9" w14:textId="77777777" w:rsidR="00307AD7" w:rsidRPr="00413766" w:rsidRDefault="00307AD7" w:rsidP="00AF29C1">
            <w:pPr>
              <w:suppressAutoHyphens w:val="0"/>
              <w:autoSpaceDN/>
              <w:jc w:val="center"/>
              <w:textAlignment w:val="auto"/>
              <w:rPr>
                <w:rFonts w:eastAsia="Times New Roman"/>
                <w:kern w:val="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CC46D" w14:textId="77777777" w:rsidR="00307AD7" w:rsidRPr="00413766" w:rsidRDefault="00307AD7" w:rsidP="00AF29C1">
            <w:pPr>
              <w:suppressAutoHyphens w:val="0"/>
              <w:autoSpaceDN/>
              <w:jc w:val="center"/>
              <w:textAlignment w:val="auto"/>
              <w:rPr>
                <w:rFonts w:ascii="Arial" w:eastAsia="Times New Roman" w:hAnsi="Arial" w:cs="Arial"/>
                <w:color w:val="800000"/>
                <w:kern w:val="0"/>
                <w:sz w:val="16"/>
                <w:szCs w:val="16"/>
              </w:rPr>
            </w:pPr>
            <w:r w:rsidRPr="00413766">
              <w:rPr>
                <w:rFonts w:ascii="Arial" w:eastAsia="Times New Roman" w:hAnsi="Arial" w:cs="Arial"/>
                <w:color w:val="800000"/>
                <w:kern w:val="0"/>
                <w:sz w:val="16"/>
                <w:szCs w:val="16"/>
              </w:rPr>
              <w:t>notas de la memoria</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144884B5" w14:textId="77777777" w:rsidR="00307AD7" w:rsidRPr="00413766" w:rsidRDefault="00307AD7" w:rsidP="00AF29C1">
            <w:pPr>
              <w:suppressAutoHyphens w:val="0"/>
              <w:autoSpaceDN/>
              <w:jc w:val="center"/>
              <w:textAlignment w:val="auto"/>
              <w:rPr>
                <w:rFonts w:ascii="Arial" w:eastAsia="Times New Roman" w:hAnsi="Arial" w:cs="Arial"/>
                <w:b/>
                <w:bCs/>
                <w:color w:val="800000"/>
                <w:kern w:val="0"/>
                <w:sz w:val="16"/>
                <w:szCs w:val="16"/>
              </w:rPr>
            </w:pPr>
            <w:r w:rsidRPr="00413766">
              <w:rPr>
                <w:rFonts w:ascii="Arial" w:eastAsia="Times New Roman" w:hAnsi="Arial" w:cs="Arial"/>
                <w:b/>
                <w:bCs/>
                <w:color w:val="800000"/>
                <w:kern w:val="0"/>
                <w:sz w:val="16"/>
                <w:szCs w:val="16"/>
              </w:rPr>
              <w:t>2024</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3D17D804" w14:textId="77777777" w:rsidR="00307AD7" w:rsidRPr="00413766" w:rsidRDefault="00307AD7" w:rsidP="00AF29C1">
            <w:pPr>
              <w:suppressAutoHyphens w:val="0"/>
              <w:autoSpaceDN/>
              <w:jc w:val="center"/>
              <w:textAlignment w:val="auto"/>
              <w:rPr>
                <w:rFonts w:ascii="Arial" w:eastAsia="Times New Roman" w:hAnsi="Arial" w:cs="Arial"/>
                <w:b/>
                <w:bCs/>
                <w:color w:val="800000"/>
                <w:kern w:val="0"/>
                <w:sz w:val="16"/>
                <w:szCs w:val="16"/>
              </w:rPr>
            </w:pPr>
            <w:r w:rsidRPr="00413766">
              <w:rPr>
                <w:rFonts w:ascii="Arial" w:eastAsia="Times New Roman" w:hAnsi="Arial" w:cs="Arial"/>
                <w:b/>
                <w:bCs/>
                <w:color w:val="800000"/>
                <w:kern w:val="0"/>
                <w:sz w:val="16"/>
                <w:szCs w:val="16"/>
              </w:rPr>
              <w:t>2023</w:t>
            </w:r>
          </w:p>
        </w:tc>
      </w:tr>
      <w:tr w:rsidR="00307AD7" w:rsidRPr="00F31965" w14:paraId="2CD76F8E" w14:textId="77777777" w:rsidTr="00F31965">
        <w:trPr>
          <w:cantSplit/>
          <w:trHeight w:val="283"/>
        </w:trPr>
        <w:tc>
          <w:tcPr>
            <w:tcW w:w="3301" w:type="pct"/>
            <w:tcBorders>
              <w:top w:val="single" w:sz="4" w:space="0" w:color="auto"/>
              <w:left w:val="single" w:sz="4" w:space="0" w:color="auto"/>
              <w:bottom w:val="single" w:sz="4" w:space="0" w:color="auto"/>
              <w:right w:val="single" w:sz="4" w:space="0" w:color="auto"/>
            </w:tcBorders>
            <w:shd w:val="clear" w:color="auto" w:fill="auto"/>
            <w:noWrap/>
            <w:hideMark/>
          </w:tcPr>
          <w:p w14:paraId="253830B5"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A) Excedente del ejercicio</w:t>
            </w:r>
          </w:p>
        </w:tc>
        <w:tc>
          <w:tcPr>
            <w:tcW w:w="414" w:type="pct"/>
            <w:tcBorders>
              <w:top w:val="nil"/>
              <w:left w:val="nil"/>
              <w:bottom w:val="single" w:sz="4" w:space="0" w:color="auto"/>
              <w:right w:val="single" w:sz="4" w:space="0" w:color="auto"/>
            </w:tcBorders>
            <w:shd w:val="clear" w:color="auto" w:fill="auto"/>
            <w:noWrap/>
            <w:hideMark/>
          </w:tcPr>
          <w:p w14:paraId="77B1652B"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w:t>
            </w:r>
          </w:p>
        </w:tc>
        <w:tc>
          <w:tcPr>
            <w:tcW w:w="642" w:type="pct"/>
            <w:tcBorders>
              <w:top w:val="nil"/>
              <w:left w:val="nil"/>
              <w:bottom w:val="single" w:sz="4" w:space="0" w:color="auto"/>
              <w:right w:val="single" w:sz="4" w:space="0" w:color="auto"/>
            </w:tcBorders>
            <w:shd w:val="clear" w:color="auto" w:fill="auto"/>
            <w:noWrap/>
            <w:hideMark/>
          </w:tcPr>
          <w:p w14:paraId="6B832585" w14:textId="77777777" w:rsidR="00307AD7" w:rsidRPr="00413766" w:rsidRDefault="00307AD7" w:rsidP="00AF29C1">
            <w:pPr>
              <w:suppressAutoHyphens w:val="0"/>
              <w:autoSpaceDN/>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w:t>
            </w:r>
          </w:p>
        </w:tc>
        <w:tc>
          <w:tcPr>
            <w:tcW w:w="643" w:type="pct"/>
            <w:tcBorders>
              <w:top w:val="nil"/>
              <w:left w:val="nil"/>
              <w:bottom w:val="single" w:sz="4" w:space="0" w:color="auto"/>
              <w:right w:val="single" w:sz="4" w:space="0" w:color="auto"/>
            </w:tcBorders>
            <w:shd w:val="clear" w:color="auto" w:fill="auto"/>
            <w:noWrap/>
            <w:hideMark/>
          </w:tcPr>
          <w:p w14:paraId="214345BF" w14:textId="77777777" w:rsidR="00307AD7" w:rsidRPr="00413766" w:rsidRDefault="00307AD7" w:rsidP="00AF29C1">
            <w:pPr>
              <w:suppressAutoHyphens w:val="0"/>
              <w:autoSpaceDN/>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w:t>
            </w:r>
          </w:p>
        </w:tc>
      </w:tr>
      <w:tr w:rsidR="00307AD7" w:rsidRPr="00F31965" w14:paraId="29A07A02"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5FDF52C8"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1. Ingresos de la actividad propia</w:t>
            </w:r>
          </w:p>
        </w:tc>
        <w:tc>
          <w:tcPr>
            <w:tcW w:w="414" w:type="pct"/>
            <w:tcBorders>
              <w:top w:val="nil"/>
              <w:left w:val="nil"/>
              <w:bottom w:val="nil"/>
              <w:right w:val="single" w:sz="4" w:space="0" w:color="auto"/>
            </w:tcBorders>
            <w:shd w:val="clear" w:color="auto" w:fill="auto"/>
            <w:noWrap/>
            <w:hideMark/>
          </w:tcPr>
          <w:p w14:paraId="1577A557"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12.2</w:t>
            </w:r>
          </w:p>
        </w:tc>
        <w:tc>
          <w:tcPr>
            <w:tcW w:w="642" w:type="pct"/>
            <w:tcBorders>
              <w:top w:val="nil"/>
              <w:left w:val="nil"/>
              <w:bottom w:val="nil"/>
              <w:right w:val="single" w:sz="4" w:space="0" w:color="auto"/>
            </w:tcBorders>
            <w:shd w:val="clear" w:color="auto" w:fill="auto"/>
            <w:noWrap/>
            <w:hideMark/>
          </w:tcPr>
          <w:p w14:paraId="2A0EB68D"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3.301.548,60  </w:t>
            </w:r>
          </w:p>
        </w:tc>
        <w:tc>
          <w:tcPr>
            <w:tcW w:w="643" w:type="pct"/>
            <w:tcBorders>
              <w:top w:val="nil"/>
              <w:left w:val="nil"/>
              <w:bottom w:val="nil"/>
              <w:right w:val="single" w:sz="4" w:space="0" w:color="auto"/>
            </w:tcBorders>
            <w:shd w:val="clear" w:color="auto" w:fill="auto"/>
            <w:noWrap/>
            <w:hideMark/>
          </w:tcPr>
          <w:p w14:paraId="117DFEB1"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2.983.001,34  </w:t>
            </w:r>
          </w:p>
        </w:tc>
      </w:tr>
      <w:tr w:rsidR="00307AD7" w:rsidRPr="00F31965" w14:paraId="5E484470"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0C7570ED" w14:textId="77777777" w:rsidR="00307AD7" w:rsidRPr="00413766" w:rsidRDefault="00307AD7" w:rsidP="00AF29C1">
            <w:pPr>
              <w:suppressAutoHyphens w:val="0"/>
              <w:autoSpaceDN/>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    a) Cuotas de asociados y afiliados</w:t>
            </w:r>
          </w:p>
        </w:tc>
        <w:tc>
          <w:tcPr>
            <w:tcW w:w="414" w:type="pct"/>
            <w:tcBorders>
              <w:top w:val="nil"/>
              <w:left w:val="nil"/>
              <w:bottom w:val="nil"/>
              <w:right w:val="single" w:sz="4" w:space="0" w:color="auto"/>
            </w:tcBorders>
            <w:shd w:val="clear" w:color="auto" w:fill="auto"/>
            <w:noWrap/>
            <w:hideMark/>
          </w:tcPr>
          <w:p w14:paraId="1079F18B"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w:t>
            </w:r>
          </w:p>
        </w:tc>
        <w:tc>
          <w:tcPr>
            <w:tcW w:w="642" w:type="pct"/>
            <w:tcBorders>
              <w:top w:val="nil"/>
              <w:left w:val="nil"/>
              <w:bottom w:val="nil"/>
              <w:right w:val="single" w:sz="4" w:space="0" w:color="auto"/>
            </w:tcBorders>
            <w:shd w:val="clear" w:color="auto" w:fill="auto"/>
            <w:noWrap/>
            <w:hideMark/>
          </w:tcPr>
          <w:p w14:paraId="313412E0"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35.957,80  </w:t>
            </w:r>
          </w:p>
        </w:tc>
        <w:tc>
          <w:tcPr>
            <w:tcW w:w="643" w:type="pct"/>
            <w:tcBorders>
              <w:top w:val="nil"/>
              <w:left w:val="nil"/>
              <w:bottom w:val="nil"/>
              <w:right w:val="single" w:sz="4" w:space="0" w:color="auto"/>
            </w:tcBorders>
            <w:shd w:val="clear" w:color="auto" w:fill="auto"/>
            <w:noWrap/>
            <w:hideMark/>
          </w:tcPr>
          <w:p w14:paraId="35C4E9C0"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21.889,62  </w:t>
            </w:r>
          </w:p>
        </w:tc>
      </w:tr>
      <w:tr w:rsidR="00307AD7" w:rsidRPr="00F31965" w14:paraId="1D7D92BA"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157666CA" w14:textId="77777777" w:rsidR="00307AD7" w:rsidRPr="00413766" w:rsidRDefault="00307AD7" w:rsidP="00AF29C1">
            <w:pPr>
              <w:suppressAutoHyphens w:val="0"/>
              <w:autoSpaceDN/>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    b) Aportaciones de usuarios</w:t>
            </w:r>
          </w:p>
        </w:tc>
        <w:tc>
          <w:tcPr>
            <w:tcW w:w="414" w:type="pct"/>
            <w:tcBorders>
              <w:top w:val="nil"/>
              <w:left w:val="nil"/>
              <w:bottom w:val="nil"/>
              <w:right w:val="single" w:sz="4" w:space="0" w:color="auto"/>
            </w:tcBorders>
            <w:shd w:val="clear" w:color="auto" w:fill="auto"/>
            <w:noWrap/>
            <w:hideMark/>
          </w:tcPr>
          <w:p w14:paraId="7A520EA6"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w:t>
            </w:r>
          </w:p>
        </w:tc>
        <w:tc>
          <w:tcPr>
            <w:tcW w:w="642" w:type="pct"/>
            <w:tcBorders>
              <w:top w:val="nil"/>
              <w:left w:val="nil"/>
              <w:bottom w:val="nil"/>
              <w:right w:val="single" w:sz="4" w:space="0" w:color="auto"/>
            </w:tcBorders>
            <w:shd w:val="clear" w:color="auto" w:fill="auto"/>
            <w:noWrap/>
            <w:hideMark/>
          </w:tcPr>
          <w:p w14:paraId="3908EA25"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84.282,77  </w:t>
            </w:r>
          </w:p>
        </w:tc>
        <w:tc>
          <w:tcPr>
            <w:tcW w:w="643" w:type="pct"/>
            <w:tcBorders>
              <w:top w:val="nil"/>
              <w:left w:val="nil"/>
              <w:bottom w:val="nil"/>
              <w:right w:val="single" w:sz="4" w:space="0" w:color="auto"/>
            </w:tcBorders>
            <w:shd w:val="clear" w:color="auto" w:fill="auto"/>
            <w:noWrap/>
            <w:hideMark/>
          </w:tcPr>
          <w:p w14:paraId="260B6064"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102.131,09  </w:t>
            </w:r>
          </w:p>
        </w:tc>
      </w:tr>
      <w:tr w:rsidR="00307AD7" w:rsidRPr="00F31965" w14:paraId="73CD9010"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7572BE76" w14:textId="77777777" w:rsidR="00307AD7" w:rsidRPr="00413766" w:rsidRDefault="00307AD7" w:rsidP="00AF29C1">
            <w:pPr>
              <w:suppressAutoHyphens w:val="0"/>
              <w:autoSpaceDN/>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    c) Ingresos de promociones, patrocinios y colaboraciones</w:t>
            </w:r>
          </w:p>
        </w:tc>
        <w:tc>
          <w:tcPr>
            <w:tcW w:w="414" w:type="pct"/>
            <w:tcBorders>
              <w:top w:val="nil"/>
              <w:left w:val="nil"/>
              <w:bottom w:val="nil"/>
              <w:right w:val="single" w:sz="4" w:space="0" w:color="auto"/>
            </w:tcBorders>
            <w:shd w:val="clear" w:color="auto" w:fill="auto"/>
            <w:noWrap/>
            <w:hideMark/>
          </w:tcPr>
          <w:p w14:paraId="4E01AD5A"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w:t>
            </w:r>
          </w:p>
        </w:tc>
        <w:tc>
          <w:tcPr>
            <w:tcW w:w="642" w:type="pct"/>
            <w:tcBorders>
              <w:top w:val="nil"/>
              <w:left w:val="nil"/>
              <w:bottom w:val="nil"/>
              <w:right w:val="single" w:sz="4" w:space="0" w:color="auto"/>
            </w:tcBorders>
            <w:shd w:val="clear" w:color="auto" w:fill="auto"/>
            <w:noWrap/>
            <w:hideMark/>
          </w:tcPr>
          <w:p w14:paraId="31643288"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61.799,08  </w:t>
            </w:r>
          </w:p>
        </w:tc>
        <w:tc>
          <w:tcPr>
            <w:tcW w:w="643" w:type="pct"/>
            <w:tcBorders>
              <w:top w:val="nil"/>
              <w:left w:val="nil"/>
              <w:bottom w:val="nil"/>
              <w:right w:val="single" w:sz="4" w:space="0" w:color="auto"/>
            </w:tcBorders>
            <w:shd w:val="clear" w:color="auto" w:fill="auto"/>
            <w:noWrap/>
            <w:hideMark/>
          </w:tcPr>
          <w:p w14:paraId="6BF36744"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27.649,54  </w:t>
            </w:r>
          </w:p>
        </w:tc>
      </w:tr>
      <w:tr w:rsidR="00307AD7" w:rsidRPr="00F31965" w14:paraId="4BB38724"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301CB976" w14:textId="77777777" w:rsidR="00307AD7" w:rsidRPr="00413766" w:rsidRDefault="00307AD7" w:rsidP="00AF29C1">
            <w:pPr>
              <w:suppressAutoHyphens w:val="0"/>
              <w:autoSpaceDN/>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    d) Subvenciones, donaciones y legados imputados a resultados del eje.</w:t>
            </w:r>
          </w:p>
        </w:tc>
        <w:tc>
          <w:tcPr>
            <w:tcW w:w="414" w:type="pct"/>
            <w:tcBorders>
              <w:top w:val="nil"/>
              <w:left w:val="nil"/>
              <w:bottom w:val="nil"/>
              <w:right w:val="single" w:sz="4" w:space="0" w:color="auto"/>
            </w:tcBorders>
            <w:shd w:val="clear" w:color="auto" w:fill="auto"/>
            <w:noWrap/>
            <w:hideMark/>
          </w:tcPr>
          <w:p w14:paraId="5903C340"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13.2</w:t>
            </w:r>
          </w:p>
        </w:tc>
        <w:tc>
          <w:tcPr>
            <w:tcW w:w="642" w:type="pct"/>
            <w:tcBorders>
              <w:top w:val="nil"/>
              <w:left w:val="nil"/>
              <w:bottom w:val="nil"/>
              <w:right w:val="single" w:sz="4" w:space="0" w:color="auto"/>
            </w:tcBorders>
            <w:shd w:val="clear" w:color="auto" w:fill="auto"/>
            <w:noWrap/>
            <w:hideMark/>
          </w:tcPr>
          <w:p w14:paraId="006650DC"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3.119.508,95  </w:t>
            </w:r>
          </w:p>
        </w:tc>
        <w:tc>
          <w:tcPr>
            <w:tcW w:w="643" w:type="pct"/>
            <w:tcBorders>
              <w:top w:val="nil"/>
              <w:left w:val="nil"/>
              <w:bottom w:val="nil"/>
              <w:right w:val="single" w:sz="4" w:space="0" w:color="auto"/>
            </w:tcBorders>
            <w:shd w:val="clear" w:color="auto" w:fill="auto"/>
            <w:noWrap/>
            <w:hideMark/>
          </w:tcPr>
          <w:p w14:paraId="7038BCE5"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2.831.331,09  </w:t>
            </w:r>
          </w:p>
        </w:tc>
      </w:tr>
      <w:tr w:rsidR="00307AD7" w:rsidRPr="00F31965" w14:paraId="73DEBF4A"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41545229"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2. Ventas y otros ingresos ordinarios de la actividad mercantil</w:t>
            </w:r>
          </w:p>
        </w:tc>
        <w:tc>
          <w:tcPr>
            <w:tcW w:w="414" w:type="pct"/>
            <w:tcBorders>
              <w:top w:val="nil"/>
              <w:left w:val="nil"/>
              <w:bottom w:val="nil"/>
              <w:right w:val="single" w:sz="4" w:space="0" w:color="auto"/>
            </w:tcBorders>
            <w:shd w:val="clear" w:color="auto" w:fill="auto"/>
            <w:noWrap/>
            <w:hideMark/>
          </w:tcPr>
          <w:p w14:paraId="5AE0BFD1"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12.2</w:t>
            </w:r>
          </w:p>
        </w:tc>
        <w:tc>
          <w:tcPr>
            <w:tcW w:w="642" w:type="pct"/>
            <w:tcBorders>
              <w:top w:val="nil"/>
              <w:left w:val="nil"/>
              <w:bottom w:val="nil"/>
              <w:right w:val="single" w:sz="4" w:space="0" w:color="auto"/>
            </w:tcBorders>
            <w:shd w:val="clear" w:color="auto" w:fill="auto"/>
            <w:noWrap/>
            <w:hideMark/>
          </w:tcPr>
          <w:p w14:paraId="7B2B955B"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22.123,70  </w:t>
            </w:r>
          </w:p>
        </w:tc>
        <w:tc>
          <w:tcPr>
            <w:tcW w:w="643" w:type="pct"/>
            <w:tcBorders>
              <w:top w:val="nil"/>
              <w:left w:val="nil"/>
              <w:bottom w:val="nil"/>
              <w:right w:val="single" w:sz="4" w:space="0" w:color="auto"/>
            </w:tcBorders>
            <w:shd w:val="clear" w:color="auto" w:fill="auto"/>
            <w:noWrap/>
            <w:hideMark/>
          </w:tcPr>
          <w:p w14:paraId="520DBB7E"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17.727,70  </w:t>
            </w:r>
          </w:p>
        </w:tc>
      </w:tr>
      <w:tr w:rsidR="00307AD7" w:rsidRPr="00F31965" w14:paraId="105FB6AE"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435D7703"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3. Gastos por ayudas y otros</w:t>
            </w:r>
          </w:p>
        </w:tc>
        <w:tc>
          <w:tcPr>
            <w:tcW w:w="414" w:type="pct"/>
            <w:tcBorders>
              <w:top w:val="nil"/>
              <w:left w:val="nil"/>
              <w:bottom w:val="nil"/>
              <w:right w:val="single" w:sz="4" w:space="0" w:color="auto"/>
            </w:tcBorders>
            <w:shd w:val="clear" w:color="auto" w:fill="auto"/>
            <w:noWrap/>
            <w:hideMark/>
          </w:tcPr>
          <w:p w14:paraId="73AB951D"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w:t>
            </w:r>
          </w:p>
        </w:tc>
        <w:tc>
          <w:tcPr>
            <w:tcW w:w="642" w:type="pct"/>
            <w:tcBorders>
              <w:top w:val="nil"/>
              <w:left w:val="nil"/>
              <w:bottom w:val="nil"/>
              <w:right w:val="single" w:sz="4" w:space="0" w:color="auto"/>
            </w:tcBorders>
            <w:shd w:val="clear" w:color="auto" w:fill="auto"/>
            <w:noWrap/>
            <w:hideMark/>
          </w:tcPr>
          <w:p w14:paraId="18847060"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-53.904,52  </w:t>
            </w:r>
          </w:p>
        </w:tc>
        <w:tc>
          <w:tcPr>
            <w:tcW w:w="643" w:type="pct"/>
            <w:tcBorders>
              <w:top w:val="nil"/>
              <w:left w:val="nil"/>
              <w:bottom w:val="nil"/>
              <w:right w:val="single" w:sz="4" w:space="0" w:color="auto"/>
            </w:tcBorders>
            <w:shd w:val="clear" w:color="auto" w:fill="auto"/>
            <w:noWrap/>
            <w:hideMark/>
          </w:tcPr>
          <w:p w14:paraId="2BD7C9A6"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-62.624,50  </w:t>
            </w:r>
          </w:p>
        </w:tc>
      </w:tr>
      <w:tr w:rsidR="00307AD7" w:rsidRPr="00F31965" w14:paraId="31618DD5"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42EFEEBA" w14:textId="77777777" w:rsidR="00307AD7" w:rsidRPr="00413766" w:rsidRDefault="00307AD7" w:rsidP="00AF29C1">
            <w:pPr>
              <w:suppressAutoHyphens w:val="0"/>
              <w:autoSpaceDN/>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    a) Ayudas monetarias</w:t>
            </w:r>
          </w:p>
        </w:tc>
        <w:tc>
          <w:tcPr>
            <w:tcW w:w="414" w:type="pct"/>
            <w:tcBorders>
              <w:top w:val="nil"/>
              <w:left w:val="nil"/>
              <w:bottom w:val="nil"/>
              <w:right w:val="single" w:sz="4" w:space="0" w:color="auto"/>
            </w:tcBorders>
            <w:shd w:val="clear" w:color="auto" w:fill="auto"/>
            <w:noWrap/>
            <w:hideMark/>
          </w:tcPr>
          <w:p w14:paraId="09A63449"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12.1</w:t>
            </w:r>
          </w:p>
        </w:tc>
        <w:tc>
          <w:tcPr>
            <w:tcW w:w="642" w:type="pct"/>
            <w:tcBorders>
              <w:top w:val="nil"/>
              <w:left w:val="nil"/>
              <w:bottom w:val="nil"/>
              <w:right w:val="single" w:sz="4" w:space="0" w:color="auto"/>
            </w:tcBorders>
            <w:shd w:val="clear" w:color="auto" w:fill="auto"/>
            <w:noWrap/>
            <w:hideMark/>
          </w:tcPr>
          <w:p w14:paraId="48307869"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-51.090,32  </w:t>
            </w:r>
          </w:p>
        </w:tc>
        <w:tc>
          <w:tcPr>
            <w:tcW w:w="643" w:type="pct"/>
            <w:tcBorders>
              <w:top w:val="nil"/>
              <w:left w:val="nil"/>
              <w:bottom w:val="nil"/>
              <w:right w:val="single" w:sz="4" w:space="0" w:color="auto"/>
            </w:tcBorders>
            <w:shd w:val="clear" w:color="auto" w:fill="auto"/>
            <w:noWrap/>
            <w:hideMark/>
          </w:tcPr>
          <w:p w14:paraId="06882E36"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-57.996,68  </w:t>
            </w:r>
          </w:p>
        </w:tc>
      </w:tr>
      <w:tr w:rsidR="00307AD7" w:rsidRPr="00F31965" w14:paraId="19A68652"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068AF169" w14:textId="77777777" w:rsidR="00307AD7" w:rsidRPr="00413766" w:rsidRDefault="00307AD7" w:rsidP="00AF29C1">
            <w:pPr>
              <w:suppressAutoHyphens w:val="0"/>
              <w:autoSpaceDN/>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    c) Gastos por colaboraciones y del órgano de gobierno</w:t>
            </w:r>
          </w:p>
        </w:tc>
        <w:tc>
          <w:tcPr>
            <w:tcW w:w="414" w:type="pct"/>
            <w:tcBorders>
              <w:top w:val="nil"/>
              <w:left w:val="nil"/>
              <w:bottom w:val="nil"/>
              <w:right w:val="single" w:sz="4" w:space="0" w:color="auto"/>
            </w:tcBorders>
            <w:shd w:val="clear" w:color="auto" w:fill="auto"/>
            <w:noWrap/>
            <w:hideMark/>
          </w:tcPr>
          <w:p w14:paraId="1B5BF222" w14:textId="77777777" w:rsidR="00307AD7" w:rsidRPr="00413766" w:rsidRDefault="00307AD7" w:rsidP="00AF29C1">
            <w:pPr>
              <w:suppressAutoHyphens w:val="0"/>
              <w:autoSpaceDN/>
              <w:jc w:val="center"/>
              <w:textAlignment w:val="auto"/>
              <w:rPr>
                <w:rFonts w:ascii="Arial" w:eastAsia="Times New Roman" w:hAnsi="Arial" w:cs="Arial"/>
                <w:color w:val="000000"/>
                <w:kern w:val="0"/>
                <w:sz w:val="16"/>
                <w:szCs w:val="16"/>
              </w:rPr>
            </w:pPr>
            <w:r w:rsidRPr="00413766">
              <w:rPr>
                <w:rFonts w:ascii="Arial" w:eastAsia="Times New Roman" w:hAnsi="Arial" w:cs="Arial"/>
                <w:color w:val="000000"/>
                <w:kern w:val="0"/>
                <w:sz w:val="16"/>
                <w:szCs w:val="16"/>
              </w:rPr>
              <w:t> </w:t>
            </w:r>
          </w:p>
        </w:tc>
        <w:tc>
          <w:tcPr>
            <w:tcW w:w="642" w:type="pct"/>
            <w:tcBorders>
              <w:top w:val="nil"/>
              <w:left w:val="nil"/>
              <w:bottom w:val="nil"/>
              <w:right w:val="single" w:sz="4" w:space="0" w:color="auto"/>
            </w:tcBorders>
            <w:shd w:val="clear" w:color="auto" w:fill="auto"/>
            <w:noWrap/>
            <w:hideMark/>
          </w:tcPr>
          <w:p w14:paraId="3164C38A"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-217,50  </w:t>
            </w:r>
          </w:p>
        </w:tc>
        <w:tc>
          <w:tcPr>
            <w:tcW w:w="643" w:type="pct"/>
            <w:tcBorders>
              <w:top w:val="nil"/>
              <w:left w:val="nil"/>
              <w:bottom w:val="nil"/>
              <w:right w:val="single" w:sz="4" w:space="0" w:color="auto"/>
            </w:tcBorders>
            <w:shd w:val="clear" w:color="auto" w:fill="auto"/>
            <w:noWrap/>
            <w:hideMark/>
          </w:tcPr>
          <w:p w14:paraId="01AE6006"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-812,57  </w:t>
            </w:r>
          </w:p>
        </w:tc>
      </w:tr>
      <w:tr w:rsidR="00307AD7" w:rsidRPr="00F31965" w14:paraId="76084EF8"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247BBDDA" w14:textId="77777777" w:rsidR="00307AD7" w:rsidRPr="00413766" w:rsidRDefault="00307AD7" w:rsidP="00AF29C1">
            <w:pPr>
              <w:suppressAutoHyphens w:val="0"/>
              <w:autoSpaceDN/>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    d) Reintegro de subvenciones, donaciones y legados</w:t>
            </w:r>
          </w:p>
        </w:tc>
        <w:tc>
          <w:tcPr>
            <w:tcW w:w="414" w:type="pct"/>
            <w:tcBorders>
              <w:top w:val="nil"/>
              <w:left w:val="nil"/>
              <w:bottom w:val="nil"/>
              <w:right w:val="single" w:sz="4" w:space="0" w:color="auto"/>
            </w:tcBorders>
            <w:shd w:val="clear" w:color="auto" w:fill="auto"/>
            <w:noWrap/>
            <w:hideMark/>
          </w:tcPr>
          <w:p w14:paraId="3A2F184E" w14:textId="77777777" w:rsidR="00307AD7" w:rsidRPr="00413766" w:rsidRDefault="00307AD7" w:rsidP="00AF29C1">
            <w:pPr>
              <w:suppressAutoHyphens w:val="0"/>
              <w:autoSpaceDN/>
              <w:jc w:val="center"/>
              <w:textAlignment w:val="auto"/>
              <w:rPr>
                <w:rFonts w:ascii="Arial" w:eastAsia="Times New Roman" w:hAnsi="Arial" w:cs="Arial"/>
                <w:color w:val="000000"/>
                <w:kern w:val="0"/>
                <w:sz w:val="16"/>
                <w:szCs w:val="16"/>
              </w:rPr>
            </w:pPr>
            <w:r w:rsidRPr="00413766">
              <w:rPr>
                <w:rFonts w:ascii="Arial" w:eastAsia="Times New Roman" w:hAnsi="Arial" w:cs="Arial"/>
                <w:color w:val="000000"/>
                <w:kern w:val="0"/>
                <w:sz w:val="16"/>
                <w:szCs w:val="16"/>
              </w:rPr>
              <w:t>13.2</w:t>
            </w:r>
          </w:p>
        </w:tc>
        <w:tc>
          <w:tcPr>
            <w:tcW w:w="642" w:type="pct"/>
            <w:tcBorders>
              <w:top w:val="nil"/>
              <w:left w:val="nil"/>
              <w:bottom w:val="nil"/>
              <w:right w:val="single" w:sz="4" w:space="0" w:color="auto"/>
            </w:tcBorders>
            <w:shd w:val="clear" w:color="auto" w:fill="auto"/>
            <w:noWrap/>
            <w:hideMark/>
          </w:tcPr>
          <w:p w14:paraId="3BC44672"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-2.596,70  </w:t>
            </w:r>
          </w:p>
        </w:tc>
        <w:tc>
          <w:tcPr>
            <w:tcW w:w="643" w:type="pct"/>
            <w:tcBorders>
              <w:top w:val="nil"/>
              <w:left w:val="nil"/>
              <w:bottom w:val="nil"/>
              <w:right w:val="single" w:sz="4" w:space="0" w:color="auto"/>
            </w:tcBorders>
            <w:shd w:val="clear" w:color="auto" w:fill="auto"/>
            <w:noWrap/>
            <w:hideMark/>
          </w:tcPr>
          <w:p w14:paraId="73CF62A5" w14:textId="77777777" w:rsidR="00307AD7" w:rsidRPr="00413766" w:rsidRDefault="00307AD7" w:rsidP="00AF29C1">
            <w:pPr>
              <w:suppressAutoHyphens w:val="0"/>
              <w:autoSpaceDN/>
              <w:jc w:val="right"/>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xml:space="preserve">-3.815,25  </w:t>
            </w:r>
          </w:p>
        </w:tc>
      </w:tr>
      <w:tr w:rsidR="00307AD7" w:rsidRPr="00F31965" w14:paraId="6406BD65"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37CA8A30"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7. Otros ingresos de la actividad</w:t>
            </w:r>
          </w:p>
        </w:tc>
        <w:tc>
          <w:tcPr>
            <w:tcW w:w="414" w:type="pct"/>
            <w:tcBorders>
              <w:top w:val="nil"/>
              <w:left w:val="nil"/>
              <w:bottom w:val="nil"/>
              <w:right w:val="single" w:sz="4" w:space="0" w:color="auto"/>
            </w:tcBorders>
            <w:shd w:val="clear" w:color="auto" w:fill="auto"/>
            <w:noWrap/>
            <w:hideMark/>
          </w:tcPr>
          <w:p w14:paraId="70242448"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12.2</w:t>
            </w:r>
          </w:p>
        </w:tc>
        <w:tc>
          <w:tcPr>
            <w:tcW w:w="642" w:type="pct"/>
            <w:tcBorders>
              <w:top w:val="nil"/>
              <w:left w:val="nil"/>
              <w:bottom w:val="nil"/>
              <w:right w:val="single" w:sz="4" w:space="0" w:color="auto"/>
            </w:tcBorders>
            <w:shd w:val="clear" w:color="auto" w:fill="auto"/>
            <w:noWrap/>
            <w:hideMark/>
          </w:tcPr>
          <w:p w14:paraId="3590DDFC"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835.627,47  </w:t>
            </w:r>
          </w:p>
        </w:tc>
        <w:tc>
          <w:tcPr>
            <w:tcW w:w="643" w:type="pct"/>
            <w:tcBorders>
              <w:top w:val="nil"/>
              <w:left w:val="nil"/>
              <w:bottom w:val="nil"/>
              <w:right w:val="single" w:sz="4" w:space="0" w:color="auto"/>
            </w:tcBorders>
            <w:shd w:val="clear" w:color="auto" w:fill="auto"/>
            <w:noWrap/>
            <w:hideMark/>
          </w:tcPr>
          <w:p w14:paraId="11A0E1E5"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844.545,36  </w:t>
            </w:r>
          </w:p>
        </w:tc>
      </w:tr>
      <w:tr w:rsidR="00307AD7" w:rsidRPr="00F31965" w14:paraId="5C4BEECB"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719CB629"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8. Gastos de personal</w:t>
            </w:r>
          </w:p>
        </w:tc>
        <w:tc>
          <w:tcPr>
            <w:tcW w:w="414" w:type="pct"/>
            <w:tcBorders>
              <w:top w:val="nil"/>
              <w:left w:val="nil"/>
              <w:bottom w:val="nil"/>
              <w:right w:val="single" w:sz="4" w:space="0" w:color="auto"/>
            </w:tcBorders>
            <w:shd w:val="clear" w:color="auto" w:fill="auto"/>
            <w:noWrap/>
            <w:hideMark/>
          </w:tcPr>
          <w:p w14:paraId="2405475F"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12.1</w:t>
            </w:r>
          </w:p>
        </w:tc>
        <w:tc>
          <w:tcPr>
            <w:tcW w:w="642" w:type="pct"/>
            <w:tcBorders>
              <w:top w:val="nil"/>
              <w:left w:val="nil"/>
              <w:bottom w:val="nil"/>
              <w:right w:val="single" w:sz="4" w:space="0" w:color="auto"/>
            </w:tcBorders>
            <w:shd w:val="clear" w:color="auto" w:fill="auto"/>
            <w:noWrap/>
            <w:hideMark/>
          </w:tcPr>
          <w:p w14:paraId="798FC061"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-2.084.701,73  </w:t>
            </w:r>
          </w:p>
        </w:tc>
        <w:tc>
          <w:tcPr>
            <w:tcW w:w="643" w:type="pct"/>
            <w:tcBorders>
              <w:top w:val="nil"/>
              <w:left w:val="nil"/>
              <w:bottom w:val="nil"/>
              <w:right w:val="single" w:sz="4" w:space="0" w:color="auto"/>
            </w:tcBorders>
            <w:shd w:val="clear" w:color="auto" w:fill="auto"/>
            <w:noWrap/>
            <w:hideMark/>
          </w:tcPr>
          <w:p w14:paraId="1AD44446"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-1.943.306,58  </w:t>
            </w:r>
          </w:p>
        </w:tc>
      </w:tr>
      <w:tr w:rsidR="00307AD7" w:rsidRPr="00F31965" w14:paraId="5E23D670"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6814D8E1"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9. Otros gastos de la actividad</w:t>
            </w:r>
          </w:p>
        </w:tc>
        <w:tc>
          <w:tcPr>
            <w:tcW w:w="414" w:type="pct"/>
            <w:tcBorders>
              <w:top w:val="nil"/>
              <w:left w:val="nil"/>
              <w:bottom w:val="nil"/>
              <w:right w:val="single" w:sz="4" w:space="0" w:color="auto"/>
            </w:tcBorders>
            <w:shd w:val="clear" w:color="auto" w:fill="auto"/>
            <w:noWrap/>
            <w:hideMark/>
          </w:tcPr>
          <w:p w14:paraId="02D1289A"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12.1</w:t>
            </w:r>
          </w:p>
        </w:tc>
        <w:tc>
          <w:tcPr>
            <w:tcW w:w="642" w:type="pct"/>
            <w:tcBorders>
              <w:top w:val="nil"/>
              <w:left w:val="nil"/>
              <w:bottom w:val="nil"/>
              <w:right w:val="single" w:sz="4" w:space="0" w:color="auto"/>
            </w:tcBorders>
            <w:shd w:val="clear" w:color="auto" w:fill="auto"/>
            <w:noWrap/>
            <w:hideMark/>
          </w:tcPr>
          <w:p w14:paraId="2D0F4EE6"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-1.705.022,86  </w:t>
            </w:r>
          </w:p>
        </w:tc>
        <w:tc>
          <w:tcPr>
            <w:tcW w:w="643" w:type="pct"/>
            <w:tcBorders>
              <w:top w:val="nil"/>
              <w:left w:val="nil"/>
              <w:bottom w:val="nil"/>
              <w:right w:val="single" w:sz="4" w:space="0" w:color="auto"/>
            </w:tcBorders>
            <w:shd w:val="clear" w:color="auto" w:fill="auto"/>
            <w:noWrap/>
            <w:hideMark/>
          </w:tcPr>
          <w:p w14:paraId="3F5294D0"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-1.325.243,80  </w:t>
            </w:r>
          </w:p>
        </w:tc>
      </w:tr>
      <w:tr w:rsidR="00307AD7" w:rsidRPr="00F31965" w14:paraId="0CE88716"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1FE66F97"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10. Amortización del inmovilizado</w:t>
            </w:r>
          </w:p>
        </w:tc>
        <w:tc>
          <w:tcPr>
            <w:tcW w:w="414" w:type="pct"/>
            <w:tcBorders>
              <w:top w:val="nil"/>
              <w:left w:val="nil"/>
              <w:bottom w:val="nil"/>
              <w:right w:val="single" w:sz="4" w:space="0" w:color="auto"/>
            </w:tcBorders>
            <w:shd w:val="clear" w:color="auto" w:fill="auto"/>
            <w:noWrap/>
            <w:hideMark/>
          </w:tcPr>
          <w:p w14:paraId="6653B2B8"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5</w:t>
            </w:r>
          </w:p>
        </w:tc>
        <w:tc>
          <w:tcPr>
            <w:tcW w:w="642" w:type="pct"/>
            <w:tcBorders>
              <w:top w:val="nil"/>
              <w:left w:val="nil"/>
              <w:bottom w:val="nil"/>
              <w:right w:val="single" w:sz="4" w:space="0" w:color="auto"/>
            </w:tcBorders>
            <w:shd w:val="clear" w:color="auto" w:fill="auto"/>
            <w:noWrap/>
            <w:hideMark/>
          </w:tcPr>
          <w:p w14:paraId="33FC25E5"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-141.865,84  </w:t>
            </w:r>
          </w:p>
        </w:tc>
        <w:tc>
          <w:tcPr>
            <w:tcW w:w="643" w:type="pct"/>
            <w:tcBorders>
              <w:top w:val="nil"/>
              <w:left w:val="nil"/>
              <w:bottom w:val="nil"/>
              <w:right w:val="single" w:sz="4" w:space="0" w:color="auto"/>
            </w:tcBorders>
            <w:shd w:val="clear" w:color="auto" w:fill="auto"/>
            <w:noWrap/>
            <w:hideMark/>
          </w:tcPr>
          <w:p w14:paraId="6B468EFE"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-148.589,76  </w:t>
            </w:r>
          </w:p>
        </w:tc>
      </w:tr>
      <w:tr w:rsidR="00307AD7" w:rsidRPr="00F31965" w14:paraId="4C8C2A27"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4F92FE2E"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11. Subv., donaciones y legados de capital traspasados a excedente del eje.</w:t>
            </w:r>
          </w:p>
        </w:tc>
        <w:tc>
          <w:tcPr>
            <w:tcW w:w="414" w:type="pct"/>
            <w:tcBorders>
              <w:top w:val="nil"/>
              <w:left w:val="nil"/>
              <w:bottom w:val="nil"/>
              <w:right w:val="single" w:sz="4" w:space="0" w:color="auto"/>
            </w:tcBorders>
            <w:shd w:val="clear" w:color="auto" w:fill="auto"/>
            <w:noWrap/>
            <w:hideMark/>
          </w:tcPr>
          <w:p w14:paraId="552E0479"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13.1</w:t>
            </w:r>
          </w:p>
        </w:tc>
        <w:tc>
          <w:tcPr>
            <w:tcW w:w="642" w:type="pct"/>
            <w:tcBorders>
              <w:top w:val="nil"/>
              <w:left w:val="nil"/>
              <w:bottom w:val="nil"/>
              <w:right w:val="single" w:sz="4" w:space="0" w:color="auto"/>
            </w:tcBorders>
            <w:shd w:val="clear" w:color="auto" w:fill="auto"/>
            <w:noWrap/>
            <w:hideMark/>
          </w:tcPr>
          <w:p w14:paraId="616E8706"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84.924,98  </w:t>
            </w:r>
          </w:p>
        </w:tc>
        <w:tc>
          <w:tcPr>
            <w:tcW w:w="643" w:type="pct"/>
            <w:tcBorders>
              <w:top w:val="nil"/>
              <w:left w:val="nil"/>
              <w:bottom w:val="nil"/>
              <w:right w:val="single" w:sz="4" w:space="0" w:color="auto"/>
            </w:tcBorders>
            <w:shd w:val="clear" w:color="auto" w:fill="auto"/>
            <w:noWrap/>
            <w:hideMark/>
          </w:tcPr>
          <w:p w14:paraId="683ECEB0"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91.464,57  </w:t>
            </w:r>
          </w:p>
        </w:tc>
      </w:tr>
      <w:tr w:rsidR="00307AD7" w:rsidRPr="00F31965" w14:paraId="0498BE92"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26EE3FCB"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14. Resultado excepcionales</w:t>
            </w:r>
          </w:p>
        </w:tc>
        <w:tc>
          <w:tcPr>
            <w:tcW w:w="414" w:type="pct"/>
            <w:tcBorders>
              <w:top w:val="nil"/>
              <w:left w:val="nil"/>
              <w:bottom w:val="nil"/>
              <w:right w:val="single" w:sz="4" w:space="0" w:color="auto"/>
            </w:tcBorders>
            <w:shd w:val="clear" w:color="auto" w:fill="auto"/>
            <w:noWrap/>
            <w:hideMark/>
          </w:tcPr>
          <w:p w14:paraId="1D1213E8"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w:t>
            </w:r>
          </w:p>
        </w:tc>
        <w:tc>
          <w:tcPr>
            <w:tcW w:w="642" w:type="pct"/>
            <w:tcBorders>
              <w:top w:val="nil"/>
              <w:left w:val="nil"/>
              <w:bottom w:val="nil"/>
              <w:right w:val="single" w:sz="4" w:space="0" w:color="auto"/>
            </w:tcBorders>
            <w:shd w:val="clear" w:color="auto" w:fill="auto"/>
            <w:noWrap/>
            <w:hideMark/>
          </w:tcPr>
          <w:p w14:paraId="599277DB"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1.154,84  </w:t>
            </w:r>
          </w:p>
        </w:tc>
        <w:tc>
          <w:tcPr>
            <w:tcW w:w="643" w:type="pct"/>
            <w:tcBorders>
              <w:top w:val="nil"/>
              <w:left w:val="nil"/>
              <w:bottom w:val="nil"/>
              <w:right w:val="single" w:sz="4" w:space="0" w:color="auto"/>
            </w:tcBorders>
            <w:shd w:val="clear" w:color="auto" w:fill="auto"/>
            <w:noWrap/>
            <w:hideMark/>
          </w:tcPr>
          <w:p w14:paraId="630CFED3"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1.097,34  </w:t>
            </w:r>
          </w:p>
        </w:tc>
      </w:tr>
      <w:tr w:rsidR="00307AD7" w:rsidRPr="00F31965" w14:paraId="673FEE57" w14:textId="77777777" w:rsidTr="00F31965">
        <w:trPr>
          <w:cantSplit/>
          <w:trHeight w:val="283"/>
        </w:trPr>
        <w:tc>
          <w:tcPr>
            <w:tcW w:w="3301" w:type="pct"/>
            <w:tcBorders>
              <w:top w:val="single" w:sz="4" w:space="0" w:color="auto"/>
              <w:left w:val="single" w:sz="4" w:space="0" w:color="auto"/>
              <w:bottom w:val="single" w:sz="4" w:space="0" w:color="auto"/>
              <w:right w:val="single" w:sz="4" w:space="0" w:color="auto"/>
            </w:tcBorders>
            <w:shd w:val="clear" w:color="auto" w:fill="auto"/>
            <w:noWrap/>
            <w:hideMark/>
          </w:tcPr>
          <w:p w14:paraId="72D39950"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A.1) EXCEDENTE DE LA ACTIVIDAD (1+2+3+4+5+6+7+8+9+10+11+12+13)</w:t>
            </w:r>
          </w:p>
        </w:tc>
        <w:tc>
          <w:tcPr>
            <w:tcW w:w="414" w:type="pct"/>
            <w:tcBorders>
              <w:top w:val="single" w:sz="4" w:space="0" w:color="auto"/>
              <w:left w:val="nil"/>
              <w:bottom w:val="single" w:sz="4" w:space="0" w:color="auto"/>
              <w:right w:val="single" w:sz="4" w:space="0" w:color="auto"/>
            </w:tcBorders>
            <w:shd w:val="clear" w:color="auto" w:fill="auto"/>
            <w:noWrap/>
            <w:hideMark/>
          </w:tcPr>
          <w:p w14:paraId="3AAD8DB2"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single" w:sz="4" w:space="0" w:color="auto"/>
              <w:left w:val="nil"/>
              <w:bottom w:val="single" w:sz="4" w:space="0" w:color="auto"/>
              <w:right w:val="single" w:sz="4" w:space="0" w:color="auto"/>
            </w:tcBorders>
            <w:shd w:val="clear" w:color="auto" w:fill="auto"/>
            <w:noWrap/>
            <w:hideMark/>
          </w:tcPr>
          <w:p w14:paraId="2F21B46A"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259.884,64  </w:t>
            </w:r>
          </w:p>
        </w:tc>
        <w:tc>
          <w:tcPr>
            <w:tcW w:w="643" w:type="pct"/>
            <w:tcBorders>
              <w:top w:val="single" w:sz="4" w:space="0" w:color="auto"/>
              <w:left w:val="nil"/>
              <w:bottom w:val="single" w:sz="4" w:space="0" w:color="auto"/>
              <w:right w:val="single" w:sz="4" w:space="0" w:color="auto"/>
            </w:tcBorders>
            <w:shd w:val="clear" w:color="auto" w:fill="auto"/>
            <w:noWrap/>
            <w:hideMark/>
          </w:tcPr>
          <w:p w14:paraId="3B131CAD"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458.071,67  </w:t>
            </w:r>
          </w:p>
        </w:tc>
      </w:tr>
      <w:tr w:rsidR="00307AD7" w:rsidRPr="00F31965" w14:paraId="263DB95F"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1AA7631D"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14. Ingresos financieros</w:t>
            </w:r>
          </w:p>
        </w:tc>
        <w:tc>
          <w:tcPr>
            <w:tcW w:w="414" w:type="pct"/>
            <w:tcBorders>
              <w:top w:val="nil"/>
              <w:left w:val="nil"/>
              <w:bottom w:val="nil"/>
              <w:right w:val="single" w:sz="4" w:space="0" w:color="auto"/>
            </w:tcBorders>
            <w:shd w:val="clear" w:color="auto" w:fill="auto"/>
            <w:noWrap/>
            <w:hideMark/>
          </w:tcPr>
          <w:p w14:paraId="22920B68"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12.2</w:t>
            </w:r>
          </w:p>
        </w:tc>
        <w:tc>
          <w:tcPr>
            <w:tcW w:w="642" w:type="pct"/>
            <w:tcBorders>
              <w:top w:val="nil"/>
              <w:left w:val="nil"/>
              <w:bottom w:val="nil"/>
              <w:right w:val="single" w:sz="4" w:space="0" w:color="auto"/>
            </w:tcBorders>
            <w:shd w:val="clear" w:color="auto" w:fill="auto"/>
            <w:noWrap/>
            <w:hideMark/>
          </w:tcPr>
          <w:p w14:paraId="57CC4D47"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45.686,80  </w:t>
            </w:r>
          </w:p>
        </w:tc>
        <w:tc>
          <w:tcPr>
            <w:tcW w:w="643" w:type="pct"/>
            <w:tcBorders>
              <w:top w:val="nil"/>
              <w:left w:val="nil"/>
              <w:bottom w:val="nil"/>
              <w:right w:val="single" w:sz="4" w:space="0" w:color="auto"/>
            </w:tcBorders>
            <w:shd w:val="clear" w:color="auto" w:fill="auto"/>
            <w:noWrap/>
            <w:hideMark/>
          </w:tcPr>
          <w:p w14:paraId="53BD74FC"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25.956,94  </w:t>
            </w:r>
          </w:p>
        </w:tc>
      </w:tr>
      <w:tr w:rsidR="00307AD7" w:rsidRPr="00F31965" w14:paraId="7018BAAA"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28FD327A"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15. Gastos financieros</w:t>
            </w:r>
          </w:p>
        </w:tc>
        <w:tc>
          <w:tcPr>
            <w:tcW w:w="414" w:type="pct"/>
            <w:tcBorders>
              <w:top w:val="nil"/>
              <w:left w:val="nil"/>
              <w:bottom w:val="nil"/>
              <w:right w:val="single" w:sz="4" w:space="0" w:color="auto"/>
            </w:tcBorders>
            <w:shd w:val="clear" w:color="auto" w:fill="auto"/>
            <w:noWrap/>
            <w:hideMark/>
          </w:tcPr>
          <w:p w14:paraId="1486384E"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w:t>
            </w:r>
          </w:p>
        </w:tc>
        <w:tc>
          <w:tcPr>
            <w:tcW w:w="642" w:type="pct"/>
            <w:tcBorders>
              <w:top w:val="nil"/>
              <w:left w:val="nil"/>
              <w:bottom w:val="nil"/>
              <w:right w:val="single" w:sz="4" w:space="0" w:color="auto"/>
            </w:tcBorders>
            <w:shd w:val="clear" w:color="auto" w:fill="auto"/>
            <w:noWrap/>
            <w:hideMark/>
          </w:tcPr>
          <w:p w14:paraId="7C2AD4D6"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-4.946,79  </w:t>
            </w:r>
          </w:p>
        </w:tc>
        <w:tc>
          <w:tcPr>
            <w:tcW w:w="643" w:type="pct"/>
            <w:tcBorders>
              <w:top w:val="nil"/>
              <w:left w:val="nil"/>
              <w:bottom w:val="nil"/>
              <w:right w:val="single" w:sz="4" w:space="0" w:color="auto"/>
            </w:tcBorders>
            <w:shd w:val="clear" w:color="auto" w:fill="auto"/>
            <w:noWrap/>
            <w:hideMark/>
          </w:tcPr>
          <w:p w14:paraId="1234010B"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-215,66  </w:t>
            </w:r>
          </w:p>
        </w:tc>
      </w:tr>
      <w:tr w:rsidR="00307AD7" w:rsidRPr="00F31965" w14:paraId="01433EE7"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43E1C63A"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18. Deterioro y resultado por enajenaciones de instrumentos financieros</w:t>
            </w:r>
          </w:p>
        </w:tc>
        <w:tc>
          <w:tcPr>
            <w:tcW w:w="414" w:type="pct"/>
            <w:tcBorders>
              <w:top w:val="nil"/>
              <w:left w:val="nil"/>
              <w:bottom w:val="nil"/>
              <w:right w:val="single" w:sz="4" w:space="0" w:color="auto"/>
            </w:tcBorders>
            <w:shd w:val="clear" w:color="auto" w:fill="auto"/>
            <w:noWrap/>
            <w:hideMark/>
          </w:tcPr>
          <w:p w14:paraId="477E6C9F"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 </w:t>
            </w:r>
          </w:p>
        </w:tc>
        <w:tc>
          <w:tcPr>
            <w:tcW w:w="642" w:type="pct"/>
            <w:tcBorders>
              <w:top w:val="nil"/>
              <w:left w:val="nil"/>
              <w:bottom w:val="nil"/>
              <w:right w:val="single" w:sz="4" w:space="0" w:color="auto"/>
            </w:tcBorders>
            <w:shd w:val="clear" w:color="auto" w:fill="auto"/>
            <w:noWrap/>
            <w:hideMark/>
          </w:tcPr>
          <w:p w14:paraId="5819E986" w14:textId="0DAD2774" w:rsidR="00307AD7" w:rsidRPr="00413766" w:rsidRDefault="00A067DF" w:rsidP="00AF29C1">
            <w:pPr>
              <w:suppressAutoHyphens w:val="0"/>
              <w:autoSpaceDN/>
              <w:jc w:val="right"/>
              <w:textAlignment w:val="auto"/>
              <w:rPr>
                <w:rFonts w:ascii="Arial Narrow" w:eastAsia="Times New Roman" w:hAnsi="Arial Narrow" w:cs="Arial"/>
                <w:b/>
                <w:bCs/>
                <w:color w:val="000000"/>
                <w:kern w:val="0"/>
                <w:sz w:val="16"/>
                <w:szCs w:val="16"/>
              </w:rPr>
            </w:pPr>
            <w:r>
              <w:rPr>
                <w:rFonts w:ascii="Arial Narrow" w:eastAsia="Times New Roman" w:hAnsi="Arial Narrow" w:cs="Arial"/>
                <w:b/>
                <w:bCs/>
                <w:color w:val="000000"/>
                <w:kern w:val="0"/>
                <w:sz w:val="16"/>
                <w:szCs w:val="16"/>
              </w:rPr>
              <w:t>69.396,12</w:t>
            </w:r>
          </w:p>
        </w:tc>
        <w:tc>
          <w:tcPr>
            <w:tcW w:w="643" w:type="pct"/>
            <w:tcBorders>
              <w:top w:val="nil"/>
              <w:left w:val="nil"/>
              <w:bottom w:val="nil"/>
              <w:right w:val="single" w:sz="4" w:space="0" w:color="auto"/>
            </w:tcBorders>
            <w:shd w:val="clear" w:color="auto" w:fill="auto"/>
            <w:noWrap/>
            <w:hideMark/>
          </w:tcPr>
          <w:p w14:paraId="7520AABE"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0,00  </w:t>
            </w:r>
          </w:p>
        </w:tc>
      </w:tr>
      <w:tr w:rsidR="00307AD7" w:rsidRPr="00F31965" w14:paraId="5E511E44" w14:textId="77777777" w:rsidTr="00F31965">
        <w:trPr>
          <w:cantSplit/>
          <w:trHeight w:val="283"/>
        </w:trPr>
        <w:tc>
          <w:tcPr>
            <w:tcW w:w="3301" w:type="pct"/>
            <w:tcBorders>
              <w:top w:val="single" w:sz="4" w:space="0" w:color="auto"/>
              <w:left w:val="single" w:sz="4" w:space="0" w:color="auto"/>
              <w:bottom w:val="single" w:sz="4" w:space="0" w:color="auto"/>
              <w:right w:val="single" w:sz="4" w:space="0" w:color="auto"/>
            </w:tcBorders>
            <w:shd w:val="clear" w:color="auto" w:fill="auto"/>
            <w:noWrap/>
            <w:hideMark/>
          </w:tcPr>
          <w:p w14:paraId="0BD0CB69"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A.2) EXCEDENTE DE LAS OPERACIONES FINANCIERAS (14+15+16+17+18)</w:t>
            </w:r>
          </w:p>
        </w:tc>
        <w:tc>
          <w:tcPr>
            <w:tcW w:w="414" w:type="pct"/>
            <w:tcBorders>
              <w:top w:val="single" w:sz="4" w:space="0" w:color="auto"/>
              <w:left w:val="nil"/>
              <w:bottom w:val="single" w:sz="4" w:space="0" w:color="auto"/>
              <w:right w:val="single" w:sz="4" w:space="0" w:color="auto"/>
            </w:tcBorders>
            <w:shd w:val="clear" w:color="auto" w:fill="auto"/>
            <w:noWrap/>
            <w:hideMark/>
          </w:tcPr>
          <w:p w14:paraId="6418240E"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single" w:sz="4" w:space="0" w:color="auto"/>
              <w:left w:val="nil"/>
              <w:bottom w:val="single" w:sz="4" w:space="0" w:color="auto"/>
              <w:right w:val="single" w:sz="4" w:space="0" w:color="auto"/>
            </w:tcBorders>
            <w:shd w:val="clear" w:color="auto" w:fill="auto"/>
            <w:noWrap/>
            <w:hideMark/>
          </w:tcPr>
          <w:p w14:paraId="0D2C192C" w14:textId="19540002" w:rsidR="00307AD7" w:rsidRPr="00413766" w:rsidRDefault="00A067DF" w:rsidP="00AF29C1">
            <w:pPr>
              <w:suppressAutoHyphens w:val="0"/>
              <w:autoSpaceDN/>
              <w:jc w:val="right"/>
              <w:textAlignment w:val="auto"/>
              <w:rPr>
                <w:rFonts w:ascii="Arial Narrow" w:eastAsia="Times New Roman" w:hAnsi="Arial Narrow" w:cs="Arial"/>
                <w:b/>
                <w:bCs/>
                <w:color w:val="800000"/>
                <w:kern w:val="0"/>
                <w:sz w:val="16"/>
                <w:szCs w:val="16"/>
              </w:rPr>
            </w:pPr>
            <w:r>
              <w:rPr>
                <w:rFonts w:ascii="Arial Narrow" w:eastAsia="Times New Roman" w:hAnsi="Arial Narrow" w:cs="Arial"/>
                <w:b/>
                <w:bCs/>
                <w:color w:val="800000"/>
                <w:kern w:val="0"/>
                <w:sz w:val="16"/>
                <w:szCs w:val="16"/>
              </w:rPr>
              <w:t>110.136,13</w:t>
            </w:r>
            <w:r w:rsidR="00307AD7" w:rsidRPr="00413766">
              <w:rPr>
                <w:rFonts w:ascii="Arial Narrow" w:eastAsia="Times New Roman" w:hAnsi="Arial Narrow" w:cs="Arial"/>
                <w:b/>
                <w:bCs/>
                <w:color w:val="800000"/>
                <w:kern w:val="0"/>
                <w:sz w:val="16"/>
                <w:szCs w:val="16"/>
              </w:rPr>
              <w:t xml:space="preserve">  </w:t>
            </w:r>
          </w:p>
        </w:tc>
        <w:tc>
          <w:tcPr>
            <w:tcW w:w="643" w:type="pct"/>
            <w:tcBorders>
              <w:top w:val="single" w:sz="4" w:space="0" w:color="auto"/>
              <w:left w:val="nil"/>
              <w:bottom w:val="single" w:sz="4" w:space="0" w:color="auto"/>
              <w:right w:val="single" w:sz="4" w:space="0" w:color="auto"/>
            </w:tcBorders>
            <w:shd w:val="clear" w:color="auto" w:fill="auto"/>
            <w:noWrap/>
            <w:hideMark/>
          </w:tcPr>
          <w:p w14:paraId="6FCE7450"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25.741,28  </w:t>
            </w:r>
          </w:p>
        </w:tc>
      </w:tr>
      <w:tr w:rsidR="00307AD7" w:rsidRPr="00F31965" w14:paraId="59C41411"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noWrap/>
            <w:hideMark/>
          </w:tcPr>
          <w:p w14:paraId="6903049F"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A.3) EXCEDENTE ANTES DE IMPUESTOS (A.1+A.2)</w:t>
            </w:r>
          </w:p>
        </w:tc>
        <w:tc>
          <w:tcPr>
            <w:tcW w:w="414" w:type="pct"/>
            <w:tcBorders>
              <w:top w:val="nil"/>
              <w:left w:val="nil"/>
              <w:bottom w:val="single" w:sz="4" w:space="0" w:color="auto"/>
              <w:right w:val="single" w:sz="4" w:space="0" w:color="auto"/>
            </w:tcBorders>
            <w:shd w:val="clear" w:color="auto" w:fill="auto"/>
            <w:noWrap/>
            <w:hideMark/>
          </w:tcPr>
          <w:p w14:paraId="33D53382"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single" w:sz="4" w:space="0" w:color="auto"/>
            </w:tcBorders>
            <w:shd w:val="clear" w:color="auto" w:fill="auto"/>
            <w:noWrap/>
            <w:hideMark/>
          </w:tcPr>
          <w:p w14:paraId="1525E3B6" w14:textId="286799FE" w:rsidR="00307AD7" w:rsidRPr="00413766" w:rsidRDefault="00E96AF0" w:rsidP="00AF29C1">
            <w:pPr>
              <w:suppressAutoHyphens w:val="0"/>
              <w:autoSpaceDN/>
              <w:jc w:val="right"/>
              <w:textAlignment w:val="auto"/>
              <w:rPr>
                <w:rFonts w:ascii="Arial Narrow" w:eastAsia="Times New Roman" w:hAnsi="Arial Narrow" w:cs="Arial"/>
                <w:b/>
                <w:bCs/>
                <w:color w:val="800000"/>
                <w:kern w:val="0"/>
                <w:sz w:val="16"/>
                <w:szCs w:val="16"/>
              </w:rPr>
            </w:pPr>
            <w:r>
              <w:rPr>
                <w:rFonts w:ascii="Arial Narrow" w:eastAsia="Times New Roman" w:hAnsi="Arial Narrow" w:cs="Arial"/>
                <w:b/>
                <w:bCs/>
                <w:color w:val="800000"/>
                <w:kern w:val="0"/>
                <w:sz w:val="16"/>
                <w:szCs w:val="16"/>
              </w:rPr>
              <w:t>370.020,77</w:t>
            </w:r>
          </w:p>
        </w:tc>
        <w:tc>
          <w:tcPr>
            <w:tcW w:w="643" w:type="pct"/>
            <w:tcBorders>
              <w:top w:val="nil"/>
              <w:left w:val="nil"/>
              <w:bottom w:val="single" w:sz="4" w:space="0" w:color="auto"/>
              <w:right w:val="single" w:sz="4" w:space="0" w:color="auto"/>
            </w:tcBorders>
            <w:shd w:val="clear" w:color="auto" w:fill="auto"/>
            <w:noWrap/>
            <w:hideMark/>
          </w:tcPr>
          <w:p w14:paraId="699D7CA7"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483.812,95  </w:t>
            </w:r>
          </w:p>
        </w:tc>
      </w:tr>
      <w:tr w:rsidR="00307AD7" w:rsidRPr="00F31965" w14:paraId="6EB36008"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5242C49D"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19. Impuestos sobre beneficios</w:t>
            </w:r>
          </w:p>
        </w:tc>
        <w:tc>
          <w:tcPr>
            <w:tcW w:w="414" w:type="pct"/>
            <w:tcBorders>
              <w:top w:val="nil"/>
              <w:left w:val="nil"/>
              <w:bottom w:val="nil"/>
              <w:right w:val="single" w:sz="4" w:space="0" w:color="auto"/>
            </w:tcBorders>
            <w:shd w:val="clear" w:color="auto" w:fill="auto"/>
            <w:noWrap/>
            <w:hideMark/>
          </w:tcPr>
          <w:p w14:paraId="667D9F36" w14:textId="77777777" w:rsidR="00307AD7" w:rsidRPr="00413766" w:rsidRDefault="00307AD7" w:rsidP="00AF29C1">
            <w:pPr>
              <w:suppressAutoHyphens w:val="0"/>
              <w:autoSpaceDN/>
              <w:jc w:val="center"/>
              <w:textAlignment w:val="auto"/>
              <w:rPr>
                <w:rFonts w:ascii="Arial Narrow" w:eastAsia="Times New Roman" w:hAnsi="Arial Narrow" w:cs="Arial"/>
                <w:color w:val="000000"/>
                <w:kern w:val="0"/>
                <w:sz w:val="16"/>
                <w:szCs w:val="16"/>
              </w:rPr>
            </w:pPr>
            <w:r w:rsidRPr="00413766">
              <w:rPr>
                <w:rFonts w:ascii="Arial Narrow" w:eastAsia="Times New Roman" w:hAnsi="Arial Narrow" w:cs="Arial"/>
                <w:color w:val="000000"/>
                <w:kern w:val="0"/>
                <w:sz w:val="16"/>
                <w:szCs w:val="16"/>
              </w:rPr>
              <w:t>11</w:t>
            </w:r>
          </w:p>
        </w:tc>
        <w:tc>
          <w:tcPr>
            <w:tcW w:w="642" w:type="pct"/>
            <w:tcBorders>
              <w:top w:val="nil"/>
              <w:left w:val="nil"/>
              <w:bottom w:val="nil"/>
              <w:right w:val="single" w:sz="4" w:space="0" w:color="auto"/>
            </w:tcBorders>
            <w:shd w:val="clear" w:color="auto" w:fill="auto"/>
            <w:noWrap/>
            <w:hideMark/>
          </w:tcPr>
          <w:p w14:paraId="7C51D532"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0,00  </w:t>
            </w:r>
          </w:p>
        </w:tc>
        <w:tc>
          <w:tcPr>
            <w:tcW w:w="643" w:type="pct"/>
            <w:tcBorders>
              <w:top w:val="nil"/>
              <w:left w:val="nil"/>
              <w:bottom w:val="nil"/>
              <w:right w:val="single" w:sz="4" w:space="0" w:color="auto"/>
            </w:tcBorders>
            <w:shd w:val="clear" w:color="auto" w:fill="auto"/>
            <w:noWrap/>
            <w:hideMark/>
          </w:tcPr>
          <w:p w14:paraId="6A6CE5A8"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0,00  </w:t>
            </w:r>
          </w:p>
        </w:tc>
      </w:tr>
      <w:tr w:rsidR="00307AD7" w:rsidRPr="00F31965" w14:paraId="19DE728D" w14:textId="77777777" w:rsidTr="00F31965">
        <w:trPr>
          <w:cantSplit/>
          <w:trHeight w:val="283"/>
        </w:trPr>
        <w:tc>
          <w:tcPr>
            <w:tcW w:w="3301" w:type="pct"/>
            <w:tcBorders>
              <w:top w:val="single" w:sz="4" w:space="0" w:color="auto"/>
              <w:left w:val="single" w:sz="4" w:space="0" w:color="auto"/>
              <w:bottom w:val="single" w:sz="4" w:space="0" w:color="auto"/>
              <w:right w:val="single" w:sz="4" w:space="0" w:color="auto"/>
            </w:tcBorders>
            <w:shd w:val="clear" w:color="auto" w:fill="auto"/>
            <w:noWrap/>
            <w:hideMark/>
          </w:tcPr>
          <w:p w14:paraId="7277F25D"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A.4) Variación de patrimonio neto reconocida en el excedente del eje.(A.3+19)</w:t>
            </w:r>
          </w:p>
        </w:tc>
        <w:tc>
          <w:tcPr>
            <w:tcW w:w="414" w:type="pct"/>
            <w:tcBorders>
              <w:top w:val="single" w:sz="4" w:space="0" w:color="auto"/>
              <w:left w:val="nil"/>
              <w:bottom w:val="single" w:sz="4" w:space="0" w:color="auto"/>
              <w:right w:val="single" w:sz="4" w:space="0" w:color="auto"/>
            </w:tcBorders>
            <w:shd w:val="clear" w:color="auto" w:fill="auto"/>
            <w:noWrap/>
            <w:hideMark/>
          </w:tcPr>
          <w:p w14:paraId="7E99C381"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3</w:t>
            </w:r>
          </w:p>
        </w:tc>
        <w:tc>
          <w:tcPr>
            <w:tcW w:w="642" w:type="pct"/>
            <w:tcBorders>
              <w:top w:val="single" w:sz="4" w:space="0" w:color="auto"/>
              <w:left w:val="nil"/>
              <w:bottom w:val="single" w:sz="4" w:space="0" w:color="auto"/>
              <w:right w:val="single" w:sz="4" w:space="0" w:color="auto"/>
            </w:tcBorders>
            <w:shd w:val="clear" w:color="auto" w:fill="auto"/>
            <w:noWrap/>
            <w:hideMark/>
          </w:tcPr>
          <w:p w14:paraId="6BEE3774" w14:textId="4CB5DAE6" w:rsidR="00307AD7" w:rsidRPr="00413766" w:rsidRDefault="00E96AF0" w:rsidP="00AF29C1">
            <w:pPr>
              <w:suppressAutoHyphens w:val="0"/>
              <w:autoSpaceDN/>
              <w:jc w:val="right"/>
              <w:textAlignment w:val="auto"/>
              <w:rPr>
                <w:rFonts w:ascii="Arial Narrow" w:eastAsia="Times New Roman" w:hAnsi="Arial Narrow" w:cs="Arial"/>
                <w:b/>
                <w:bCs/>
                <w:color w:val="800000"/>
                <w:kern w:val="0"/>
                <w:sz w:val="16"/>
                <w:szCs w:val="16"/>
              </w:rPr>
            </w:pPr>
            <w:r>
              <w:rPr>
                <w:rFonts w:ascii="Arial Narrow" w:eastAsia="Times New Roman" w:hAnsi="Arial Narrow" w:cs="Arial"/>
                <w:b/>
                <w:bCs/>
                <w:color w:val="800000"/>
                <w:kern w:val="0"/>
                <w:sz w:val="16"/>
                <w:szCs w:val="16"/>
              </w:rPr>
              <w:t>370.020,77</w:t>
            </w:r>
            <w:r w:rsidR="00307AD7" w:rsidRPr="00413766">
              <w:rPr>
                <w:rFonts w:ascii="Arial Narrow" w:eastAsia="Times New Roman" w:hAnsi="Arial Narrow" w:cs="Arial"/>
                <w:b/>
                <w:bCs/>
                <w:color w:val="800000"/>
                <w:kern w:val="0"/>
                <w:sz w:val="16"/>
                <w:szCs w:val="16"/>
              </w:rPr>
              <w:t xml:space="preserve">  </w:t>
            </w:r>
          </w:p>
        </w:tc>
        <w:tc>
          <w:tcPr>
            <w:tcW w:w="643" w:type="pct"/>
            <w:tcBorders>
              <w:top w:val="single" w:sz="4" w:space="0" w:color="auto"/>
              <w:left w:val="nil"/>
              <w:bottom w:val="single" w:sz="4" w:space="0" w:color="auto"/>
              <w:right w:val="single" w:sz="4" w:space="0" w:color="auto"/>
            </w:tcBorders>
            <w:shd w:val="clear" w:color="auto" w:fill="auto"/>
            <w:noWrap/>
            <w:hideMark/>
          </w:tcPr>
          <w:p w14:paraId="2CD24644"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483.812,95  </w:t>
            </w:r>
          </w:p>
        </w:tc>
      </w:tr>
      <w:tr w:rsidR="00307AD7" w:rsidRPr="00F31965" w14:paraId="4A5CB93F"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noWrap/>
            <w:hideMark/>
          </w:tcPr>
          <w:p w14:paraId="05DD4885"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B) Operaciones interrumpidas</w:t>
            </w:r>
          </w:p>
        </w:tc>
        <w:tc>
          <w:tcPr>
            <w:tcW w:w="414" w:type="pct"/>
            <w:tcBorders>
              <w:top w:val="nil"/>
              <w:left w:val="nil"/>
              <w:bottom w:val="single" w:sz="4" w:space="0" w:color="auto"/>
              <w:right w:val="single" w:sz="4" w:space="0" w:color="auto"/>
            </w:tcBorders>
            <w:shd w:val="clear" w:color="auto" w:fill="auto"/>
            <w:noWrap/>
            <w:hideMark/>
          </w:tcPr>
          <w:p w14:paraId="1533B9C3"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single" w:sz="4" w:space="0" w:color="auto"/>
            </w:tcBorders>
            <w:shd w:val="clear" w:color="auto" w:fill="auto"/>
            <w:noWrap/>
            <w:hideMark/>
          </w:tcPr>
          <w:p w14:paraId="7C6A1E17"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w:t>
            </w:r>
          </w:p>
        </w:tc>
        <w:tc>
          <w:tcPr>
            <w:tcW w:w="643" w:type="pct"/>
            <w:tcBorders>
              <w:top w:val="nil"/>
              <w:left w:val="nil"/>
              <w:bottom w:val="single" w:sz="4" w:space="0" w:color="auto"/>
              <w:right w:val="single" w:sz="4" w:space="0" w:color="auto"/>
            </w:tcBorders>
            <w:shd w:val="clear" w:color="auto" w:fill="auto"/>
            <w:noWrap/>
            <w:hideMark/>
          </w:tcPr>
          <w:p w14:paraId="0E1157A9"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w:t>
            </w:r>
          </w:p>
        </w:tc>
      </w:tr>
      <w:tr w:rsidR="00307AD7" w:rsidRPr="00F31965" w14:paraId="1D311F44"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noWrap/>
            <w:hideMark/>
          </w:tcPr>
          <w:p w14:paraId="623B9155"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20. Resultado del ejerc.proc.de operac.interrumpidas neto en imptos.</w:t>
            </w:r>
          </w:p>
        </w:tc>
        <w:tc>
          <w:tcPr>
            <w:tcW w:w="414" w:type="pct"/>
            <w:tcBorders>
              <w:top w:val="nil"/>
              <w:left w:val="nil"/>
              <w:bottom w:val="single" w:sz="4" w:space="0" w:color="auto"/>
              <w:right w:val="single" w:sz="4" w:space="0" w:color="auto"/>
            </w:tcBorders>
            <w:shd w:val="clear" w:color="auto" w:fill="auto"/>
            <w:noWrap/>
            <w:hideMark/>
          </w:tcPr>
          <w:p w14:paraId="224355DA"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nil"/>
            </w:tcBorders>
            <w:shd w:val="clear" w:color="auto" w:fill="auto"/>
            <w:noWrap/>
            <w:hideMark/>
          </w:tcPr>
          <w:p w14:paraId="0C415C39"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w:t>
            </w:r>
          </w:p>
        </w:tc>
        <w:tc>
          <w:tcPr>
            <w:tcW w:w="643" w:type="pct"/>
            <w:tcBorders>
              <w:top w:val="nil"/>
              <w:left w:val="nil"/>
              <w:bottom w:val="single" w:sz="4" w:space="0" w:color="auto"/>
              <w:right w:val="single" w:sz="4" w:space="0" w:color="auto"/>
            </w:tcBorders>
            <w:shd w:val="clear" w:color="auto" w:fill="auto"/>
            <w:noWrap/>
            <w:hideMark/>
          </w:tcPr>
          <w:p w14:paraId="427BA9E2"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w:t>
            </w:r>
          </w:p>
        </w:tc>
      </w:tr>
      <w:tr w:rsidR="00307AD7" w:rsidRPr="00F31965" w14:paraId="17FE1255"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hideMark/>
          </w:tcPr>
          <w:p w14:paraId="00893738"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B.1) VARIACIÓN DE PATRIMONIO NETO RECONOCIDA EN EL EXCEDENTE DEL EJERCICIO (A.4+20)</w:t>
            </w:r>
          </w:p>
        </w:tc>
        <w:tc>
          <w:tcPr>
            <w:tcW w:w="414" w:type="pct"/>
            <w:tcBorders>
              <w:top w:val="nil"/>
              <w:left w:val="nil"/>
              <w:bottom w:val="single" w:sz="4" w:space="0" w:color="auto"/>
              <w:right w:val="single" w:sz="4" w:space="0" w:color="auto"/>
            </w:tcBorders>
            <w:shd w:val="clear" w:color="auto" w:fill="auto"/>
            <w:noWrap/>
            <w:hideMark/>
          </w:tcPr>
          <w:p w14:paraId="2B1805B5"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single" w:sz="4" w:space="0" w:color="auto"/>
            </w:tcBorders>
            <w:shd w:val="clear" w:color="auto" w:fill="auto"/>
            <w:noWrap/>
            <w:hideMark/>
          </w:tcPr>
          <w:p w14:paraId="539FCA98"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w:t>
            </w:r>
          </w:p>
        </w:tc>
        <w:tc>
          <w:tcPr>
            <w:tcW w:w="643" w:type="pct"/>
            <w:tcBorders>
              <w:top w:val="nil"/>
              <w:left w:val="nil"/>
              <w:bottom w:val="single" w:sz="4" w:space="0" w:color="auto"/>
              <w:right w:val="single" w:sz="4" w:space="0" w:color="auto"/>
            </w:tcBorders>
            <w:shd w:val="clear" w:color="auto" w:fill="auto"/>
            <w:noWrap/>
            <w:hideMark/>
          </w:tcPr>
          <w:p w14:paraId="342C0665"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w:t>
            </w:r>
          </w:p>
        </w:tc>
      </w:tr>
      <w:tr w:rsidR="00307AD7" w:rsidRPr="00F31965" w14:paraId="524ECA21"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noWrap/>
            <w:hideMark/>
          </w:tcPr>
          <w:p w14:paraId="0911FEDB"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C) Ingresos y gastos imputados directamente al patrimonio neto</w:t>
            </w:r>
          </w:p>
        </w:tc>
        <w:tc>
          <w:tcPr>
            <w:tcW w:w="414" w:type="pct"/>
            <w:tcBorders>
              <w:top w:val="nil"/>
              <w:left w:val="nil"/>
              <w:bottom w:val="single" w:sz="4" w:space="0" w:color="auto"/>
              <w:right w:val="single" w:sz="4" w:space="0" w:color="auto"/>
            </w:tcBorders>
            <w:shd w:val="clear" w:color="auto" w:fill="auto"/>
            <w:noWrap/>
            <w:hideMark/>
          </w:tcPr>
          <w:p w14:paraId="126ABEF9"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single" w:sz="4" w:space="0" w:color="auto"/>
            </w:tcBorders>
            <w:shd w:val="clear" w:color="auto" w:fill="auto"/>
            <w:noWrap/>
            <w:hideMark/>
          </w:tcPr>
          <w:p w14:paraId="242D1EC4"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w:t>
            </w:r>
          </w:p>
        </w:tc>
        <w:tc>
          <w:tcPr>
            <w:tcW w:w="643" w:type="pct"/>
            <w:tcBorders>
              <w:top w:val="nil"/>
              <w:left w:val="nil"/>
              <w:bottom w:val="single" w:sz="4" w:space="0" w:color="auto"/>
              <w:right w:val="single" w:sz="4" w:space="0" w:color="auto"/>
            </w:tcBorders>
            <w:shd w:val="clear" w:color="auto" w:fill="auto"/>
            <w:noWrap/>
            <w:hideMark/>
          </w:tcPr>
          <w:p w14:paraId="7202038A"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w:t>
            </w:r>
          </w:p>
        </w:tc>
      </w:tr>
      <w:tr w:rsidR="00307AD7" w:rsidRPr="00F31965" w14:paraId="7FD95F00" w14:textId="77777777" w:rsidTr="00F31965">
        <w:trPr>
          <w:cantSplit/>
          <w:trHeight w:val="283"/>
        </w:trPr>
        <w:tc>
          <w:tcPr>
            <w:tcW w:w="3301" w:type="pct"/>
            <w:tcBorders>
              <w:top w:val="nil"/>
              <w:left w:val="single" w:sz="4" w:space="0" w:color="auto"/>
              <w:bottom w:val="nil"/>
              <w:right w:val="single" w:sz="4" w:space="0" w:color="auto"/>
            </w:tcBorders>
            <w:shd w:val="clear" w:color="auto" w:fill="auto"/>
            <w:noWrap/>
            <w:hideMark/>
          </w:tcPr>
          <w:p w14:paraId="33AD3DB7"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    3. Subvenciones recibidas.   </w:t>
            </w:r>
          </w:p>
        </w:tc>
        <w:tc>
          <w:tcPr>
            <w:tcW w:w="414" w:type="pct"/>
            <w:tcBorders>
              <w:top w:val="nil"/>
              <w:left w:val="nil"/>
              <w:bottom w:val="nil"/>
              <w:right w:val="single" w:sz="4" w:space="0" w:color="auto"/>
            </w:tcBorders>
            <w:shd w:val="clear" w:color="auto" w:fill="auto"/>
            <w:noWrap/>
            <w:hideMark/>
          </w:tcPr>
          <w:p w14:paraId="18255446"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nil"/>
              <w:right w:val="single" w:sz="4" w:space="0" w:color="auto"/>
            </w:tcBorders>
            <w:shd w:val="clear" w:color="auto" w:fill="auto"/>
            <w:noWrap/>
            <w:hideMark/>
          </w:tcPr>
          <w:p w14:paraId="6B1EBD25"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0,00  </w:t>
            </w:r>
          </w:p>
        </w:tc>
        <w:tc>
          <w:tcPr>
            <w:tcW w:w="643" w:type="pct"/>
            <w:tcBorders>
              <w:top w:val="nil"/>
              <w:left w:val="nil"/>
              <w:bottom w:val="nil"/>
              <w:right w:val="single" w:sz="4" w:space="0" w:color="auto"/>
            </w:tcBorders>
            <w:shd w:val="clear" w:color="auto" w:fill="auto"/>
            <w:noWrap/>
            <w:hideMark/>
          </w:tcPr>
          <w:p w14:paraId="154B2BBB"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0,00  </w:t>
            </w:r>
          </w:p>
        </w:tc>
      </w:tr>
      <w:tr w:rsidR="00307AD7" w:rsidRPr="00F31965" w14:paraId="009D8A63"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noWrap/>
            <w:hideMark/>
          </w:tcPr>
          <w:p w14:paraId="511E7A6F"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    5. Ganancias y Pérdidas actuariales y otros ajustes.</w:t>
            </w:r>
          </w:p>
        </w:tc>
        <w:tc>
          <w:tcPr>
            <w:tcW w:w="414" w:type="pct"/>
            <w:tcBorders>
              <w:top w:val="nil"/>
              <w:left w:val="nil"/>
              <w:bottom w:val="single" w:sz="4" w:space="0" w:color="auto"/>
              <w:right w:val="single" w:sz="4" w:space="0" w:color="auto"/>
            </w:tcBorders>
            <w:shd w:val="clear" w:color="auto" w:fill="auto"/>
            <w:noWrap/>
            <w:hideMark/>
          </w:tcPr>
          <w:p w14:paraId="194BE2D9"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nil"/>
              <w:right w:val="single" w:sz="4" w:space="0" w:color="auto"/>
            </w:tcBorders>
            <w:shd w:val="clear" w:color="auto" w:fill="auto"/>
            <w:noWrap/>
            <w:hideMark/>
          </w:tcPr>
          <w:p w14:paraId="0F4A4F3D"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0,00  </w:t>
            </w:r>
          </w:p>
        </w:tc>
        <w:tc>
          <w:tcPr>
            <w:tcW w:w="643" w:type="pct"/>
            <w:tcBorders>
              <w:top w:val="nil"/>
              <w:left w:val="nil"/>
              <w:bottom w:val="nil"/>
              <w:right w:val="single" w:sz="4" w:space="0" w:color="auto"/>
            </w:tcBorders>
            <w:shd w:val="clear" w:color="auto" w:fill="auto"/>
            <w:noWrap/>
            <w:hideMark/>
          </w:tcPr>
          <w:p w14:paraId="30CE97AD"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0,00  </w:t>
            </w:r>
          </w:p>
        </w:tc>
      </w:tr>
      <w:tr w:rsidR="00307AD7" w:rsidRPr="00F31965" w14:paraId="3B81E650"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hideMark/>
          </w:tcPr>
          <w:p w14:paraId="36D2B6D5"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C.1) Variación de patrimonio neto por ingresos y gastos reconocidos directamente en el patrimonio neto (+3+5)</w:t>
            </w:r>
          </w:p>
        </w:tc>
        <w:tc>
          <w:tcPr>
            <w:tcW w:w="414" w:type="pct"/>
            <w:tcBorders>
              <w:top w:val="nil"/>
              <w:left w:val="nil"/>
              <w:bottom w:val="single" w:sz="4" w:space="0" w:color="auto"/>
              <w:right w:val="single" w:sz="4" w:space="0" w:color="auto"/>
            </w:tcBorders>
            <w:shd w:val="clear" w:color="auto" w:fill="auto"/>
            <w:noWrap/>
            <w:hideMark/>
          </w:tcPr>
          <w:p w14:paraId="4CBCCC11"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14:paraId="01ED8072"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0,00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0F6547D8"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0,00  </w:t>
            </w:r>
          </w:p>
        </w:tc>
      </w:tr>
      <w:tr w:rsidR="00307AD7" w:rsidRPr="00F31965" w14:paraId="3FDBF6D8"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noWrap/>
            <w:hideMark/>
          </w:tcPr>
          <w:p w14:paraId="016D686D"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D) Reclasificación al excedente del ejercicio</w:t>
            </w:r>
          </w:p>
        </w:tc>
        <w:tc>
          <w:tcPr>
            <w:tcW w:w="414" w:type="pct"/>
            <w:tcBorders>
              <w:top w:val="nil"/>
              <w:left w:val="nil"/>
              <w:bottom w:val="single" w:sz="4" w:space="0" w:color="auto"/>
              <w:right w:val="single" w:sz="4" w:space="0" w:color="auto"/>
            </w:tcBorders>
            <w:shd w:val="clear" w:color="auto" w:fill="auto"/>
            <w:noWrap/>
            <w:hideMark/>
          </w:tcPr>
          <w:p w14:paraId="5D4BDD83"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single" w:sz="4" w:space="0" w:color="auto"/>
            </w:tcBorders>
            <w:shd w:val="clear" w:color="auto" w:fill="auto"/>
            <w:noWrap/>
            <w:hideMark/>
          </w:tcPr>
          <w:p w14:paraId="427DC21C"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w:t>
            </w:r>
          </w:p>
        </w:tc>
        <w:tc>
          <w:tcPr>
            <w:tcW w:w="643" w:type="pct"/>
            <w:tcBorders>
              <w:top w:val="nil"/>
              <w:left w:val="nil"/>
              <w:bottom w:val="single" w:sz="4" w:space="0" w:color="auto"/>
              <w:right w:val="single" w:sz="4" w:space="0" w:color="auto"/>
            </w:tcBorders>
            <w:shd w:val="clear" w:color="auto" w:fill="auto"/>
            <w:noWrap/>
            <w:hideMark/>
          </w:tcPr>
          <w:p w14:paraId="6D8C711A"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w:t>
            </w:r>
          </w:p>
        </w:tc>
      </w:tr>
      <w:tr w:rsidR="00307AD7" w:rsidRPr="00F31965" w14:paraId="4E8DCE98"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noWrap/>
            <w:hideMark/>
          </w:tcPr>
          <w:p w14:paraId="749994CE" w14:textId="77777777" w:rsidR="00307AD7" w:rsidRPr="00413766" w:rsidRDefault="00307AD7" w:rsidP="00AF29C1">
            <w:pPr>
              <w:suppressAutoHyphens w:val="0"/>
              <w:autoSpaceDN/>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    3. Subvenciones recibidas.   </w:t>
            </w:r>
          </w:p>
        </w:tc>
        <w:tc>
          <w:tcPr>
            <w:tcW w:w="414" w:type="pct"/>
            <w:tcBorders>
              <w:top w:val="nil"/>
              <w:left w:val="nil"/>
              <w:bottom w:val="single" w:sz="4" w:space="0" w:color="auto"/>
              <w:right w:val="single" w:sz="4" w:space="0" w:color="auto"/>
            </w:tcBorders>
            <w:shd w:val="clear" w:color="auto" w:fill="auto"/>
            <w:noWrap/>
            <w:hideMark/>
          </w:tcPr>
          <w:p w14:paraId="42EEA8F5"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nil"/>
              <w:right w:val="single" w:sz="4" w:space="0" w:color="auto"/>
            </w:tcBorders>
            <w:shd w:val="clear" w:color="auto" w:fill="auto"/>
            <w:noWrap/>
            <w:hideMark/>
          </w:tcPr>
          <w:p w14:paraId="58D49E3D"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-84.924,98  </w:t>
            </w:r>
          </w:p>
        </w:tc>
        <w:tc>
          <w:tcPr>
            <w:tcW w:w="643" w:type="pct"/>
            <w:tcBorders>
              <w:top w:val="nil"/>
              <w:left w:val="nil"/>
              <w:bottom w:val="nil"/>
              <w:right w:val="single" w:sz="4" w:space="0" w:color="auto"/>
            </w:tcBorders>
            <w:shd w:val="clear" w:color="auto" w:fill="auto"/>
            <w:noWrap/>
            <w:hideMark/>
          </w:tcPr>
          <w:p w14:paraId="6FC75ED4" w14:textId="77777777" w:rsidR="00307AD7" w:rsidRPr="00413766" w:rsidRDefault="00307AD7" w:rsidP="00AF29C1">
            <w:pPr>
              <w:suppressAutoHyphens w:val="0"/>
              <w:autoSpaceDN/>
              <w:jc w:val="right"/>
              <w:textAlignment w:val="auto"/>
              <w:rPr>
                <w:rFonts w:ascii="Arial Narrow" w:eastAsia="Times New Roman" w:hAnsi="Arial Narrow" w:cs="Arial"/>
                <w:b/>
                <w:bCs/>
                <w:color w:val="000000"/>
                <w:kern w:val="0"/>
                <w:sz w:val="16"/>
                <w:szCs w:val="16"/>
              </w:rPr>
            </w:pPr>
            <w:r w:rsidRPr="00413766">
              <w:rPr>
                <w:rFonts w:ascii="Arial Narrow" w:eastAsia="Times New Roman" w:hAnsi="Arial Narrow" w:cs="Arial"/>
                <w:b/>
                <w:bCs/>
                <w:color w:val="000000"/>
                <w:kern w:val="0"/>
                <w:sz w:val="16"/>
                <w:szCs w:val="16"/>
              </w:rPr>
              <w:t xml:space="preserve">-91.464,57  </w:t>
            </w:r>
          </w:p>
        </w:tc>
      </w:tr>
      <w:tr w:rsidR="00307AD7" w:rsidRPr="00F31965" w14:paraId="6594D8F4"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hideMark/>
          </w:tcPr>
          <w:p w14:paraId="313B867F"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D.1) Variaciones de patrimonio neto por reclasificaciones al excedente del ejercicio (+3)</w:t>
            </w:r>
          </w:p>
        </w:tc>
        <w:tc>
          <w:tcPr>
            <w:tcW w:w="414" w:type="pct"/>
            <w:tcBorders>
              <w:top w:val="nil"/>
              <w:left w:val="nil"/>
              <w:bottom w:val="single" w:sz="4" w:space="0" w:color="auto"/>
              <w:right w:val="single" w:sz="4" w:space="0" w:color="auto"/>
            </w:tcBorders>
            <w:shd w:val="clear" w:color="auto" w:fill="auto"/>
            <w:noWrap/>
            <w:hideMark/>
          </w:tcPr>
          <w:p w14:paraId="53A3717B"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14:paraId="40455021"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-84.924,98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3E1FD0AA"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-91.464,57  </w:t>
            </w:r>
          </w:p>
        </w:tc>
      </w:tr>
      <w:tr w:rsidR="00307AD7" w:rsidRPr="00F31965" w14:paraId="219BE8F0"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hideMark/>
          </w:tcPr>
          <w:p w14:paraId="1A54089F"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E) Variaciones de patrimonio neto por ingresos y gastos imputados directamente al patrimonio neto (C.1+D11)</w:t>
            </w:r>
          </w:p>
        </w:tc>
        <w:tc>
          <w:tcPr>
            <w:tcW w:w="414" w:type="pct"/>
            <w:tcBorders>
              <w:top w:val="nil"/>
              <w:left w:val="nil"/>
              <w:bottom w:val="single" w:sz="4" w:space="0" w:color="auto"/>
              <w:right w:val="single" w:sz="4" w:space="0" w:color="auto"/>
            </w:tcBorders>
            <w:shd w:val="clear" w:color="auto" w:fill="auto"/>
            <w:noWrap/>
            <w:hideMark/>
          </w:tcPr>
          <w:p w14:paraId="24DB7888"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single" w:sz="4" w:space="0" w:color="auto"/>
            </w:tcBorders>
            <w:shd w:val="clear" w:color="auto" w:fill="auto"/>
            <w:noWrap/>
            <w:vAlign w:val="center"/>
            <w:hideMark/>
          </w:tcPr>
          <w:p w14:paraId="12ABB8CC"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-84.924,98  </w:t>
            </w:r>
          </w:p>
        </w:tc>
        <w:tc>
          <w:tcPr>
            <w:tcW w:w="643" w:type="pct"/>
            <w:tcBorders>
              <w:top w:val="nil"/>
              <w:left w:val="nil"/>
              <w:bottom w:val="single" w:sz="4" w:space="0" w:color="auto"/>
              <w:right w:val="single" w:sz="4" w:space="0" w:color="auto"/>
            </w:tcBorders>
            <w:shd w:val="clear" w:color="auto" w:fill="auto"/>
            <w:noWrap/>
            <w:vAlign w:val="center"/>
            <w:hideMark/>
          </w:tcPr>
          <w:p w14:paraId="60DD3735"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-91.464,57  </w:t>
            </w:r>
          </w:p>
        </w:tc>
      </w:tr>
      <w:tr w:rsidR="00307AD7" w:rsidRPr="00F31965" w14:paraId="7AA8547F"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hideMark/>
          </w:tcPr>
          <w:p w14:paraId="7543FC40"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F) Ajustes por cambio de criterio</w:t>
            </w:r>
          </w:p>
        </w:tc>
        <w:tc>
          <w:tcPr>
            <w:tcW w:w="414" w:type="pct"/>
            <w:tcBorders>
              <w:top w:val="nil"/>
              <w:left w:val="nil"/>
              <w:bottom w:val="single" w:sz="4" w:space="0" w:color="auto"/>
              <w:right w:val="single" w:sz="4" w:space="0" w:color="auto"/>
            </w:tcBorders>
            <w:shd w:val="clear" w:color="auto" w:fill="auto"/>
            <w:noWrap/>
            <w:hideMark/>
          </w:tcPr>
          <w:p w14:paraId="4C3124E0"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single" w:sz="4" w:space="0" w:color="auto"/>
            </w:tcBorders>
            <w:shd w:val="clear" w:color="auto" w:fill="auto"/>
            <w:noWrap/>
            <w:hideMark/>
          </w:tcPr>
          <w:p w14:paraId="14608882"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0,00  </w:t>
            </w:r>
          </w:p>
        </w:tc>
        <w:tc>
          <w:tcPr>
            <w:tcW w:w="643" w:type="pct"/>
            <w:tcBorders>
              <w:top w:val="nil"/>
              <w:left w:val="nil"/>
              <w:bottom w:val="single" w:sz="4" w:space="0" w:color="auto"/>
              <w:right w:val="single" w:sz="4" w:space="0" w:color="auto"/>
            </w:tcBorders>
            <w:shd w:val="clear" w:color="auto" w:fill="auto"/>
            <w:noWrap/>
            <w:hideMark/>
          </w:tcPr>
          <w:p w14:paraId="5661A29D"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0,00  </w:t>
            </w:r>
          </w:p>
        </w:tc>
      </w:tr>
      <w:tr w:rsidR="00307AD7" w:rsidRPr="00F31965" w14:paraId="133A1820"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hideMark/>
          </w:tcPr>
          <w:p w14:paraId="26BE88D2"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G) Ajustes por errores</w:t>
            </w:r>
          </w:p>
        </w:tc>
        <w:tc>
          <w:tcPr>
            <w:tcW w:w="414" w:type="pct"/>
            <w:tcBorders>
              <w:top w:val="nil"/>
              <w:left w:val="nil"/>
              <w:bottom w:val="single" w:sz="4" w:space="0" w:color="auto"/>
              <w:right w:val="single" w:sz="4" w:space="0" w:color="auto"/>
            </w:tcBorders>
            <w:shd w:val="clear" w:color="auto" w:fill="auto"/>
            <w:noWrap/>
            <w:hideMark/>
          </w:tcPr>
          <w:p w14:paraId="76939D5A"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9</w:t>
            </w:r>
          </w:p>
        </w:tc>
        <w:tc>
          <w:tcPr>
            <w:tcW w:w="642" w:type="pct"/>
            <w:tcBorders>
              <w:top w:val="nil"/>
              <w:left w:val="nil"/>
              <w:bottom w:val="single" w:sz="4" w:space="0" w:color="auto"/>
              <w:right w:val="single" w:sz="4" w:space="0" w:color="auto"/>
            </w:tcBorders>
            <w:shd w:val="clear" w:color="auto" w:fill="auto"/>
            <w:noWrap/>
            <w:hideMark/>
          </w:tcPr>
          <w:p w14:paraId="18088753"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0,00  </w:t>
            </w:r>
          </w:p>
        </w:tc>
        <w:tc>
          <w:tcPr>
            <w:tcW w:w="643" w:type="pct"/>
            <w:tcBorders>
              <w:top w:val="nil"/>
              <w:left w:val="nil"/>
              <w:bottom w:val="single" w:sz="4" w:space="0" w:color="auto"/>
              <w:right w:val="single" w:sz="4" w:space="0" w:color="auto"/>
            </w:tcBorders>
            <w:shd w:val="clear" w:color="auto" w:fill="auto"/>
            <w:noWrap/>
            <w:hideMark/>
          </w:tcPr>
          <w:p w14:paraId="1A3C37EC"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0,00  </w:t>
            </w:r>
          </w:p>
        </w:tc>
      </w:tr>
      <w:tr w:rsidR="00307AD7" w:rsidRPr="00F31965" w14:paraId="454B58FE"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hideMark/>
          </w:tcPr>
          <w:p w14:paraId="36BC50BA"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H) Variaciones en el Fondo Social</w:t>
            </w:r>
          </w:p>
        </w:tc>
        <w:tc>
          <w:tcPr>
            <w:tcW w:w="414" w:type="pct"/>
            <w:tcBorders>
              <w:top w:val="nil"/>
              <w:left w:val="nil"/>
              <w:bottom w:val="single" w:sz="4" w:space="0" w:color="auto"/>
              <w:right w:val="single" w:sz="4" w:space="0" w:color="auto"/>
            </w:tcBorders>
            <w:shd w:val="clear" w:color="auto" w:fill="auto"/>
            <w:noWrap/>
            <w:hideMark/>
          </w:tcPr>
          <w:p w14:paraId="7171C5E3"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single" w:sz="4" w:space="0" w:color="auto"/>
            </w:tcBorders>
            <w:shd w:val="clear" w:color="auto" w:fill="auto"/>
            <w:noWrap/>
            <w:hideMark/>
          </w:tcPr>
          <w:p w14:paraId="34C178E5"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0,00  </w:t>
            </w:r>
          </w:p>
        </w:tc>
        <w:tc>
          <w:tcPr>
            <w:tcW w:w="643" w:type="pct"/>
            <w:tcBorders>
              <w:top w:val="nil"/>
              <w:left w:val="nil"/>
              <w:bottom w:val="single" w:sz="4" w:space="0" w:color="auto"/>
              <w:right w:val="single" w:sz="4" w:space="0" w:color="auto"/>
            </w:tcBorders>
            <w:shd w:val="clear" w:color="auto" w:fill="auto"/>
            <w:noWrap/>
            <w:hideMark/>
          </w:tcPr>
          <w:p w14:paraId="7D47C487"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0,00  </w:t>
            </w:r>
          </w:p>
        </w:tc>
      </w:tr>
      <w:tr w:rsidR="00307AD7" w:rsidRPr="00F31965" w14:paraId="70E119A2"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hideMark/>
          </w:tcPr>
          <w:p w14:paraId="76A1DC1D"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I)  Otras variaciones</w:t>
            </w:r>
          </w:p>
        </w:tc>
        <w:tc>
          <w:tcPr>
            <w:tcW w:w="414" w:type="pct"/>
            <w:tcBorders>
              <w:top w:val="nil"/>
              <w:left w:val="nil"/>
              <w:bottom w:val="single" w:sz="4" w:space="0" w:color="auto"/>
              <w:right w:val="single" w:sz="4" w:space="0" w:color="auto"/>
            </w:tcBorders>
            <w:shd w:val="clear" w:color="auto" w:fill="auto"/>
            <w:noWrap/>
            <w:hideMark/>
          </w:tcPr>
          <w:p w14:paraId="3A864E8E"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single" w:sz="4" w:space="0" w:color="auto"/>
            </w:tcBorders>
            <w:shd w:val="clear" w:color="auto" w:fill="auto"/>
            <w:noWrap/>
            <w:hideMark/>
          </w:tcPr>
          <w:p w14:paraId="4D80678A"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0,00  </w:t>
            </w:r>
          </w:p>
        </w:tc>
        <w:tc>
          <w:tcPr>
            <w:tcW w:w="643" w:type="pct"/>
            <w:tcBorders>
              <w:top w:val="nil"/>
              <w:left w:val="nil"/>
              <w:bottom w:val="single" w:sz="4" w:space="0" w:color="auto"/>
              <w:right w:val="single" w:sz="4" w:space="0" w:color="auto"/>
            </w:tcBorders>
            <w:shd w:val="clear" w:color="auto" w:fill="auto"/>
            <w:noWrap/>
            <w:hideMark/>
          </w:tcPr>
          <w:p w14:paraId="5210FDB0"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0,00  </w:t>
            </w:r>
          </w:p>
        </w:tc>
      </w:tr>
      <w:tr w:rsidR="00307AD7" w:rsidRPr="00F31965" w14:paraId="5CDF2864" w14:textId="77777777" w:rsidTr="00F31965">
        <w:trPr>
          <w:cantSplit/>
          <w:trHeight w:val="283"/>
        </w:trPr>
        <w:tc>
          <w:tcPr>
            <w:tcW w:w="3301" w:type="pct"/>
            <w:tcBorders>
              <w:top w:val="nil"/>
              <w:left w:val="single" w:sz="4" w:space="0" w:color="auto"/>
              <w:bottom w:val="single" w:sz="4" w:space="0" w:color="auto"/>
              <w:right w:val="single" w:sz="4" w:space="0" w:color="auto"/>
            </w:tcBorders>
            <w:shd w:val="clear" w:color="auto" w:fill="auto"/>
            <w:hideMark/>
          </w:tcPr>
          <w:p w14:paraId="06A14DBF" w14:textId="77777777" w:rsidR="00307AD7" w:rsidRPr="00413766" w:rsidRDefault="00307AD7" w:rsidP="00AF29C1">
            <w:pPr>
              <w:suppressAutoHyphens w:val="0"/>
              <w:autoSpaceDN/>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J) RESULTADO TOTAL, VARIACIÓN DEL PATRIMONIO EN EL EJERCICIO (B.1+E+G)</w:t>
            </w:r>
          </w:p>
        </w:tc>
        <w:tc>
          <w:tcPr>
            <w:tcW w:w="414" w:type="pct"/>
            <w:tcBorders>
              <w:top w:val="nil"/>
              <w:left w:val="nil"/>
              <w:bottom w:val="single" w:sz="4" w:space="0" w:color="auto"/>
              <w:right w:val="single" w:sz="4" w:space="0" w:color="auto"/>
            </w:tcBorders>
            <w:shd w:val="clear" w:color="auto" w:fill="auto"/>
            <w:noWrap/>
            <w:hideMark/>
          </w:tcPr>
          <w:p w14:paraId="75304F75" w14:textId="77777777" w:rsidR="00307AD7" w:rsidRPr="00413766" w:rsidRDefault="00307AD7" w:rsidP="00AF29C1">
            <w:pPr>
              <w:suppressAutoHyphens w:val="0"/>
              <w:autoSpaceDN/>
              <w:jc w:val="center"/>
              <w:textAlignment w:val="auto"/>
              <w:rPr>
                <w:rFonts w:ascii="Arial Narrow" w:eastAsia="Times New Roman" w:hAnsi="Arial Narrow" w:cs="Arial"/>
                <w:color w:val="800000"/>
                <w:kern w:val="0"/>
                <w:sz w:val="16"/>
                <w:szCs w:val="16"/>
              </w:rPr>
            </w:pPr>
            <w:r w:rsidRPr="00413766">
              <w:rPr>
                <w:rFonts w:ascii="Arial Narrow" w:eastAsia="Times New Roman" w:hAnsi="Arial Narrow" w:cs="Arial"/>
                <w:color w:val="800000"/>
                <w:kern w:val="0"/>
                <w:sz w:val="16"/>
                <w:szCs w:val="16"/>
              </w:rPr>
              <w:t> </w:t>
            </w:r>
          </w:p>
        </w:tc>
        <w:tc>
          <w:tcPr>
            <w:tcW w:w="642" w:type="pct"/>
            <w:tcBorders>
              <w:top w:val="nil"/>
              <w:left w:val="nil"/>
              <w:bottom w:val="single" w:sz="4" w:space="0" w:color="auto"/>
              <w:right w:val="single" w:sz="4" w:space="0" w:color="auto"/>
            </w:tcBorders>
            <w:shd w:val="clear" w:color="auto" w:fill="auto"/>
            <w:noWrap/>
            <w:vAlign w:val="center"/>
            <w:hideMark/>
          </w:tcPr>
          <w:p w14:paraId="596528C0" w14:textId="3F5FA91B" w:rsidR="00307AD7" w:rsidRPr="00413766" w:rsidRDefault="00E96AF0" w:rsidP="00AF29C1">
            <w:pPr>
              <w:suppressAutoHyphens w:val="0"/>
              <w:autoSpaceDN/>
              <w:jc w:val="right"/>
              <w:textAlignment w:val="auto"/>
              <w:rPr>
                <w:rFonts w:ascii="Arial Narrow" w:eastAsia="Times New Roman" w:hAnsi="Arial Narrow" w:cs="Arial"/>
                <w:b/>
                <w:bCs/>
                <w:color w:val="800000"/>
                <w:kern w:val="0"/>
                <w:sz w:val="16"/>
                <w:szCs w:val="16"/>
              </w:rPr>
            </w:pPr>
            <w:r>
              <w:rPr>
                <w:rFonts w:ascii="Arial Narrow" w:eastAsia="Times New Roman" w:hAnsi="Arial Narrow" w:cs="Arial"/>
                <w:b/>
                <w:bCs/>
                <w:color w:val="800000"/>
                <w:kern w:val="0"/>
                <w:sz w:val="16"/>
                <w:szCs w:val="16"/>
              </w:rPr>
              <w:t>285.095,79</w:t>
            </w:r>
            <w:r w:rsidR="00307AD7" w:rsidRPr="00413766">
              <w:rPr>
                <w:rFonts w:ascii="Arial Narrow" w:eastAsia="Times New Roman" w:hAnsi="Arial Narrow" w:cs="Arial"/>
                <w:b/>
                <w:bCs/>
                <w:color w:val="800000"/>
                <w:kern w:val="0"/>
                <w:sz w:val="16"/>
                <w:szCs w:val="16"/>
              </w:rPr>
              <w:t xml:space="preserve">  </w:t>
            </w:r>
          </w:p>
        </w:tc>
        <w:tc>
          <w:tcPr>
            <w:tcW w:w="643" w:type="pct"/>
            <w:tcBorders>
              <w:top w:val="nil"/>
              <w:left w:val="nil"/>
              <w:bottom w:val="single" w:sz="4" w:space="0" w:color="auto"/>
              <w:right w:val="single" w:sz="4" w:space="0" w:color="auto"/>
            </w:tcBorders>
            <w:shd w:val="clear" w:color="auto" w:fill="auto"/>
            <w:noWrap/>
            <w:vAlign w:val="center"/>
            <w:hideMark/>
          </w:tcPr>
          <w:p w14:paraId="18D9214C" w14:textId="77777777" w:rsidR="00307AD7" w:rsidRPr="00413766" w:rsidRDefault="00307AD7" w:rsidP="00AF29C1">
            <w:pPr>
              <w:suppressAutoHyphens w:val="0"/>
              <w:autoSpaceDN/>
              <w:jc w:val="right"/>
              <w:textAlignment w:val="auto"/>
              <w:rPr>
                <w:rFonts w:ascii="Arial Narrow" w:eastAsia="Times New Roman" w:hAnsi="Arial Narrow" w:cs="Arial"/>
                <w:b/>
                <w:bCs/>
                <w:color w:val="800000"/>
                <w:kern w:val="0"/>
                <w:sz w:val="16"/>
                <w:szCs w:val="16"/>
              </w:rPr>
            </w:pPr>
            <w:r w:rsidRPr="00413766">
              <w:rPr>
                <w:rFonts w:ascii="Arial Narrow" w:eastAsia="Times New Roman" w:hAnsi="Arial Narrow" w:cs="Arial"/>
                <w:b/>
                <w:bCs/>
                <w:color w:val="800000"/>
                <w:kern w:val="0"/>
                <w:sz w:val="16"/>
                <w:szCs w:val="16"/>
              </w:rPr>
              <w:t xml:space="preserve">392.348,38  </w:t>
            </w:r>
          </w:p>
        </w:tc>
      </w:tr>
    </w:tbl>
    <w:p w14:paraId="724F46DD" w14:textId="77777777" w:rsidR="009F250E" w:rsidRDefault="009F250E" w:rsidP="00545328">
      <w:pPr>
        <w:ind w:left="-851"/>
        <w:rPr>
          <w:rFonts w:ascii="Verdana" w:hAnsi="Verdana"/>
          <w:sz w:val="12"/>
          <w:szCs w:val="12"/>
        </w:rPr>
      </w:pPr>
    </w:p>
    <w:p w14:paraId="382E4EC9" w14:textId="77777777" w:rsidR="009F250E" w:rsidRDefault="009F250E" w:rsidP="002B04D9">
      <w:pPr>
        <w:rPr>
          <w:rFonts w:ascii="Verdana" w:hAnsi="Verdana"/>
          <w:sz w:val="12"/>
          <w:szCs w:val="12"/>
        </w:rPr>
      </w:pPr>
    </w:p>
    <w:p w14:paraId="56045CB1" w14:textId="77777777" w:rsidR="009F250E" w:rsidRDefault="009F250E" w:rsidP="002B04D9">
      <w:pPr>
        <w:rPr>
          <w:rFonts w:ascii="Verdana" w:hAnsi="Verdana"/>
          <w:sz w:val="12"/>
          <w:szCs w:val="12"/>
        </w:rPr>
      </w:pPr>
    </w:p>
    <w:p w14:paraId="0064D237" w14:textId="77777777" w:rsidR="009F250E" w:rsidRDefault="009F250E" w:rsidP="002B04D9">
      <w:pPr>
        <w:rPr>
          <w:rFonts w:ascii="Verdana" w:hAnsi="Verdana"/>
          <w:sz w:val="12"/>
          <w:szCs w:val="12"/>
        </w:rPr>
      </w:pPr>
    </w:p>
    <w:p w14:paraId="36E12847" w14:textId="77777777" w:rsidR="00075B4C" w:rsidRPr="00527FDF" w:rsidRDefault="00C30CFA" w:rsidP="007054A5">
      <w:pPr>
        <w:tabs>
          <w:tab w:val="left" w:pos="567"/>
        </w:tabs>
        <w:spacing w:line="360" w:lineRule="auto"/>
        <w:ind w:right="-568"/>
        <w:rPr>
          <w:rFonts w:ascii="Verdana" w:hAnsi="Verdana" w:cs="Verdana"/>
          <w:b/>
          <w:iCs/>
          <w:sz w:val="18"/>
          <w:szCs w:val="18"/>
        </w:rPr>
      </w:pPr>
      <w:r w:rsidRPr="00527FDF">
        <w:rPr>
          <w:rFonts w:ascii="Verdana" w:hAnsi="Verdana" w:cs="Verdana"/>
          <w:b/>
          <w:iCs/>
          <w:sz w:val="18"/>
          <w:szCs w:val="18"/>
        </w:rPr>
        <w:t>MEMORIA DE PYME</w:t>
      </w:r>
    </w:p>
    <w:p w14:paraId="76D2EA48" w14:textId="2E1BCAF5" w:rsidR="00075B4C" w:rsidRPr="00527FDF" w:rsidRDefault="00C30CFA" w:rsidP="007054A5">
      <w:pPr>
        <w:tabs>
          <w:tab w:val="left" w:pos="567"/>
        </w:tabs>
        <w:spacing w:line="360" w:lineRule="auto"/>
        <w:ind w:right="-568"/>
        <w:rPr>
          <w:rFonts w:ascii="Verdana" w:hAnsi="Verdana" w:cs="Verdana"/>
          <w:iCs/>
          <w:sz w:val="18"/>
          <w:szCs w:val="18"/>
        </w:rPr>
      </w:pPr>
      <w:r w:rsidRPr="00527FDF">
        <w:rPr>
          <w:rFonts w:ascii="Verdana" w:hAnsi="Verdana" w:cs="Verdana"/>
          <w:iCs/>
          <w:sz w:val="18"/>
          <w:szCs w:val="18"/>
        </w:rPr>
        <w:t>Memoria correspondiente al ejercicio anual finalizado el 31 de diciembre de 20</w:t>
      </w:r>
      <w:r w:rsidR="00E43FA5">
        <w:rPr>
          <w:rFonts w:ascii="Verdana" w:hAnsi="Verdana" w:cs="Verdana"/>
          <w:iCs/>
          <w:sz w:val="18"/>
          <w:szCs w:val="18"/>
        </w:rPr>
        <w:t>2</w:t>
      </w:r>
      <w:r w:rsidR="006324A5">
        <w:rPr>
          <w:rFonts w:ascii="Verdana" w:hAnsi="Verdana" w:cs="Verdana"/>
          <w:iCs/>
          <w:sz w:val="18"/>
          <w:szCs w:val="18"/>
        </w:rPr>
        <w:t>4</w:t>
      </w:r>
    </w:p>
    <w:p w14:paraId="1472C71E" w14:textId="77777777" w:rsidR="00075B4C" w:rsidRPr="00527FDF" w:rsidRDefault="00075B4C" w:rsidP="007054A5">
      <w:pPr>
        <w:tabs>
          <w:tab w:val="left" w:pos="567"/>
        </w:tabs>
        <w:spacing w:line="360" w:lineRule="auto"/>
        <w:ind w:left="720" w:right="-568"/>
        <w:rPr>
          <w:rFonts w:ascii="Verdana" w:hAnsi="Verdana" w:cs="Verdana"/>
          <w:iCs/>
        </w:rPr>
      </w:pPr>
    </w:p>
    <w:p w14:paraId="124D8039" w14:textId="77777777" w:rsidR="00075B4C" w:rsidRPr="00527FDF" w:rsidRDefault="00C30CFA" w:rsidP="00D77A26">
      <w:pPr>
        <w:pStyle w:val="Prrafodelista"/>
        <w:numPr>
          <w:ilvl w:val="0"/>
          <w:numId w:val="30"/>
        </w:numPr>
        <w:tabs>
          <w:tab w:val="left" w:pos="0"/>
          <w:tab w:val="left" w:pos="567"/>
        </w:tabs>
        <w:spacing w:line="360" w:lineRule="auto"/>
        <w:ind w:right="-568"/>
        <w:jc w:val="both"/>
        <w:rPr>
          <w:rFonts w:ascii="Verdana" w:hAnsi="Verdana" w:cs="Eurostile ExtendedTwo"/>
          <w:color w:val="800000"/>
        </w:rPr>
      </w:pPr>
      <w:r w:rsidRPr="00527FDF">
        <w:rPr>
          <w:rFonts w:ascii="Verdana" w:hAnsi="Verdana" w:cs="Eurostile ExtendedTwo"/>
          <w:color w:val="800000"/>
        </w:rPr>
        <w:t>ACTIVIDAD DE LA ENTIDAD</w:t>
      </w:r>
    </w:p>
    <w:p w14:paraId="423CD8A2" w14:textId="77777777" w:rsidR="00075B4C" w:rsidRPr="00527FDF" w:rsidRDefault="00075B4C" w:rsidP="007054A5">
      <w:pPr>
        <w:tabs>
          <w:tab w:val="left" w:pos="567"/>
          <w:tab w:val="left" w:pos="9000"/>
        </w:tabs>
        <w:spacing w:line="360" w:lineRule="auto"/>
        <w:ind w:left="720" w:right="-568"/>
        <w:jc w:val="both"/>
        <w:rPr>
          <w:rFonts w:ascii="Verdana" w:hAnsi="Verdana" w:cs="Verdana"/>
          <w:iCs/>
          <w:sz w:val="18"/>
          <w:szCs w:val="18"/>
        </w:rPr>
      </w:pPr>
    </w:p>
    <w:p w14:paraId="334F9518" w14:textId="77777777" w:rsidR="00075B4C" w:rsidRPr="00527FDF" w:rsidRDefault="00C30CF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Cámara Oficial de Comercio, Industria, Servicios y Navegación de Santa Cruz de Tenerife es una Corporación de derecho público, con personalidad jurídica propia y plena capacidad para obrar para el cumplimiento de sus fines que se configura como órgano consultivo y de colaboración con las Administraciones Públicas, sin menoscabo de los intereses privados que pueda perseguir. Su estructura y funcionamiento es democrático. </w:t>
      </w:r>
    </w:p>
    <w:p w14:paraId="0F17962F" w14:textId="77777777" w:rsidR="00075B4C" w:rsidRPr="00527FDF" w:rsidRDefault="00075B4C" w:rsidP="00735105">
      <w:pPr>
        <w:tabs>
          <w:tab w:val="left" w:pos="0"/>
          <w:tab w:val="left" w:pos="8820"/>
        </w:tabs>
        <w:spacing w:line="360" w:lineRule="auto"/>
        <w:ind w:right="-568"/>
        <w:jc w:val="both"/>
        <w:rPr>
          <w:rFonts w:ascii="Verdana" w:hAnsi="Verdana" w:cs="Verdana"/>
          <w:iCs/>
          <w:sz w:val="10"/>
          <w:szCs w:val="10"/>
        </w:rPr>
      </w:pPr>
    </w:p>
    <w:p w14:paraId="16E94219" w14:textId="77777777" w:rsidR="00075B4C" w:rsidRPr="007C4C4D" w:rsidRDefault="00C30CF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Cámara se constituyó al amparo de lo dispuesto en la Ley de Bases de 29 de junio de 1911, rigiendo en la actualidad su funcionamiento, su naturaleza jurídica, objeto y marco de actuación por </w:t>
      </w:r>
      <w:r w:rsidRPr="007C4C4D">
        <w:rPr>
          <w:rFonts w:ascii="Verdana" w:hAnsi="Verdana" w:cs="Verdana"/>
          <w:iCs/>
          <w:sz w:val="18"/>
          <w:szCs w:val="18"/>
        </w:rPr>
        <w:t>la Ley 4-2014, de 1 de abril, Básica de las Cámaras Oficiales de Comercio, Industria, Servicios y Navegación. Con la entrada en vigor de la Ley 4-2014 el 3 de abril de 2014, quedaron derogadas todas las disposiciones de igual o inferior rango que se opusieran a lo establecido en la misma y, en particular, la Ley 3/1993, de 22 de marzo, Básica de Cámaras Oficiales de Comercio, Industria</w:t>
      </w:r>
      <w:r w:rsidR="00335AE7" w:rsidRPr="007C4C4D">
        <w:rPr>
          <w:rFonts w:ascii="Verdana" w:hAnsi="Verdana" w:cs="Verdana"/>
          <w:iCs/>
          <w:sz w:val="18"/>
          <w:szCs w:val="18"/>
        </w:rPr>
        <w:t>, Servicios</w:t>
      </w:r>
      <w:r w:rsidRPr="007C4C4D">
        <w:rPr>
          <w:rFonts w:ascii="Verdana" w:hAnsi="Verdana" w:cs="Verdana"/>
          <w:iCs/>
          <w:sz w:val="18"/>
          <w:szCs w:val="18"/>
        </w:rPr>
        <w:t xml:space="preserve"> y Navegación, y sus sucesivas modificaciones</w:t>
      </w:r>
      <w:r w:rsidR="00F37430" w:rsidRPr="007C4C4D">
        <w:rPr>
          <w:rFonts w:ascii="Verdana" w:hAnsi="Verdana" w:cs="Verdana"/>
          <w:iCs/>
          <w:sz w:val="18"/>
          <w:szCs w:val="18"/>
        </w:rPr>
        <w:t>.</w:t>
      </w:r>
      <w:r w:rsidRPr="007C4C4D">
        <w:rPr>
          <w:rFonts w:ascii="Verdana" w:hAnsi="Verdana" w:cs="Verdana"/>
          <w:iCs/>
          <w:sz w:val="18"/>
          <w:szCs w:val="18"/>
        </w:rPr>
        <w:t xml:space="preserve"> </w:t>
      </w:r>
    </w:p>
    <w:p w14:paraId="0D997554" w14:textId="77777777" w:rsidR="00075B4C" w:rsidRPr="007C4C4D" w:rsidRDefault="00075B4C" w:rsidP="00735105">
      <w:pPr>
        <w:tabs>
          <w:tab w:val="left" w:pos="0"/>
          <w:tab w:val="left" w:pos="8820"/>
        </w:tabs>
        <w:spacing w:line="360" w:lineRule="auto"/>
        <w:ind w:right="-568"/>
        <w:jc w:val="both"/>
        <w:rPr>
          <w:rFonts w:ascii="Verdana" w:hAnsi="Verdana" w:cs="Verdana"/>
          <w:iCs/>
          <w:sz w:val="10"/>
          <w:szCs w:val="10"/>
        </w:rPr>
      </w:pPr>
    </w:p>
    <w:p w14:paraId="5336CC7D" w14:textId="64FA59DF" w:rsidR="00075B4C" w:rsidRPr="007C4C4D" w:rsidRDefault="00C30CFA" w:rsidP="007054A5">
      <w:pPr>
        <w:tabs>
          <w:tab w:val="left" w:pos="0"/>
          <w:tab w:val="left" w:pos="8820"/>
        </w:tabs>
        <w:spacing w:line="360" w:lineRule="auto"/>
        <w:ind w:right="-568"/>
        <w:jc w:val="both"/>
        <w:rPr>
          <w:rFonts w:ascii="Verdana" w:hAnsi="Verdana" w:cs="Verdana"/>
          <w:iCs/>
          <w:sz w:val="18"/>
          <w:szCs w:val="18"/>
        </w:rPr>
      </w:pPr>
      <w:r w:rsidRPr="007C4C4D">
        <w:rPr>
          <w:rFonts w:ascii="Verdana" w:hAnsi="Verdana" w:cs="Verdana"/>
          <w:iCs/>
          <w:sz w:val="18"/>
          <w:szCs w:val="18"/>
        </w:rPr>
        <w:t>En relación con el ámbito autonómico se encuentra regulada por la Ley 1</w:t>
      </w:r>
      <w:r w:rsidR="0081101C" w:rsidRPr="007C4C4D">
        <w:rPr>
          <w:rFonts w:ascii="Verdana" w:hAnsi="Verdana" w:cs="Verdana"/>
          <w:iCs/>
          <w:sz w:val="18"/>
          <w:szCs w:val="18"/>
        </w:rPr>
        <w:t>0</w:t>
      </w:r>
      <w:r w:rsidRPr="007C4C4D">
        <w:rPr>
          <w:rFonts w:ascii="Verdana" w:hAnsi="Verdana" w:cs="Verdana"/>
          <w:iCs/>
          <w:sz w:val="18"/>
          <w:szCs w:val="18"/>
        </w:rPr>
        <w:t>/20</w:t>
      </w:r>
      <w:r w:rsidR="0081101C" w:rsidRPr="007C4C4D">
        <w:rPr>
          <w:rFonts w:ascii="Verdana" w:hAnsi="Verdana" w:cs="Verdana"/>
          <w:iCs/>
          <w:sz w:val="18"/>
          <w:szCs w:val="18"/>
        </w:rPr>
        <w:t>19</w:t>
      </w:r>
      <w:r w:rsidRPr="007C4C4D">
        <w:rPr>
          <w:rFonts w:ascii="Verdana" w:hAnsi="Verdana" w:cs="Verdana"/>
          <w:iCs/>
          <w:sz w:val="18"/>
          <w:szCs w:val="18"/>
        </w:rPr>
        <w:t xml:space="preserve">, de </w:t>
      </w:r>
      <w:r w:rsidR="00823DDE" w:rsidRPr="007C4C4D">
        <w:rPr>
          <w:rFonts w:ascii="Verdana" w:hAnsi="Verdana" w:cs="Verdana"/>
          <w:iCs/>
          <w:sz w:val="18"/>
          <w:szCs w:val="18"/>
        </w:rPr>
        <w:t>25</w:t>
      </w:r>
      <w:r w:rsidRPr="007C4C4D">
        <w:rPr>
          <w:rFonts w:ascii="Verdana" w:hAnsi="Verdana" w:cs="Verdana"/>
          <w:iCs/>
          <w:sz w:val="18"/>
          <w:szCs w:val="18"/>
        </w:rPr>
        <w:t xml:space="preserve"> de abril de Cámaras </w:t>
      </w:r>
      <w:r w:rsidR="00823DDE" w:rsidRPr="007C4C4D">
        <w:rPr>
          <w:rFonts w:ascii="Verdana" w:hAnsi="Verdana" w:cs="Verdana"/>
          <w:iCs/>
          <w:sz w:val="18"/>
          <w:szCs w:val="18"/>
        </w:rPr>
        <w:t xml:space="preserve">Oficiales </w:t>
      </w:r>
      <w:r w:rsidRPr="007C4C4D">
        <w:rPr>
          <w:rFonts w:ascii="Verdana" w:hAnsi="Verdana" w:cs="Verdana"/>
          <w:iCs/>
          <w:sz w:val="18"/>
          <w:szCs w:val="18"/>
        </w:rPr>
        <w:t>de Comercio, Industria</w:t>
      </w:r>
      <w:r w:rsidR="00200BB1" w:rsidRPr="007C4C4D">
        <w:rPr>
          <w:rFonts w:ascii="Verdana" w:hAnsi="Verdana" w:cs="Verdana"/>
          <w:iCs/>
          <w:sz w:val="18"/>
          <w:szCs w:val="18"/>
        </w:rPr>
        <w:t>, Servicios</w:t>
      </w:r>
      <w:r w:rsidRPr="007C4C4D">
        <w:rPr>
          <w:rFonts w:ascii="Verdana" w:hAnsi="Verdana" w:cs="Verdana"/>
          <w:iCs/>
          <w:sz w:val="18"/>
          <w:szCs w:val="18"/>
        </w:rPr>
        <w:t xml:space="preserve"> y Navegación de Canarias.</w:t>
      </w:r>
      <w:r w:rsidR="005720EF" w:rsidRPr="007C4C4D">
        <w:rPr>
          <w:rFonts w:ascii="Verdana" w:hAnsi="Verdana" w:cs="Verdana"/>
          <w:iCs/>
          <w:sz w:val="18"/>
          <w:szCs w:val="18"/>
        </w:rPr>
        <w:t xml:space="preserve"> Adicionalmente, </w:t>
      </w:r>
      <w:r w:rsidR="0053361A" w:rsidRPr="007C4C4D">
        <w:rPr>
          <w:rFonts w:ascii="Verdana" w:hAnsi="Verdana" w:cs="Verdana"/>
          <w:iCs/>
          <w:sz w:val="18"/>
          <w:szCs w:val="18"/>
        </w:rPr>
        <w:t xml:space="preserve">la Camara cuenta con un Reglamento de Régimen interior aprobado por el </w:t>
      </w:r>
      <w:r w:rsidR="00387E27" w:rsidRPr="007C4C4D">
        <w:rPr>
          <w:rFonts w:ascii="Verdana" w:hAnsi="Verdana" w:cs="Verdana"/>
          <w:iCs/>
          <w:sz w:val="18"/>
          <w:szCs w:val="18"/>
        </w:rPr>
        <w:t>Ó</w:t>
      </w:r>
      <w:r w:rsidR="0053361A" w:rsidRPr="007C4C4D">
        <w:rPr>
          <w:rFonts w:ascii="Verdana" w:hAnsi="Verdana" w:cs="Verdana"/>
          <w:iCs/>
          <w:sz w:val="18"/>
          <w:szCs w:val="18"/>
        </w:rPr>
        <w:t>rgano tutelante</w:t>
      </w:r>
      <w:r w:rsidR="00387E27" w:rsidRPr="007C4C4D">
        <w:rPr>
          <w:rFonts w:ascii="Verdana" w:hAnsi="Verdana" w:cs="Verdana"/>
          <w:iCs/>
          <w:sz w:val="18"/>
          <w:szCs w:val="18"/>
        </w:rPr>
        <w:t xml:space="preserve">, la </w:t>
      </w:r>
      <w:r w:rsidR="00CB2CF6" w:rsidRPr="007C4C4D">
        <w:rPr>
          <w:rFonts w:ascii="Verdana" w:hAnsi="Verdana" w:cs="Verdana"/>
          <w:iCs/>
          <w:sz w:val="18"/>
          <w:szCs w:val="18"/>
        </w:rPr>
        <w:t>Dirección General de Comercio y Consumo del Gobierno de Canarias.</w:t>
      </w:r>
    </w:p>
    <w:p w14:paraId="784FC15B" w14:textId="77777777" w:rsidR="00075B4C" w:rsidRPr="007C4C4D" w:rsidRDefault="00075B4C" w:rsidP="007054A5">
      <w:pPr>
        <w:tabs>
          <w:tab w:val="left" w:pos="0"/>
          <w:tab w:val="left" w:pos="8820"/>
        </w:tabs>
        <w:spacing w:line="360" w:lineRule="auto"/>
        <w:ind w:right="-568"/>
        <w:jc w:val="both"/>
        <w:rPr>
          <w:rFonts w:ascii="Verdana" w:hAnsi="Verdana" w:cs="Verdana"/>
          <w:iCs/>
          <w:sz w:val="10"/>
          <w:szCs w:val="10"/>
        </w:rPr>
      </w:pPr>
    </w:p>
    <w:p w14:paraId="26B9BA1E" w14:textId="5E64ED22" w:rsidR="00075B4C" w:rsidRPr="007C4C4D" w:rsidRDefault="00C30CFA" w:rsidP="007054A5">
      <w:pPr>
        <w:tabs>
          <w:tab w:val="left" w:pos="0"/>
          <w:tab w:val="left" w:pos="8820"/>
        </w:tabs>
        <w:spacing w:line="360" w:lineRule="auto"/>
        <w:ind w:right="-568"/>
        <w:jc w:val="both"/>
        <w:rPr>
          <w:rFonts w:ascii="Verdana" w:hAnsi="Verdana" w:cs="Verdana"/>
          <w:iCs/>
          <w:sz w:val="18"/>
          <w:szCs w:val="18"/>
        </w:rPr>
      </w:pPr>
      <w:r w:rsidRPr="007C4C4D">
        <w:rPr>
          <w:rFonts w:ascii="Verdana" w:hAnsi="Verdana" w:cs="Verdana"/>
          <w:iCs/>
          <w:sz w:val="18"/>
          <w:szCs w:val="18"/>
        </w:rPr>
        <w:t xml:space="preserve">Su domicilio social se encuentra en Santa Cruz de Tenerife, </w:t>
      </w:r>
      <w:r w:rsidR="006324A5">
        <w:rPr>
          <w:rFonts w:ascii="Verdana" w:hAnsi="Verdana" w:cs="Verdana"/>
          <w:iCs/>
          <w:sz w:val="18"/>
          <w:szCs w:val="18"/>
        </w:rPr>
        <w:t>Plaza</w:t>
      </w:r>
      <w:r w:rsidRPr="007C4C4D">
        <w:rPr>
          <w:rFonts w:ascii="Verdana" w:hAnsi="Verdana" w:cs="Verdana"/>
          <w:iCs/>
          <w:sz w:val="18"/>
          <w:szCs w:val="18"/>
        </w:rPr>
        <w:t xml:space="preserve"> de la Candelaria, 6 </w:t>
      </w:r>
      <w:r w:rsidR="006324A5">
        <w:rPr>
          <w:rFonts w:ascii="Verdana" w:hAnsi="Verdana" w:cs="Verdana"/>
          <w:iCs/>
          <w:sz w:val="18"/>
          <w:szCs w:val="18"/>
        </w:rPr>
        <w:t xml:space="preserve">C.P. 38003 </w:t>
      </w:r>
      <w:r w:rsidRPr="007C4C4D">
        <w:rPr>
          <w:rFonts w:ascii="Verdana" w:hAnsi="Verdana" w:cs="Verdana"/>
          <w:iCs/>
          <w:sz w:val="18"/>
          <w:szCs w:val="18"/>
        </w:rPr>
        <w:t>y su CIF es Q3873003B.</w:t>
      </w:r>
    </w:p>
    <w:p w14:paraId="3E25E6B1" w14:textId="77777777" w:rsidR="00075B4C" w:rsidRPr="007C4C4D" w:rsidRDefault="00075B4C" w:rsidP="007054A5">
      <w:pPr>
        <w:tabs>
          <w:tab w:val="left" w:pos="567"/>
        </w:tabs>
        <w:spacing w:line="360" w:lineRule="auto"/>
        <w:ind w:left="993" w:right="-568"/>
        <w:jc w:val="both"/>
        <w:rPr>
          <w:rFonts w:ascii="Verdana" w:hAnsi="Verdana" w:cs="Verdana"/>
          <w:iCs/>
          <w:sz w:val="8"/>
          <w:szCs w:val="8"/>
        </w:rPr>
      </w:pPr>
    </w:p>
    <w:p w14:paraId="4F0FED51" w14:textId="44D02C90" w:rsidR="00075B4C" w:rsidRDefault="00C30CFA" w:rsidP="007054A5">
      <w:pPr>
        <w:tabs>
          <w:tab w:val="left" w:pos="0"/>
          <w:tab w:val="left" w:pos="8820"/>
        </w:tabs>
        <w:spacing w:line="360" w:lineRule="auto"/>
        <w:ind w:right="-568"/>
        <w:jc w:val="both"/>
        <w:rPr>
          <w:rFonts w:ascii="Verdana" w:hAnsi="Verdana" w:cs="Verdana"/>
          <w:iCs/>
          <w:sz w:val="18"/>
          <w:szCs w:val="18"/>
        </w:rPr>
      </w:pPr>
      <w:r w:rsidRPr="007C4C4D">
        <w:rPr>
          <w:rFonts w:ascii="Verdana" w:hAnsi="Verdana" w:cs="Verdana"/>
          <w:iCs/>
          <w:sz w:val="18"/>
          <w:szCs w:val="18"/>
        </w:rPr>
        <w:t>Además de ser órgano consultivo</w:t>
      </w:r>
      <w:r w:rsidR="008C6E3C">
        <w:rPr>
          <w:rFonts w:ascii="Verdana" w:hAnsi="Verdana" w:cs="Verdana"/>
          <w:iCs/>
          <w:sz w:val="18"/>
          <w:szCs w:val="18"/>
        </w:rPr>
        <w:t>,</w:t>
      </w:r>
      <w:r w:rsidRPr="007C4C4D">
        <w:rPr>
          <w:rFonts w:ascii="Verdana" w:hAnsi="Verdana" w:cs="Verdana"/>
          <w:iCs/>
          <w:sz w:val="18"/>
          <w:szCs w:val="18"/>
        </w:rPr>
        <w:t xml:space="preserve"> la</w:t>
      </w:r>
      <w:r w:rsidR="00FD6AA0" w:rsidRPr="007C4C4D">
        <w:rPr>
          <w:rFonts w:ascii="Verdana" w:hAnsi="Verdana" w:cs="Verdana"/>
          <w:iCs/>
          <w:sz w:val="18"/>
          <w:szCs w:val="18"/>
        </w:rPr>
        <w:t>s</w:t>
      </w:r>
      <w:r w:rsidRPr="007C4C4D">
        <w:rPr>
          <w:rFonts w:ascii="Verdana" w:hAnsi="Verdana" w:cs="Verdana"/>
          <w:iCs/>
          <w:sz w:val="18"/>
          <w:szCs w:val="18"/>
        </w:rPr>
        <w:t xml:space="preserve"> Cámaras Oficiales de Comercio, Industria, Servicios y Navegación tiene como finalidad la representación, promoción y defensa de los intereses generales del comercio, la industria, los servicios y la navegación, así como la prestación de servicios a las empresas que ejerzan las indicadas actividades. Asimismo, ejerce las competencias de carácter público que les atribuye la Ley y las que les puedan ser asignadas por las Administraciones Públicas con arreglo a los instrumentos que establece el ordenamiento jurídico. Las actividades </w:t>
      </w:r>
      <w:r w:rsidR="008C6E3C">
        <w:rPr>
          <w:rFonts w:ascii="Verdana" w:hAnsi="Verdana" w:cs="Verdana"/>
          <w:iCs/>
          <w:sz w:val="18"/>
          <w:szCs w:val="18"/>
        </w:rPr>
        <w:t>que desarrolla</w:t>
      </w:r>
      <w:r w:rsidRPr="007C4C4D">
        <w:rPr>
          <w:rFonts w:ascii="Verdana" w:hAnsi="Verdana" w:cs="Verdana"/>
          <w:iCs/>
          <w:sz w:val="18"/>
          <w:szCs w:val="18"/>
        </w:rPr>
        <w:t xml:space="preserve"> para el logro de sus </w:t>
      </w:r>
      <w:r w:rsidR="00660C98" w:rsidRPr="007C4C4D">
        <w:rPr>
          <w:rFonts w:ascii="Verdana" w:hAnsi="Verdana" w:cs="Verdana"/>
          <w:iCs/>
          <w:sz w:val="18"/>
          <w:szCs w:val="18"/>
        </w:rPr>
        <w:t>fines</w:t>
      </w:r>
      <w:r w:rsidR="008C6E3C">
        <w:rPr>
          <w:rFonts w:ascii="Verdana" w:hAnsi="Verdana" w:cs="Verdana"/>
          <w:iCs/>
          <w:sz w:val="18"/>
          <w:szCs w:val="18"/>
        </w:rPr>
        <w:t>,</w:t>
      </w:r>
      <w:r w:rsidRPr="007C4C4D">
        <w:rPr>
          <w:rFonts w:ascii="Verdana" w:hAnsi="Verdana" w:cs="Verdana"/>
          <w:iCs/>
          <w:sz w:val="18"/>
          <w:szCs w:val="18"/>
        </w:rPr>
        <w:t xml:space="preserve"> se llevarán a cabo sin perjuicio de la libertad sindical y de asociación empresarial, de las facultades de representación de los intereses de los empresarios que asuman este tipo de asociaciones y de las actuaciones de otras organizaciones sociales que legalmente se constituyan.</w:t>
      </w:r>
    </w:p>
    <w:p w14:paraId="310C31CE" w14:textId="77777777" w:rsidR="00346A3B" w:rsidRPr="007C4C4D" w:rsidRDefault="00346A3B" w:rsidP="007054A5">
      <w:pPr>
        <w:tabs>
          <w:tab w:val="left" w:pos="0"/>
          <w:tab w:val="left" w:pos="8820"/>
        </w:tabs>
        <w:spacing w:line="360" w:lineRule="auto"/>
        <w:ind w:right="-568"/>
        <w:jc w:val="both"/>
        <w:rPr>
          <w:rFonts w:ascii="Verdana" w:hAnsi="Verdana" w:cs="Verdana"/>
          <w:iCs/>
          <w:sz w:val="18"/>
          <w:szCs w:val="18"/>
        </w:rPr>
      </w:pPr>
    </w:p>
    <w:p w14:paraId="31100E2C" w14:textId="77777777" w:rsidR="00075B4C" w:rsidRPr="007C4C4D" w:rsidRDefault="00C30CFA" w:rsidP="007054A5">
      <w:pPr>
        <w:tabs>
          <w:tab w:val="left" w:pos="0"/>
          <w:tab w:val="left" w:pos="8820"/>
        </w:tabs>
        <w:spacing w:line="360" w:lineRule="auto"/>
        <w:ind w:right="-568"/>
        <w:jc w:val="both"/>
        <w:rPr>
          <w:rFonts w:ascii="Verdana" w:hAnsi="Verdana" w:cs="Verdana"/>
          <w:iCs/>
          <w:sz w:val="18"/>
          <w:szCs w:val="18"/>
        </w:rPr>
      </w:pPr>
      <w:r w:rsidRPr="007C4C4D">
        <w:rPr>
          <w:rFonts w:ascii="Verdana" w:hAnsi="Verdana" w:cs="Verdana"/>
          <w:iCs/>
          <w:sz w:val="18"/>
          <w:szCs w:val="18"/>
        </w:rPr>
        <w:t>La Cámara Oficial de Comercio, Industria, Servicios y Navegación de Santa Cruz de Tenerife tendrá las siguientes funciones de carácter público-administrativo:</w:t>
      </w:r>
    </w:p>
    <w:p w14:paraId="4FFC8E57" w14:textId="77777777" w:rsidR="00E55E8A" w:rsidRPr="007C4C4D" w:rsidRDefault="00E55E8A" w:rsidP="007054A5">
      <w:pPr>
        <w:tabs>
          <w:tab w:val="left" w:pos="0"/>
          <w:tab w:val="left" w:pos="8820"/>
        </w:tabs>
        <w:spacing w:line="360" w:lineRule="auto"/>
        <w:ind w:right="-568"/>
        <w:jc w:val="both"/>
        <w:rPr>
          <w:rFonts w:ascii="Verdana" w:hAnsi="Verdana" w:cs="Verdana"/>
          <w:iCs/>
          <w:sz w:val="18"/>
          <w:szCs w:val="18"/>
        </w:rPr>
      </w:pPr>
    </w:p>
    <w:p w14:paraId="26ED9013" w14:textId="77777777" w:rsidR="00075B4C" w:rsidRPr="007C4C4D" w:rsidRDefault="00C30CFA" w:rsidP="008859D5">
      <w:pPr>
        <w:pStyle w:val="Textonotapie"/>
        <w:numPr>
          <w:ilvl w:val="0"/>
          <w:numId w:val="13"/>
        </w:numPr>
        <w:tabs>
          <w:tab w:val="left" w:pos="0"/>
        </w:tabs>
        <w:spacing w:line="360" w:lineRule="auto"/>
        <w:ind w:right="-568"/>
        <w:jc w:val="both"/>
        <w:rPr>
          <w:rFonts w:ascii="Verdana" w:hAnsi="Verdana" w:cs="Verdana"/>
          <w:iCs/>
          <w:sz w:val="18"/>
          <w:szCs w:val="18"/>
        </w:rPr>
      </w:pPr>
      <w:r w:rsidRPr="007C4C4D">
        <w:rPr>
          <w:rFonts w:ascii="Verdana" w:hAnsi="Verdana" w:cs="Verdana"/>
          <w:iCs/>
          <w:sz w:val="18"/>
          <w:szCs w:val="18"/>
        </w:rPr>
        <w:t>Expedir certificados de origen y demás certificaciones relacionadas con el tráfico mercantil, nacional e internacional, en los supuestos previstos en la normativa vigente.</w:t>
      </w:r>
    </w:p>
    <w:p w14:paraId="02BCF509"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2610FC5D"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Recopilar las costumbres y usos mercantiles, así como las prácticas y usos de los negocios y emitir certificaciones acerca de su existencia.</w:t>
      </w:r>
    </w:p>
    <w:p w14:paraId="74AE4810"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5D0F7B35" w14:textId="77777777" w:rsidR="00075F70" w:rsidRPr="007C4C4D" w:rsidRDefault="00C30CFA" w:rsidP="008859D5">
      <w:pPr>
        <w:pStyle w:val="Textonotapie"/>
        <w:numPr>
          <w:ilvl w:val="0"/>
          <w:numId w:val="13"/>
        </w:numPr>
        <w:tabs>
          <w:tab w:val="left" w:pos="0"/>
        </w:tabs>
        <w:spacing w:line="360" w:lineRule="auto"/>
        <w:ind w:right="-568"/>
        <w:jc w:val="both"/>
        <w:rPr>
          <w:rFonts w:ascii="Verdana" w:hAnsi="Verdana" w:cs="Verdana"/>
          <w:iCs/>
          <w:sz w:val="18"/>
          <w:szCs w:val="18"/>
        </w:rPr>
      </w:pPr>
      <w:r w:rsidRPr="007C4C4D">
        <w:rPr>
          <w:rFonts w:ascii="Verdana" w:hAnsi="Verdana" w:cs="Verdana"/>
          <w:iCs/>
          <w:sz w:val="18"/>
          <w:szCs w:val="18"/>
        </w:rPr>
        <w:t xml:space="preserve">Ser órgano de asesoramiento de las Administraciones Públicas, en los términos que las mismas establezcan, para el desarrollo del comercio, la industria, los servicios y la navegación. </w:t>
      </w:r>
    </w:p>
    <w:p w14:paraId="35F68196" w14:textId="77777777" w:rsidR="00075F70" w:rsidRPr="007C4C4D" w:rsidRDefault="00075F70" w:rsidP="00686C17">
      <w:pPr>
        <w:tabs>
          <w:tab w:val="left" w:pos="0"/>
          <w:tab w:val="left" w:pos="8820"/>
        </w:tabs>
        <w:spacing w:line="360" w:lineRule="auto"/>
        <w:ind w:right="-568"/>
        <w:jc w:val="both"/>
        <w:rPr>
          <w:rFonts w:ascii="Verdana" w:hAnsi="Verdana" w:cs="Verdana"/>
          <w:iCs/>
          <w:sz w:val="10"/>
          <w:szCs w:val="10"/>
        </w:rPr>
      </w:pPr>
    </w:p>
    <w:p w14:paraId="4CD62F75" w14:textId="77777777" w:rsidR="00075B4C" w:rsidRPr="007C4C4D" w:rsidRDefault="00C30CFA" w:rsidP="008859D5">
      <w:pPr>
        <w:pStyle w:val="Textonotapie"/>
        <w:numPr>
          <w:ilvl w:val="0"/>
          <w:numId w:val="13"/>
        </w:numPr>
        <w:tabs>
          <w:tab w:val="left" w:pos="0"/>
        </w:tabs>
        <w:spacing w:line="360" w:lineRule="auto"/>
        <w:ind w:right="-568"/>
        <w:jc w:val="both"/>
        <w:rPr>
          <w:rFonts w:ascii="Verdana" w:hAnsi="Verdana" w:cs="Verdana"/>
          <w:iCs/>
          <w:sz w:val="18"/>
          <w:szCs w:val="18"/>
        </w:rPr>
      </w:pPr>
      <w:r w:rsidRPr="007C4C4D">
        <w:rPr>
          <w:rFonts w:ascii="Verdana" w:hAnsi="Verdana" w:cs="Verdana"/>
          <w:iCs/>
          <w:sz w:val="18"/>
          <w:szCs w:val="18"/>
        </w:rPr>
        <w:t>Desarrollar actividades de apoyo y estímulo al comercio exterior.</w:t>
      </w:r>
    </w:p>
    <w:p w14:paraId="4FE77EC9"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7EF7B258" w14:textId="77777777" w:rsidR="00075B4C" w:rsidRPr="007C4C4D" w:rsidRDefault="00C30CFA" w:rsidP="008859D5">
      <w:pPr>
        <w:pStyle w:val="Textonotapie"/>
        <w:numPr>
          <w:ilvl w:val="0"/>
          <w:numId w:val="13"/>
        </w:numPr>
        <w:tabs>
          <w:tab w:val="left" w:pos="0"/>
        </w:tabs>
        <w:spacing w:line="360" w:lineRule="auto"/>
        <w:ind w:right="-568"/>
        <w:jc w:val="both"/>
        <w:rPr>
          <w:rFonts w:ascii="Verdana" w:hAnsi="Verdana" w:cs="Verdana"/>
          <w:iCs/>
          <w:sz w:val="18"/>
          <w:szCs w:val="18"/>
        </w:rPr>
      </w:pPr>
      <w:r w:rsidRPr="007C4C4D">
        <w:rPr>
          <w:rFonts w:ascii="Verdana" w:hAnsi="Verdana" w:cs="Verdana"/>
          <w:iCs/>
          <w:sz w:val="18"/>
          <w:szCs w:val="18"/>
        </w:rPr>
        <w:t>Participar con las administraciones competentes en la organización de la formación práctica en los centros de trabajo incluida en las enseñanzas de Formación Profesional y en las acciones e iniciativas formativas de la Formación Profesional Dual, en especial en la selección y validación de centros de trabajo y empresas, en la designación y formación de tutores de los alumnos y en el control y evaluación del cumplimiento de la programación, sin perjuicio de las funciones que puedan atribuirse a las organizaciones empresariales en este ámbito.</w:t>
      </w:r>
    </w:p>
    <w:p w14:paraId="7F81C530"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3076BFF2"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Tramitar, en los casos en que así sean requeridas por la Administración General del Estado, los programas públicos de ayudas a las empresas en los términos en que se establezcan en cada caso, así como gestionar los servicios públicos relacionados con las mismas cuando su gestión le corresponda a la Administración del Estado.</w:t>
      </w:r>
    </w:p>
    <w:p w14:paraId="56AE63FB"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7B3E6F71"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Gestionar, en los términos del artículo 8 de la Ley 4/2014, un censo público de todas las empresas, así como de sus establecimientos, delegaciones y agencias radicados en su demarcación.</w:t>
      </w:r>
    </w:p>
    <w:p w14:paraId="25464B65"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14C73996"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Actuar de ventanillas únicas empresariales, cuando sean requeridas para ello por las Administraciones Públicas competentes.</w:t>
      </w:r>
    </w:p>
    <w:p w14:paraId="39F8E571"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1C86F180"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Colaborar con las Administraciones Públicas en la simplificación administrativa de los procedimientos para el inicio y desarrollo de actividades económicas y empresariales, así como en la mejora de la regulación económico-empresarial.</w:t>
      </w:r>
    </w:p>
    <w:p w14:paraId="7FEB7FFB"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0899C124"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Impulsar actuaciones dirigidas al incremento de la competitividad de las pequeñas y medianas empresas, y fomentar la innovación y transferencia tecnológicas a las empresas.</w:t>
      </w:r>
    </w:p>
    <w:p w14:paraId="0D93266C"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6135B461" w14:textId="77777777" w:rsidR="00075B4C" w:rsidRPr="007C4C4D" w:rsidRDefault="00C30CFA" w:rsidP="008859D5">
      <w:pPr>
        <w:pStyle w:val="Textonotapie"/>
        <w:numPr>
          <w:ilvl w:val="0"/>
          <w:numId w:val="13"/>
        </w:numPr>
        <w:tabs>
          <w:tab w:val="left" w:pos="0"/>
          <w:tab w:val="left" w:pos="709"/>
        </w:tabs>
        <w:spacing w:line="360" w:lineRule="auto"/>
        <w:ind w:right="-568"/>
        <w:jc w:val="both"/>
        <w:rPr>
          <w:rFonts w:ascii="Verdana" w:hAnsi="Verdana" w:cs="Verdana"/>
          <w:iCs/>
          <w:sz w:val="18"/>
          <w:szCs w:val="18"/>
        </w:rPr>
      </w:pPr>
      <w:r w:rsidRPr="007C4C4D">
        <w:rPr>
          <w:rFonts w:ascii="Verdana" w:hAnsi="Verdana" w:cs="Verdana"/>
          <w:iCs/>
          <w:sz w:val="18"/>
          <w:szCs w:val="18"/>
        </w:rPr>
        <w:t>Impulsar y colaborar con las Administraciones Públicas en la implantación de la economía digital de las empresas.</w:t>
      </w:r>
    </w:p>
    <w:p w14:paraId="6455E173" w14:textId="77777777" w:rsidR="007E7DDF" w:rsidRPr="007C4C4D" w:rsidRDefault="007E7DDF" w:rsidP="00735105">
      <w:pPr>
        <w:tabs>
          <w:tab w:val="left" w:pos="0"/>
          <w:tab w:val="left" w:pos="8820"/>
        </w:tabs>
        <w:spacing w:line="360" w:lineRule="auto"/>
        <w:ind w:right="-568"/>
        <w:jc w:val="both"/>
        <w:rPr>
          <w:rFonts w:ascii="Verdana" w:hAnsi="Verdana" w:cs="Verdana"/>
          <w:iCs/>
          <w:sz w:val="10"/>
          <w:szCs w:val="10"/>
        </w:rPr>
      </w:pPr>
    </w:p>
    <w:p w14:paraId="4DB6EE6A" w14:textId="77777777" w:rsidR="00075B4C" w:rsidRPr="00527FDF" w:rsidRDefault="00C30CFA" w:rsidP="00716E60">
      <w:pPr>
        <w:pStyle w:val="Textonotapie"/>
        <w:numPr>
          <w:ilvl w:val="0"/>
          <w:numId w:val="13"/>
        </w:numPr>
        <w:tabs>
          <w:tab w:val="left" w:pos="360"/>
        </w:tabs>
        <w:spacing w:line="360" w:lineRule="auto"/>
        <w:ind w:right="-568"/>
        <w:jc w:val="both"/>
        <w:rPr>
          <w:rFonts w:ascii="Verdana" w:hAnsi="Verdana" w:cs="Verdana"/>
          <w:iCs/>
          <w:sz w:val="18"/>
          <w:szCs w:val="18"/>
        </w:rPr>
      </w:pPr>
      <w:r w:rsidRPr="007C4C4D">
        <w:rPr>
          <w:rFonts w:ascii="Verdana" w:hAnsi="Verdana" w:cs="Verdana"/>
          <w:iCs/>
          <w:sz w:val="18"/>
          <w:szCs w:val="18"/>
        </w:rPr>
        <w:t>En caso de que la autoridad de gestión de los Fondos de la Unión Europea lo</w:t>
      </w:r>
      <w:r w:rsidRPr="00527FDF">
        <w:rPr>
          <w:rFonts w:ascii="Verdana" w:hAnsi="Verdana" w:cs="Verdana"/>
          <w:iCs/>
          <w:sz w:val="18"/>
          <w:szCs w:val="18"/>
        </w:rPr>
        <w:t xml:space="preserve"> considere procedente, las Cámara podrá participar en la gestión de Fondos de la Unión Europea dirigidos a la mejora de la competitividad en las empresas.</w:t>
      </w:r>
    </w:p>
    <w:p w14:paraId="7DE53916" w14:textId="77777777" w:rsidR="00EC1C8F" w:rsidRPr="00527FDF" w:rsidRDefault="00EC1C8F" w:rsidP="007054A5">
      <w:pPr>
        <w:tabs>
          <w:tab w:val="left" w:pos="0"/>
          <w:tab w:val="left" w:pos="8820"/>
        </w:tabs>
        <w:spacing w:line="360" w:lineRule="auto"/>
        <w:ind w:right="-568"/>
        <w:jc w:val="both"/>
        <w:rPr>
          <w:rFonts w:ascii="Verdana" w:hAnsi="Verdana" w:cs="Verdana"/>
          <w:iCs/>
          <w:sz w:val="10"/>
          <w:szCs w:val="10"/>
        </w:rPr>
      </w:pPr>
    </w:p>
    <w:p w14:paraId="5DCC065D" w14:textId="77777777" w:rsidR="00075B4C" w:rsidRPr="00527FDF" w:rsidRDefault="00C30CF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lastRenderedPageBreak/>
        <w:t xml:space="preserve">2. También corresponderá a </w:t>
      </w:r>
      <w:r w:rsidR="00FD6AA0" w:rsidRPr="00527FDF">
        <w:rPr>
          <w:rFonts w:ascii="Verdana" w:hAnsi="Verdana" w:cs="Verdana"/>
          <w:iCs/>
          <w:sz w:val="18"/>
          <w:szCs w:val="18"/>
        </w:rPr>
        <w:t>L</w:t>
      </w:r>
      <w:r w:rsidRPr="00527FDF">
        <w:rPr>
          <w:rFonts w:ascii="Verdana" w:hAnsi="Verdana" w:cs="Verdana"/>
          <w:iCs/>
          <w:sz w:val="18"/>
          <w:szCs w:val="18"/>
        </w:rPr>
        <w:t xml:space="preserve">a Cámara Oficial de Comercio, Industria, Servicios y Navegación de Santa Cruz de Tenerife desarrollar las funciones público-administrativas que se enumeran a continuación, en la forma y con la extensión que se determine, en su </w:t>
      </w:r>
      <w:r w:rsidR="007E7DDF" w:rsidRPr="00527FDF">
        <w:rPr>
          <w:rFonts w:ascii="Verdana" w:hAnsi="Verdana" w:cs="Verdana"/>
          <w:iCs/>
          <w:sz w:val="18"/>
          <w:szCs w:val="18"/>
        </w:rPr>
        <w:t>caso, por la Comunidad Autónoma:</w:t>
      </w:r>
    </w:p>
    <w:p w14:paraId="771D03E9" w14:textId="77777777" w:rsidR="007E7DDF" w:rsidRPr="00527FDF" w:rsidRDefault="007E7DDF" w:rsidP="007054A5">
      <w:pPr>
        <w:tabs>
          <w:tab w:val="left" w:pos="0"/>
          <w:tab w:val="left" w:pos="8820"/>
        </w:tabs>
        <w:spacing w:line="360" w:lineRule="auto"/>
        <w:ind w:right="-568"/>
        <w:jc w:val="both"/>
        <w:rPr>
          <w:rFonts w:ascii="Verdana" w:hAnsi="Verdana" w:cs="Verdana"/>
          <w:iCs/>
          <w:sz w:val="10"/>
          <w:szCs w:val="10"/>
        </w:rPr>
      </w:pPr>
    </w:p>
    <w:p w14:paraId="444B78AB" w14:textId="1FDAF037" w:rsidR="0058475E" w:rsidRDefault="0058475E" w:rsidP="00886345">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Colaborar con la Administración competente participando en la realización de estudios, trabajos y acciones que se lleven a cabo.</w:t>
      </w:r>
    </w:p>
    <w:p w14:paraId="0B43F87F" w14:textId="77777777" w:rsidR="00087F86" w:rsidRPr="00087F86" w:rsidRDefault="00087F86" w:rsidP="00087F86">
      <w:pPr>
        <w:pStyle w:val="Textonotapie"/>
        <w:tabs>
          <w:tab w:val="left" w:pos="0"/>
          <w:tab w:val="left" w:pos="709"/>
        </w:tabs>
        <w:spacing w:line="360" w:lineRule="auto"/>
        <w:ind w:left="709" w:right="-568"/>
        <w:jc w:val="both"/>
        <w:rPr>
          <w:rFonts w:ascii="Verdana" w:hAnsi="Verdana" w:cs="Verdana"/>
          <w:iCs/>
          <w:sz w:val="8"/>
          <w:szCs w:val="8"/>
        </w:rPr>
      </w:pPr>
    </w:p>
    <w:p w14:paraId="76BB1E08" w14:textId="1AF39351" w:rsidR="00087F86" w:rsidRDefault="0058475E" w:rsidP="00087F86">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Proponer al Gobierno de Canarias las medidas que considere necesarias para el fomento y la defensa de los intereses generales que las cámaras representan.</w:t>
      </w:r>
    </w:p>
    <w:p w14:paraId="50003316" w14:textId="77777777" w:rsidR="00087F86" w:rsidRPr="00087F86" w:rsidRDefault="00087F86" w:rsidP="00087F86">
      <w:pPr>
        <w:pStyle w:val="Textonotapie"/>
        <w:tabs>
          <w:tab w:val="left" w:pos="0"/>
          <w:tab w:val="left" w:pos="709"/>
        </w:tabs>
        <w:spacing w:line="360" w:lineRule="auto"/>
        <w:ind w:right="-568"/>
        <w:jc w:val="both"/>
        <w:rPr>
          <w:rFonts w:ascii="Verdana" w:hAnsi="Verdana" w:cs="Verdana"/>
          <w:iCs/>
          <w:sz w:val="8"/>
          <w:szCs w:val="8"/>
        </w:rPr>
      </w:pPr>
    </w:p>
    <w:p w14:paraId="0D625763" w14:textId="27911E8E" w:rsidR="0058475E" w:rsidRDefault="0058475E" w:rsidP="00886345">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Informar a la Comunidad Autónoma de Canarias, cuando esta sea consultada por el Ministerio de Economía, Industria y Competitividad, con carácter previo, en la elaboración del Plan Cameral Canario de Internacionalización y del Plan Cameral Canario de Competitividad.</w:t>
      </w:r>
    </w:p>
    <w:p w14:paraId="07B8709A" w14:textId="77777777" w:rsidR="00087F86" w:rsidRPr="00087F86" w:rsidRDefault="00087F86" w:rsidP="00087F86">
      <w:pPr>
        <w:pStyle w:val="Textonotapie"/>
        <w:tabs>
          <w:tab w:val="left" w:pos="0"/>
          <w:tab w:val="left" w:pos="709"/>
        </w:tabs>
        <w:spacing w:line="360" w:lineRule="auto"/>
        <w:ind w:right="-568"/>
        <w:jc w:val="both"/>
        <w:rPr>
          <w:rFonts w:ascii="Verdana" w:hAnsi="Verdana" w:cs="Verdana"/>
          <w:iCs/>
          <w:sz w:val="8"/>
          <w:szCs w:val="8"/>
        </w:rPr>
      </w:pPr>
    </w:p>
    <w:p w14:paraId="10BF2917" w14:textId="054DE82F" w:rsidR="0058475E" w:rsidRDefault="0058475E" w:rsidP="00886345">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Colaborar con las administraciones públicas competentes en la promoción de la regionalización, entendida como la expansión del mercado de las empresas a todo el archipiélago.</w:t>
      </w:r>
    </w:p>
    <w:p w14:paraId="6CBD18BE" w14:textId="77777777" w:rsidR="00087F86" w:rsidRPr="00087F86" w:rsidRDefault="00087F86" w:rsidP="00087F86">
      <w:pPr>
        <w:pStyle w:val="Textonotapie"/>
        <w:tabs>
          <w:tab w:val="left" w:pos="0"/>
          <w:tab w:val="left" w:pos="709"/>
        </w:tabs>
        <w:spacing w:line="360" w:lineRule="auto"/>
        <w:ind w:right="-568"/>
        <w:jc w:val="both"/>
        <w:rPr>
          <w:rFonts w:ascii="Verdana" w:hAnsi="Verdana" w:cs="Verdana"/>
          <w:iCs/>
          <w:sz w:val="8"/>
          <w:szCs w:val="8"/>
        </w:rPr>
      </w:pPr>
    </w:p>
    <w:p w14:paraId="10980CB5" w14:textId="18D10833" w:rsidR="0058475E" w:rsidRDefault="0058475E" w:rsidP="00886345">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Colaborar y/o participar en la gestión de infraestructuras y registros públicos.</w:t>
      </w:r>
    </w:p>
    <w:p w14:paraId="19925431" w14:textId="77777777" w:rsidR="00087F86" w:rsidRPr="00087F86" w:rsidRDefault="00087F86" w:rsidP="00087F86">
      <w:pPr>
        <w:pStyle w:val="Textonotapie"/>
        <w:tabs>
          <w:tab w:val="left" w:pos="0"/>
          <w:tab w:val="left" w:pos="709"/>
        </w:tabs>
        <w:spacing w:line="360" w:lineRule="auto"/>
        <w:ind w:right="-568"/>
        <w:jc w:val="both"/>
        <w:rPr>
          <w:rFonts w:ascii="Verdana" w:hAnsi="Verdana" w:cs="Verdana"/>
          <w:iCs/>
          <w:sz w:val="8"/>
          <w:szCs w:val="8"/>
        </w:rPr>
      </w:pPr>
    </w:p>
    <w:p w14:paraId="342C3BD2" w14:textId="26345E0D" w:rsidR="0058475E" w:rsidRDefault="0058475E" w:rsidP="00886345">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Colaborar con las administraciones públicas competentes en la promoción de la internacionalización de empresas, sin perjuicio de lo que establece la legislación básica del Estado, en lo que concierne a las actuaciones de interés general.</w:t>
      </w:r>
    </w:p>
    <w:p w14:paraId="66CBE1DF" w14:textId="77777777" w:rsidR="00087F86" w:rsidRPr="00087F86" w:rsidRDefault="00087F86" w:rsidP="00087F86">
      <w:pPr>
        <w:pStyle w:val="Textonotapie"/>
        <w:tabs>
          <w:tab w:val="left" w:pos="0"/>
          <w:tab w:val="left" w:pos="709"/>
        </w:tabs>
        <w:spacing w:line="360" w:lineRule="auto"/>
        <w:ind w:right="-568"/>
        <w:jc w:val="both"/>
        <w:rPr>
          <w:rFonts w:ascii="Verdana" w:hAnsi="Verdana" w:cs="Verdana"/>
          <w:iCs/>
          <w:sz w:val="8"/>
          <w:szCs w:val="8"/>
        </w:rPr>
      </w:pPr>
    </w:p>
    <w:p w14:paraId="1FFFA662" w14:textId="4208E42D" w:rsidR="0058475E" w:rsidRDefault="0058475E" w:rsidP="00886345">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Colaborar con las administraciones públicas competentes en el desarrollo de actividades de asesoramiento, formación, fomento, apoyo y estímulo al comercio exterior a través del plan cameral canario de internacionalización.</w:t>
      </w:r>
    </w:p>
    <w:p w14:paraId="1D7E91E8" w14:textId="77777777" w:rsidR="00087F86" w:rsidRPr="00087F86" w:rsidRDefault="00087F86" w:rsidP="00087F86">
      <w:pPr>
        <w:pStyle w:val="Textonotapie"/>
        <w:tabs>
          <w:tab w:val="left" w:pos="0"/>
          <w:tab w:val="left" w:pos="709"/>
        </w:tabs>
        <w:spacing w:line="360" w:lineRule="auto"/>
        <w:ind w:right="-568"/>
        <w:jc w:val="both"/>
        <w:rPr>
          <w:rFonts w:ascii="Verdana" w:hAnsi="Verdana" w:cs="Verdana"/>
          <w:iCs/>
          <w:sz w:val="8"/>
          <w:szCs w:val="8"/>
        </w:rPr>
      </w:pPr>
    </w:p>
    <w:p w14:paraId="2D9EAED5" w14:textId="6A2668D0" w:rsidR="0058475E" w:rsidRDefault="0058475E" w:rsidP="00886345">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Colaborar con las administraciones públicas competentes en acciones de captación de inversores.</w:t>
      </w:r>
    </w:p>
    <w:p w14:paraId="7483DD74" w14:textId="77777777" w:rsidR="00087F86" w:rsidRPr="00087F86" w:rsidRDefault="00087F86" w:rsidP="00087F86">
      <w:pPr>
        <w:pStyle w:val="Textonotapie"/>
        <w:tabs>
          <w:tab w:val="left" w:pos="0"/>
          <w:tab w:val="left" w:pos="709"/>
        </w:tabs>
        <w:spacing w:line="360" w:lineRule="auto"/>
        <w:ind w:right="-568"/>
        <w:jc w:val="both"/>
        <w:rPr>
          <w:rFonts w:ascii="Verdana" w:hAnsi="Verdana" w:cs="Verdana"/>
          <w:iCs/>
          <w:sz w:val="8"/>
          <w:szCs w:val="8"/>
        </w:rPr>
      </w:pPr>
    </w:p>
    <w:p w14:paraId="3BA5E1D1" w14:textId="5E8FE4ED" w:rsidR="0058475E" w:rsidRDefault="0058475E" w:rsidP="00886345">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Colaborar y/o participar en la gestión de centros de formación públicos y privados de la Comunidad Autónoma de Canarias y en sus programas de formación.</w:t>
      </w:r>
    </w:p>
    <w:p w14:paraId="3C1FA18C" w14:textId="77777777" w:rsidR="00087F86" w:rsidRPr="00087F86" w:rsidRDefault="00087F86" w:rsidP="00087F86">
      <w:pPr>
        <w:pStyle w:val="Textonotapie"/>
        <w:tabs>
          <w:tab w:val="left" w:pos="0"/>
          <w:tab w:val="left" w:pos="709"/>
        </w:tabs>
        <w:spacing w:line="360" w:lineRule="auto"/>
        <w:ind w:right="-568"/>
        <w:jc w:val="both"/>
        <w:rPr>
          <w:rFonts w:ascii="Verdana" w:hAnsi="Verdana" w:cs="Verdana"/>
          <w:iCs/>
          <w:sz w:val="8"/>
          <w:szCs w:val="8"/>
        </w:rPr>
      </w:pPr>
    </w:p>
    <w:p w14:paraId="65D4F0DB" w14:textId="514E517B" w:rsidR="0058475E" w:rsidRDefault="0058475E" w:rsidP="00886345">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Colaborar y/o participar con las administraciones públicas en la gestión de viveros de empresas y parques tecnológicos.</w:t>
      </w:r>
    </w:p>
    <w:p w14:paraId="34350F4F" w14:textId="77777777" w:rsidR="00087F86" w:rsidRPr="00087F86" w:rsidRDefault="00087F86" w:rsidP="00087F86">
      <w:pPr>
        <w:pStyle w:val="Textonotapie"/>
        <w:tabs>
          <w:tab w:val="left" w:pos="0"/>
          <w:tab w:val="left" w:pos="709"/>
        </w:tabs>
        <w:spacing w:line="360" w:lineRule="auto"/>
        <w:ind w:right="-568"/>
        <w:jc w:val="both"/>
        <w:rPr>
          <w:rFonts w:ascii="Verdana" w:hAnsi="Verdana" w:cs="Verdana"/>
          <w:iCs/>
          <w:sz w:val="8"/>
          <w:szCs w:val="8"/>
        </w:rPr>
      </w:pPr>
    </w:p>
    <w:p w14:paraId="3528EAE9" w14:textId="4498BF6A" w:rsidR="0058475E" w:rsidRDefault="0058475E" w:rsidP="00886345">
      <w:pPr>
        <w:pStyle w:val="Textonotapie"/>
        <w:numPr>
          <w:ilvl w:val="1"/>
          <w:numId w:val="39"/>
        </w:numPr>
        <w:tabs>
          <w:tab w:val="left" w:pos="0"/>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Colaborar y/o participar con las administraciones públicas en la promoción, organización y ejecución de actuaciones de promoción comercial de productos, bienes y servicios y de dinamización comercial.</w:t>
      </w:r>
    </w:p>
    <w:p w14:paraId="118214AE" w14:textId="77777777" w:rsidR="00087F86" w:rsidRPr="00087F86" w:rsidRDefault="00087F86" w:rsidP="00087F86">
      <w:pPr>
        <w:pStyle w:val="Textonotapie"/>
        <w:tabs>
          <w:tab w:val="left" w:pos="0"/>
          <w:tab w:val="left" w:pos="709"/>
        </w:tabs>
        <w:spacing w:line="360" w:lineRule="auto"/>
        <w:ind w:right="-568"/>
        <w:jc w:val="both"/>
        <w:rPr>
          <w:rFonts w:ascii="Verdana" w:hAnsi="Verdana" w:cs="Verdana"/>
          <w:iCs/>
          <w:sz w:val="8"/>
          <w:szCs w:val="8"/>
        </w:rPr>
      </w:pPr>
    </w:p>
    <w:p w14:paraId="7DC8AEF4" w14:textId="77777777" w:rsidR="0058475E" w:rsidRPr="00527FDF" w:rsidRDefault="0058475E" w:rsidP="00E362E0">
      <w:pPr>
        <w:pStyle w:val="Textonotapie"/>
        <w:tabs>
          <w:tab w:val="left" w:pos="0"/>
          <w:tab w:val="left" w:pos="709"/>
        </w:tabs>
        <w:spacing w:line="360" w:lineRule="auto"/>
        <w:ind w:right="-568"/>
        <w:jc w:val="both"/>
        <w:rPr>
          <w:rFonts w:ascii="Verdana" w:hAnsi="Verdana" w:cs="Verdana"/>
          <w:iCs/>
          <w:sz w:val="18"/>
          <w:szCs w:val="18"/>
        </w:rPr>
      </w:pPr>
      <w:r w:rsidRPr="00527FDF">
        <w:rPr>
          <w:rFonts w:ascii="Verdana" w:hAnsi="Verdana" w:cs="Verdana"/>
          <w:iCs/>
          <w:sz w:val="18"/>
          <w:szCs w:val="18"/>
        </w:rPr>
        <w:t>Las cámaras podrán llevar a cabo, en régimen de libre competencia, y cumpliendo los requisitos exigidos por la normativa sectorial vigente, actividades privadas que contribuyan a la defensa, el apoyo o el fomento del comercio, la industria, los servicios y la navegación, o que sean de utilidad para el desarrollo de las indicadas finalidades.</w:t>
      </w:r>
    </w:p>
    <w:p w14:paraId="16ECBD54" w14:textId="77777777" w:rsidR="0058475E" w:rsidRPr="00527FDF" w:rsidRDefault="0058475E" w:rsidP="0058475E">
      <w:pPr>
        <w:pStyle w:val="Textonotapie"/>
        <w:tabs>
          <w:tab w:val="left" w:pos="0"/>
          <w:tab w:val="left" w:pos="709"/>
        </w:tabs>
        <w:spacing w:line="360" w:lineRule="auto"/>
        <w:ind w:left="360" w:right="-568"/>
        <w:jc w:val="both"/>
        <w:rPr>
          <w:rFonts w:ascii="Verdana" w:hAnsi="Verdana" w:cs="Verdana"/>
          <w:iCs/>
          <w:sz w:val="18"/>
          <w:szCs w:val="18"/>
        </w:rPr>
      </w:pPr>
    </w:p>
    <w:p w14:paraId="13280E91" w14:textId="649DFEF3" w:rsidR="0058475E" w:rsidRDefault="0058475E" w:rsidP="00045CEC">
      <w:pPr>
        <w:pStyle w:val="Textonotapie"/>
        <w:tabs>
          <w:tab w:val="left" w:pos="0"/>
          <w:tab w:val="left" w:pos="709"/>
        </w:tabs>
        <w:spacing w:line="360" w:lineRule="auto"/>
        <w:ind w:right="-568"/>
        <w:jc w:val="both"/>
        <w:rPr>
          <w:rFonts w:ascii="Verdana" w:hAnsi="Verdana" w:cs="Verdana"/>
          <w:iCs/>
          <w:sz w:val="18"/>
          <w:szCs w:val="18"/>
        </w:rPr>
      </w:pPr>
      <w:r w:rsidRPr="00527FDF">
        <w:rPr>
          <w:rFonts w:ascii="Verdana" w:hAnsi="Verdana" w:cs="Verdana"/>
          <w:iCs/>
          <w:sz w:val="18"/>
          <w:szCs w:val="18"/>
        </w:rPr>
        <w:lastRenderedPageBreak/>
        <w:t>En especial, podrá llevar a cabo las siguientes:</w:t>
      </w:r>
    </w:p>
    <w:p w14:paraId="36334026" w14:textId="77777777" w:rsidR="00716E60" w:rsidRDefault="00716E60" w:rsidP="00045CEC">
      <w:pPr>
        <w:pStyle w:val="Textonotapie"/>
        <w:tabs>
          <w:tab w:val="left" w:pos="0"/>
          <w:tab w:val="left" w:pos="709"/>
        </w:tabs>
        <w:spacing w:line="360" w:lineRule="auto"/>
        <w:ind w:right="-568"/>
        <w:jc w:val="both"/>
        <w:rPr>
          <w:rFonts w:ascii="Verdana" w:hAnsi="Verdana" w:cs="Verdana"/>
          <w:iCs/>
          <w:sz w:val="18"/>
          <w:szCs w:val="18"/>
        </w:rPr>
      </w:pPr>
    </w:p>
    <w:p w14:paraId="0A48A659" w14:textId="09496339" w:rsidR="00716E60" w:rsidRDefault="0058475E" w:rsidP="00716E60">
      <w:pPr>
        <w:pStyle w:val="Textonotapie"/>
        <w:numPr>
          <w:ilvl w:val="2"/>
          <w:numId w:val="41"/>
        </w:numPr>
        <w:tabs>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Prestar servicios de información y asesoramiento empresarial.</w:t>
      </w:r>
    </w:p>
    <w:p w14:paraId="712AACEC" w14:textId="77777777" w:rsidR="00716E60" w:rsidRPr="00716E60" w:rsidRDefault="00716E60" w:rsidP="00716E60">
      <w:pPr>
        <w:pStyle w:val="Textonotapie"/>
        <w:tabs>
          <w:tab w:val="left" w:pos="709"/>
        </w:tabs>
        <w:spacing w:line="360" w:lineRule="auto"/>
        <w:ind w:left="349" w:right="-568"/>
        <w:jc w:val="both"/>
        <w:rPr>
          <w:rFonts w:ascii="Verdana" w:hAnsi="Verdana" w:cs="Verdana"/>
          <w:iCs/>
          <w:sz w:val="8"/>
          <w:szCs w:val="8"/>
        </w:rPr>
      </w:pPr>
    </w:p>
    <w:p w14:paraId="58D8B52E" w14:textId="5F1C0C88" w:rsidR="0058475E" w:rsidRDefault="0058475E" w:rsidP="00716E60">
      <w:pPr>
        <w:pStyle w:val="Textonotapie"/>
        <w:numPr>
          <w:ilvl w:val="2"/>
          <w:numId w:val="41"/>
        </w:numPr>
        <w:tabs>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Difundir e impartir formación referente a la empresa.</w:t>
      </w:r>
    </w:p>
    <w:p w14:paraId="2A8E7F8D" w14:textId="77777777" w:rsidR="00716E60" w:rsidRPr="00716E60" w:rsidRDefault="00716E60" w:rsidP="00716E60">
      <w:pPr>
        <w:pStyle w:val="Textonotapie"/>
        <w:tabs>
          <w:tab w:val="left" w:pos="709"/>
        </w:tabs>
        <w:spacing w:line="360" w:lineRule="auto"/>
        <w:ind w:right="-568"/>
        <w:jc w:val="both"/>
        <w:rPr>
          <w:rFonts w:ascii="Verdana" w:hAnsi="Verdana" w:cs="Verdana"/>
          <w:iCs/>
          <w:sz w:val="8"/>
          <w:szCs w:val="8"/>
        </w:rPr>
      </w:pPr>
    </w:p>
    <w:p w14:paraId="0CAB90DD" w14:textId="5219B285" w:rsidR="0058475E" w:rsidRDefault="0058475E" w:rsidP="00716E60">
      <w:pPr>
        <w:pStyle w:val="Textonotapie"/>
        <w:numPr>
          <w:ilvl w:val="2"/>
          <w:numId w:val="41"/>
        </w:numPr>
        <w:tabs>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Prestar servicios de certificación y homologación de las empresas.</w:t>
      </w:r>
    </w:p>
    <w:p w14:paraId="49730778" w14:textId="77777777" w:rsidR="00716E60" w:rsidRPr="00716E60" w:rsidRDefault="00716E60" w:rsidP="00716E60">
      <w:pPr>
        <w:pStyle w:val="Textonotapie"/>
        <w:tabs>
          <w:tab w:val="left" w:pos="709"/>
        </w:tabs>
        <w:spacing w:line="360" w:lineRule="auto"/>
        <w:ind w:right="-568"/>
        <w:jc w:val="both"/>
        <w:rPr>
          <w:rFonts w:ascii="Verdana" w:hAnsi="Verdana" w:cs="Verdana"/>
          <w:iCs/>
          <w:sz w:val="8"/>
          <w:szCs w:val="8"/>
        </w:rPr>
      </w:pPr>
    </w:p>
    <w:p w14:paraId="2CE11806" w14:textId="3EE26E7C" w:rsidR="0058475E" w:rsidRDefault="0058475E" w:rsidP="00716E60">
      <w:pPr>
        <w:pStyle w:val="Textonotapie"/>
        <w:numPr>
          <w:ilvl w:val="2"/>
          <w:numId w:val="41"/>
        </w:numPr>
        <w:tabs>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Crear, gestionar y administrar bolsas de franquicia, de subproductos, de subcontratación y de residuos, así como lonjas de contratación.</w:t>
      </w:r>
    </w:p>
    <w:p w14:paraId="35901F81" w14:textId="77777777" w:rsidR="00716E60" w:rsidRPr="00716E60" w:rsidRDefault="00716E60" w:rsidP="00716E60">
      <w:pPr>
        <w:pStyle w:val="Textonotapie"/>
        <w:tabs>
          <w:tab w:val="left" w:pos="709"/>
        </w:tabs>
        <w:spacing w:line="360" w:lineRule="auto"/>
        <w:ind w:right="-568"/>
        <w:jc w:val="both"/>
        <w:rPr>
          <w:rFonts w:ascii="Verdana" w:hAnsi="Verdana" w:cs="Verdana"/>
          <w:iCs/>
          <w:sz w:val="8"/>
          <w:szCs w:val="8"/>
        </w:rPr>
      </w:pPr>
    </w:p>
    <w:p w14:paraId="52635853" w14:textId="0FB5608B" w:rsidR="0058475E" w:rsidRDefault="0058475E" w:rsidP="00716E60">
      <w:pPr>
        <w:pStyle w:val="Textonotapie"/>
        <w:numPr>
          <w:ilvl w:val="2"/>
          <w:numId w:val="41"/>
        </w:numPr>
        <w:tabs>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Desempeñar funciones de arbitraje, mediación y conciliación mercantil, nacional e internacional, y utilizar cualquier otro sistema alternativo de solución de conflictos, de conformidad con la legislación vigente.</w:t>
      </w:r>
    </w:p>
    <w:p w14:paraId="1C62527A" w14:textId="77777777" w:rsidR="00716E60" w:rsidRPr="00716E60" w:rsidRDefault="00716E60" w:rsidP="00716E60">
      <w:pPr>
        <w:pStyle w:val="Textonotapie"/>
        <w:tabs>
          <w:tab w:val="left" w:pos="709"/>
        </w:tabs>
        <w:spacing w:line="360" w:lineRule="auto"/>
        <w:ind w:right="-568"/>
        <w:jc w:val="both"/>
        <w:rPr>
          <w:rFonts w:ascii="Verdana" w:hAnsi="Verdana" w:cs="Verdana"/>
          <w:iCs/>
          <w:sz w:val="8"/>
          <w:szCs w:val="8"/>
        </w:rPr>
      </w:pPr>
    </w:p>
    <w:p w14:paraId="48404031" w14:textId="3C4571A3" w:rsidR="0058475E" w:rsidRDefault="0058475E" w:rsidP="00716E60">
      <w:pPr>
        <w:pStyle w:val="Textonotapie"/>
        <w:numPr>
          <w:ilvl w:val="2"/>
          <w:numId w:val="41"/>
        </w:numPr>
        <w:tabs>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Crear, gestionar o participar en viveros de empresas y parques tecnológicos.</w:t>
      </w:r>
    </w:p>
    <w:p w14:paraId="062C6E18" w14:textId="77777777" w:rsidR="00716E60" w:rsidRPr="00716E60" w:rsidRDefault="00716E60" w:rsidP="00716E60">
      <w:pPr>
        <w:pStyle w:val="Textonotapie"/>
        <w:tabs>
          <w:tab w:val="left" w:pos="709"/>
        </w:tabs>
        <w:spacing w:line="360" w:lineRule="auto"/>
        <w:ind w:right="-568"/>
        <w:jc w:val="both"/>
        <w:rPr>
          <w:rFonts w:ascii="Verdana" w:hAnsi="Verdana" w:cs="Verdana"/>
          <w:iCs/>
          <w:sz w:val="8"/>
          <w:szCs w:val="8"/>
        </w:rPr>
      </w:pPr>
    </w:p>
    <w:p w14:paraId="63EB820C" w14:textId="4F255C72" w:rsidR="0058475E" w:rsidRDefault="0058475E" w:rsidP="00716E60">
      <w:pPr>
        <w:pStyle w:val="Textonotapie"/>
        <w:numPr>
          <w:ilvl w:val="2"/>
          <w:numId w:val="41"/>
        </w:numPr>
        <w:tabs>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Gestionar e impartir formación, tanto profesional como universitaria, dirigida, entre otros, a trabajadores, desempleados y emprendedores.</w:t>
      </w:r>
    </w:p>
    <w:p w14:paraId="631C371B" w14:textId="77777777" w:rsidR="00716E60" w:rsidRPr="00716E60" w:rsidRDefault="00716E60" w:rsidP="00716E60">
      <w:pPr>
        <w:pStyle w:val="Textonotapie"/>
        <w:tabs>
          <w:tab w:val="left" w:pos="709"/>
        </w:tabs>
        <w:spacing w:line="360" w:lineRule="auto"/>
        <w:ind w:right="-568"/>
        <w:jc w:val="both"/>
        <w:rPr>
          <w:rFonts w:ascii="Verdana" w:hAnsi="Verdana" w:cs="Verdana"/>
          <w:iCs/>
          <w:sz w:val="8"/>
          <w:szCs w:val="8"/>
        </w:rPr>
      </w:pPr>
    </w:p>
    <w:p w14:paraId="5E665E0F" w14:textId="67586045" w:rsidR="00EB2262" w:rsidRPr="00527FDF" w:rsidRDefault="0058475E" w:rsidP="00716E60">
      <w:pPr>
        <w:pStyle w:val="Textonotapie"/>
        <w:numPr>
          <w:ilvl w:val="2"/>
          <w:numId w:val="41"/>
        </w:numPr>
        <w:tabs>
          <w:tab w:val="left" w:pos="709"/>
        </w:tabs>
        <w:spacing w:line="360" w:lineRule="auto"/>
        <w:ind w:left="709" w:right="-568"/>
        <w:jc w:val="both"/>
        <w:rPr>
          <w:rFonts w:ascii="Verdana" w:hAnsi="Verdana" w:cs="Verdana"/>
          <w:iCs/>
          <w:sz w:val="18"/>
          <w:szCs w:val="18"/>
        </w:rPr>
      </w:pPr>
      <w:r w:rsidRPr="00527FDF">
        <w:rPr>
          <w:rFonts w:ascii="Verdana" w:hAnsi="Verdana" w:cs="Verdana"/>
          <w:iCs/>
          <w:sz w:val="18"/>
          <w:szCs w:val="18"/>
        </w:rPr>
        <w:t>Promover, organizar y ejecutar actuaciones de promoción comercial de productos, bienes y servicios, y de dinamización comercial.</w:t>
      </w:r>
    </w:p>
    <w:p w14:paraId="58E62C49" w14:textId="113DD54F" w:rsidR="00EB2262" w:rsidRPr="00527FDF" w:rsidRDefault="00EB2262" w:rsidP="00EB2262">
      <w:pPr>
        <w:pStyle w:val="Textonotapie"/>
        <w:tabs>
          <w:tab w:val="left" w:pos="0"/>
          <w:tab w:val="left" w:pos="709"/>
        </w:tabs>
        <w:spacing w:line="360" w:lineRule="auto"/>
        <w:ind w:left="360" w:right="-568"/>
        <w:jc w:val="both"/>
        <w:rPr>
          <w:rFonts w:ascii="Verdana" w:hAnsi="Verdana" w:cs="Verdana"/>
          <w:iCs/>
          <w:sz w:val="18"/>
          <w:szCs w:val="18"/>
        </w:rPr>
      </w:pPr>
    </w:p>
    <w:p w14:paraId="26D42763" w14:textId="32BE5516" w:rsidR="00BD7681" w:rsidRPr="00527FDF" w:rsidRDefault="00BD7681" w:rsidP="00D77A26">
      <w:pPr>
        <w:pStyle w:val="Prrafodelista"/>
        <w:numPr>
          <w:ilvl w:val="0"/>
          <w:numId w:val="30"/>
        </w:numPr>
        <w:tabs>
          <w:tab w:val="left" w:pos="0"/>
          <w:tab w:val="left" w:pos="567"/>
        </w:tabs>
        <w:spacing w:line="360" w:lineRule="auto"/>
        <w:ind w:right="-568"/>
        <w:jc w:val="both"/>
        <w:rPr>
          <w:rFonts w:ascii="Verdana" w:hAnsi="Verdana" w:cs="Eurostile ExtendedTwo"/>
          <w:color w:val="800000"/>
        </w:rPr>
      </w:pPr>
      <w:r w:rsidRPr="00527FDF">
        <w:rPr>
          <w:rFonts w:ascii="Verdana" w:hAnsi="Verdana" w:cs="Eurostile ExtendedTwo"/>
          <w:color w:val="800000"/>
        </w:rPr>
        <w:t>BASES DE PRESENTACI</w:t>
      </w:r>
      <w:r w:rsidR="00AA51E1">
        <w:rPr>
          <w:rFonts w:ascii="Verdana" w:hAnsi="Verdana" w:cs="Eurostile ExtendedTwo"/>
          <w:color w:val="800000"/>
        </w:rPr>
        <w:t>Ó</w:t>
      </w:r>
      <w:r w:rsidRPr="00527FDF">
        <w:rPr>
          <w:rFonts w:ascii="Verdana" w:hAnsi="Verdana" w:cs="Eurostile ExtendedTwo"/>
          <w:color w:val="800000"/>
        </w:rPr>
        <w:t>N DE LAS CUENTAS ANUALES</w:t>
      </w:r>
    </w:p>
    <w:p w14:paraId="33F7BC3C" w14:textId="77777777" w:rsidR="00BD7681" w:rsidRPr="00527FDF" w:rsidRDefault="00BD7681" w:rsidP="00CE0F0B">
      <w:pPr>
        <w:pStyle w:val="Prrafodelista1"/>
        <w:tabs>
          <w:tab w:val="left" w:pos="567"/>
          <w:tab w:val="left" w:pos="9540"/>
        </w:tabs>
        <w:spacing w:line="360" w:lineRule="auto"/>
        <w:ind w:left="1440" w:right="-568"/>
        <w:jc w:val="both"/>
        <w:rPr>
          <w:rFonts w:ascii="Verdana" w:hAnsi="Verdana" w:cs="Verdana"/>
          <w:iCs/>
          <w:sz w:val="20"/>
          <w:szCs w:val="20"/>
        </w:rPr>
      </w:pPr>
    </w:p>
    <w:p w14:paraId="41FD1746"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10"/>
          <w:szCs w:val="10"/>
        </w:rPr>
      </w:pPr>
      <w:r w:rsidRPr="00527FDF">
        <w:rPr>
          <w:rFonts w:ascii="Verdana" w:hAnsi="Verdana" w:cs="Eurostile ExtendedTwo"/>
          <w:color w:val="800000"/>
          <w:sz w:val="20"/>
          <w:szCs w:val="20"/>
        </w:rPr>
        <w:t>Imagen fiel:</w:t>
      </w:r>
    </w:p>
    <w:p w14:paraId="2572AB3A"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10"/>
          <w:szCs w:val="10"/>
        </w:rPr>
      </w:pPr>
    </w:p>
    <w:p w14:paraId="3B1F9EE5" w14:textId="008E4135" w:rsidR="007D1806" w:rsidRPr="00527FDF" w:rsidRDefault="00BD7681" w:rsidP="007D180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presentes Cuentas Anuales</w:t>
      </w:r>
      <w:r w:rsidR="00E11293">
        <w:rPr>
          <w:rFonts w:ascii="Verdana" w:hAnsi="Verdana" w:cs="Verdana"/>
          <w:iCs/>
          <w:sz w:val="18"/>
          <w:szCs w:val="18"/>
        </w:rPr>
        <w:t xml:space="preserve"> Abreviadas</w:t>
      </w:r>
      <w:r w:rsidRPr="00527FDF">
        <w:rPr>
          <w:rFonts w:ascii="Verdana" w:hAnsi="Verdana" w:cs="Verdana"/>
          <w:iCs/>
          <w:sz w:val="18"/>
          <w:szCs w:val="18"/>
        </w:rPr>
        <w:t xml:space="preserve"> </w:t>
      </w:r>
      <w:r w:rsidRPr="007C4C4D">
        <w:rPr>
          <w:rFonts w:ascii="Verdana" w:hAnsi="Verdana" w:cs="Verdana"/>
          <w:iCs/>
          <w:sz w:val="18"/>
          <w:szCs w:val="18"/>
        </w:rPr>
        <w:t>del ejercicio ter</w:t>
      </w:r>
      <w:r w:rsidR="007E7DDF" w:rsidRPr="007C4C4D">
        <w:rPr>
          <w:rFonts w:ascii="Verdana" w:hAnsi="Verdana" w:cs="Verdana"/>
          <w:iCs/>
          <w:sz w:val="18"/>
          <w:szCs w:val="18"/>
        </w:rPr>
        <w:t>minado a 31 de diciembre de 20</w:t>
      </w:r>
      <w:r w:rsidR="00E77397" w:rsidRPr="007C4C4D">
        <w:rPr>
          <w:rFonts w:ascii="Verdana" w:hAnsi="Verdana" w:cs="Verdana"/>
          <w:iCs/>
          <w:sz w:val="18"/>
          <w:szCs w:val="18"/>
        </w:rPr>
        <w:t>2</w:t>
      </w:r>
      <w:r w:rsidR="001A57BA">
        <w:rPr>
          <w:rFonts w:ascii="Verdana" w:hAnsi="Verdana" w:cs="Verdana"/>
          <w:iCs/>
          <w:sz w:val="18"/>
          <w:szCs w:val="18"/>
        </w:rPr>
        <w:t>4</w:t>
      </w:r>
      <w:r w:rsidRPr="007C4C4D">
        <w:rPr>
          <w:rFonts w:ascii="Verdana" w:hAnsi="Verdana" w:cs="Verdana"/>
          <w:iCs/>
          <w:sz w:val="18"/>
          <w:szCs w:val="18"/>
        </w:rPr>
        <w:t xml:space="preserve"> han</w:t>
      </w:r>
      <w:r w:rsidRPr="00527FDF">
        <w:rPr>
          <w:rFonts w:ascii="Verdana" w:hAnsi="Verdana" w:cs="Verdana"/>
          <w:iCs/>
          <w:sz w:val="18"/>
          <w:szCs w:val="18"/>
        </w:rPr>
        <w:t xml:space="preserve"> sido confeccionadas a partir de los registros contables de la Entidad, habiéndose aplicado las disposiciones legales vigentes en materia contable, con objeto de mostrar la imagen fiel del patrimonio, de la situación financiera y de los resultados de la Corporación, en ellas se han aplicado los principios contables de conformidad con las disposiciones legales y criterios de valoración recogidos en </w:t>
      </w:r>
      <w:r w:rsidR="000A1358" w:rsidRPr="00527FDF">
        <w:rPr>
          <w:rFonts w:ascii="Verdana" w:hAnsi="Verdana" w:cs="Verdana"/>
          <w:iCs/>
          <w:sz w:val="18"/>
          <w:szCs w:val="18"/>
        </w:rPr>
        <w:t>la</w:t>
      </w:r>
      <w:r w:rsidR="007D1806" w:rsidRPr="00527FDF">
        <w:rPr>
          <w:rFonts w:ascii="Verdana" w:hAnsi="Verdana" w:cs="Verdana"/>
          <w:iCs/>
          <w:sz w:val="18"/>
          <w:szCs w:val="18"/>
        </w:rPr>
        <w:t xml:space="preserve"> Resolución de 26 de marzo de 2013, del Instituto de Contabilidad y Auditoría de Cuentas, por la que se aprueba el Plan de Contabilidad de pequeñas y medianas entidades sin fines lucrativos.</w:t>
      </w:r>
    </w:p>
    <w:p w14:paraId="471F9454" w14:textId="77777777" w:rsidR="00BD7681" w:rsidRPr="00527FDF" w:rsidRDefault="00BD7681" w:rsidP="007054A5">
      <w:pPr>
        <w:tabs>
          <w:tab w:val="left" w:pos="0"/>
          <w:tab w:val="left" w:pos="567"/>
        </w:tabs>
        <w:spacing w:line="360" w:lineRule="auto"/>
        <w:ind w:left="1440" w:right="-568"/>
        <w:jc w:val="both"/>
        <w:rPr>
          <w:rFonts w:ascii="Verdana" w:hAnsi="Verdana" w:cs="Verdana"/>
          <w:iCs/>
          <w:sz w:val="12"/>
          <w:szCs w:val="12"/>
        </w:rPr>
      </w:pPr>
    </w:p>
    <w:p w14:paraId="218A2BE4"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No existen razones excepcionales por las que, para mostrar la imagen fiel, no se hayan aplicado disposiciones legales en materia contable.</w:t>
      </w:r>
    </w:p>
    <w:p w14:paraId="4CC28758" w14:textId="77777777" w:rsidR="00FA71DF" w:rsidRPr="00527FDF" w:rsidRDefault="00FA71DF" w:rsidP="007054A5">
      <w:pPr>
        <w:tabs>
          <w:tab w:val="left" w:pos="0"/>
          <w:tab w:val="left" w:pos="8820"/>
        </w:tabs>
        <w:spacing w:line="360" w:lineRule="auto"/>
        <w:ind w:right="-568"/>
        <w:jc w:val="both"/>
        <w:rPr>
          <w:rFonts w:ascii="Verdana" w:hAnsi="Verdana" w:cs="Verdana"/>
          <w:iCs/>
          <w:sz w:val="18"/>
          <w:szCs w:val="18"/>
        </w:rPr>
      </w:pPr>
    </w:p>
    <w:p w14:paraId="5DCF19AD" w14:textId="77777777" w:rsidR="00BD7681" w:rsidRPr="00527FDF" w:rsidRDefault="00BD7681" w:rsidP="007054A5">
      <w:pPr>
        <w:tabs>
          <w:tab w:val="left" w:pos="0"/>
          <w:tab w:val="left" w:pos="567"/>
        </w:tabs>
        <w:spacing w:line="360" w:lineRule="auto"/>
        <w:ind w:left="1440" w:right="-568"/>
        <w:jc w:val="both"/>
        <w:rPr>
          <w:rFonts w:ascii="Verdana" w:hAnsi="Verdana" w:cs="Eurostile ExtendedTwo"/>
          <w:sz w:val="10"/>
          <w:szCs w:val="10"/>
        </w:rPr>
      </w:pPr>
    </w:p>
    <w:p w14:paraId="6D18F276"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Principios Contables no obligatorios aplicados:</w:t>
      </w:r>
    </w:p>
    <w:p w14:paraId="711A994B"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8"/>
          <w:szCs w:val="8"/>
        </w:rPr>
      </w:pPr>
    </w:p>
    <w:p w14:paraId="2477B8FA" w14:textId="77777777" w:rsidR="00BD7681" w:rsidRPr="00527FDF" w:rsidRDefault="009312AD"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presentes</w:t>
      </w:r>
      <w:r w:rsidR="00BD7681" w:rsidRPr="00527FDF">
        <w:rPr>
          <w:rFonts w:ascii="Verdana" w:hAnsi="Verdana" w:cs="Verdana"/>
          <w:iCs/>
          <w:sz w:val="18"/>
          <w:szCs w:val="18"/>
        </w:rPr>
        <w:t xml:space="preserve"> Cuentas Anuales se han preparado sobre la base de los principios de contabilidad generalmente aceptados. </w:t>
      </w:r>
    </w:p>
    <w:p w14:paraId="2000037F" w14:textId="77777777" w:rsidR="00BD7681" w:rsidRPr="00527FDF" w:rsidRDefault="00BD7681" w:rsidP="007054A5">
      <w:pPr>
        <w:tabs>
          <w:tab w:val="left" w:pos="0"/>
          <w:tab w:val="left" w:pos="8820"/>
        </w:tabs>
        <w:spacing w:line="360" w:lineRule="auto"/>
        <w:ind w:right="-568"/>
        <w:jc w:val="both"/>
        <w:rPr>
          <w:rFonts w:ascii="Verdana" w:hAnsi="Verdana" w:cs="Verdana"/>
          <w:iCs/>
          <w:sz w:val="10"/>
          <w:szCs w:val="10"/>
        </w:rPr>
      </w:pPr>
    </w:p>
    <w:p w14:paraId="3B92ED36" w14:textId="26A0544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lastRenderedPageBreak/>
        <w:t xml:space="preserve">No ha sido necesario, ni se ha </w:t>
      </w:r>
      <w:r w:rsidRPr="007C4C4D">
        <w:rPr>
          <w:rFonts w:ascii="Verdana" w:hAnsi="Verdana" w:cs="Verdana"/>
          <w:iCs/>
          <w:sz w:val="18"/>
          <w:szCs w:val="18"/>
        </w:rPr>
        <w:t>creído conveniente</w:t>
      </w:r>
      <w:r w:rsidR="002844CD" w:rsidRPr="007C4C4D">
        <w:rPr>
          <w:rFonts w:ascii="Verdana" w:hAnsi="Verdana" w:cs="Verdana"/>
          <w:iCs/>
          <w:sz w:val="18"/>
          <w:szCs w:val="18"/>
        </w:rPr>
        <w:t>,</w:t>
      </w:r>
      <w:r w:rsidRPr="007C4C4D">
        <w:rPr>
          <w:rFonts w:ascii="Verdana" w:hAnsi="Verdana" w:cs="Verdana"/>
          <w:iCs/>
          <w:sz w:val="18"/>
          <w:szCs w:val="18"/>
        </w:rPr>
        <w:t xml:space="preserve"> la aplicación</w:t>
      </w:r>
      <w:r w:rsidRPr="00527FDF">
        <w:rPr>
          <w:rFonts w:ascii="Verdana" w:hAnsi="Verdana" w:cs="Verdana"/>
          <w:iCs/>
          <w:sz w:val="18"/>
          <w:szCs w:val="18"/>
        </w:rPr>
        <w:t xml:space="preserve"> de principios contables facultativos distintos de los obligatorios a que se refiere el art. 38 del código de comercio y la parte primera de la normativa comentada en el punto 1.</w:t>
      </w:r>
    </w:p>
    <w:p w14:paraId="0EA314CD" w14:textId="77777777" w:rsidR="00BD7681" w:rsidRPr="00527FDF" w:rsidRDefault="00BD7681" w:rsidP="007054A5">
      <w:pPr>
        <w:tabs>
          <w:tab w:val="left" w:pos="0"/>
          <w:tab w:val="left" w:pos="8820"/>
        </w:tabs>
        <w:spacing w:line="360" w:lineRule="auto"/>
        <w:ind w:right="-568"/>
        <w:jc w:val="both"/>
        <w:rPr>
          <w:rFonts w:ascii="Verdana" w:hAnsi="Verdana" w:cs="Verdana"/>
          <w:iCs/>
          <w:sz w:val="10"/>
          <w:szCs w:val="10"/>
        </w:rPr>
      </w:pPr>
    </w:p>
    <w:p w14:paraId="2161AA55"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Se considerarán principios y normas de contabilidad generalmente aceptados para las entidades no lucrativas los establecidos en:</w:t>
      </w:r>
    </w:p>
    <w:p w14:paraId="3AD038A6" w14:textId="77777777" w:rsidR="00BD7681" w:rsidRPr="00527FDF" w:rsidRDefault="00BD7681" w:rsidP="007054A5">
      <w:pPr>
        <w:tabs>
          <w:tab w:val="left" w:pos="0"/>
          <w:tab w:val="left" w:pos="567"/>
        </w:tabs>
        <w:spacing w:line="360" w:lineRule="auto"/>
        <w:ind w:left="567" w:right="-568"/>
        <w:jc w:val="both"/>
        <w:rPr>
          <w:rFonts w:ascii="Verdana" w:hAnsi="Verdana" w:cs="Verdana"/>
          <w:iCs/>
          <w:sz w:val="12"/>
          <w:szCs w:val="12"/>
        </w:rPr>
      </w:pPr>
    </w:p>
    <w:p w14:paraId="611A13DE"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a) El Código de Comercio, la restante legislación mercantil y sus disposiciones de desarrollo, en particular, el Plan General de Contabilidad, el Plan General de Contabilidad de Pequeñas y Medianas Empresas, el Plan de Pymes de ESFL en la medida que pueda apreciarse una identidad de razón entre la transacción o el hecho económico que deba contabilizar la entidad no lucrativa y el regulado en el ámbito mercantil.</w:t>
      </w:r>
    </w:p>
    <w:p w14:paraId="40790424" w14:textId="77777777" w:rsidR="00BD7681" w:rsidRPr="00527FDF" w:rsidRDefault="00BD7681" w:rsidP="007054A5">
      <w:pPr>
        <w:tabs>
          <w:tab w:val="left" w:pos="0"/>
          <w:tab w:val="left" w:pos="8820"/>
        </w:tabs>
        <w:spacing w:line="360" w:lineRule="auto"/>
        <w:ind w:right="-568"/>
        <w:jc w:val="both"/>
        <w:rPr>
          <w:rFonts w:ascii="Verdana" w:hAnsi="Verdana" w:cs="Verdana"/>
          <w:iCs/>
          <w:sz w:val="10"/>
          <w:szCs w:val="10"/>
        </w:rPr>
      </w:pPr>
    </w:p>
    <w:p w14:paraId="7DA0A068"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b) Las normas de desarrollo que, en materia contable, establezca en su caso el Instituto de Contabilidad y Auditoría de Cuentas.</w:t>
      </w:r>
    </w:p>
    <w:p w14:paraId="1636B2FD" w14:textId="77777777" w:rsidR="00BD7681" w:rsidRPr="00527FDF" w:rsidRDefault="00BD7681" w:rsidP="007054A5">
      <w:pPr>
        <w:tabs>
          <w:tab w:val="left" w:pos="0"/>
          <w:tab w:val="left" w:pos="8820"/>
        </w:tabs>
        <w:spacing w:line="360" w:lineRule="auto"/>
        <w:ind w:right="-568"/>
        <w:jc w:val="both"/>
        <w:rPr>
          <w:rFonts w:ascii="Verdana" w:hAnsi="Verdana" w:cs="Verdana"/>
          <w:iCs/>
          <w:sz w:val="10"/>
          <w:szCs w:val="10"/>
        </w:rPr>
      </w:pPr>
    </w:p>
    <w:p w14:paraId="4B7D5B77"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c) La demás legislación española que sea específicamente aplicable.</w:t>
      </w:r>
    </w:p>
    <w:p w14:paraId="232ACFFB" w14:textId="77777777" w:rsidR="00FA71DF" w:rsidRPr="00527FDF" w:rsidRDefault="00FA71DF" w:rsidP="007054A5">
      <w:pPr>
        <w:tabs>
          <w:tab w:val="left" w:pos="0"/>
          <w:tab w:val="left" w:pos="8820"/>
        </w:tabs>
        <w:spacing w:line="360" w:lineRule="auto"/>
        <w:ind w:right="-568"/>
        <w:jc w:val="both"/>
        <w:rPr>
          <w:rFonts w:ascii="Verdana" w:hAnsi="Verdana" w:cs="Verdana"/>
          <w:iCs/>
          <w:sz w:val="18"/>
          <w:szCs w:val="18"/>
        </w:rPr>
      </w:pPr>
    </w:p>
    <w:p w14:paraId="7F95E269" w14:textId="6A7A9D50" w:rsidR="00BD7681"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Aspectos críticos de la valoración y estimación de la incertidumbre:</w:t>
      </w:r>
      <w:r w:rsidR="00D946E9">
        <w:rPr>
          <w:rFonts w:ascii="Verdana" w:hAnsi="Verdana" w:cs="Eurostile ExtendedTwo"/>
          <w:color w:val="800000"/>
          <w:sz w:val="20"/>
          <w:szCs w:val="20"/>
        </w:rPr>
        <w:t xml:space="preserve"> </w:t>
      </w:r>
    </w:p>
    <w:p w14:paraId="341BCA96" w14:textId="77777777" w:rsidR="00BD7681" w:rsidRPr="00527FDF" w:rsidRDefault="00BD7681" w:rsidP="00184606">
      <w:pPr>
        <w:tabs>
          <w:tab w:val="left" w:pos="567"/>
        </w:tabs>
        <w:spacing w:line="360" w:lineRule="auto"/>
        <w:ind w:right="-568"/>
        <w:jc w:val="both"/>
        <w:rPr>
          <w:rFonts w:ascii="Verdana" w:hAnsi="Verdana" w:cs="Eurostile ExtendedTwo"/>
          <w:color w:val="800000"/>
          <w:sz w:val="8"/>
          <w:szCs w:val="8"/>
        </w:rPr>
      </w:pPr>
    </w:p>
    <w:p w14:paraId="29379A76" w14:textId="16AF33AD" w:rsidR="000406D4"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Corporación ha elaborado sus Cuentas Anuales bajo el principio de </w:t>
      </w:r>
      <w:r w:rsidR="005D7A20" w:rsidRPr="00527FDF">
        <w:rPr>
          <w:rFonts w:ascii="Verdana" w:hAnsi="Verdana" w:cs="Verdana"/>
          <w:iCs/>
          <w:sz w:val="18"/>
          <w:szCs w:val="18"/>
        </w:rPr>
        <w:t>entidad</w:t>
      </w:r>
      <w:r w:rsidRPr="00527FDF">
        <w:rPr>
          <w:rFonts w:ascii="Verdana" w:hAnsi="Verdana" w:cs="Verdana"/>
          <w:iCs/>
          <w:sz w:val="18"/>
          <w:szCs w:val="18"/>
        </w:rPr>
        <w:t xml:space="preserve"> en funcionamiento. </w:t>
      </w:r>
    </w:p>
    <w:p w14:paraId="48489749"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En la ela</w:t>
      </w:r>
      <w:r w:rsidR="00D33F2B" w:rsidRPr="00527FDF">
        <w:rPr>
          <w:rFonts w:ascii="Verdana" w:hAnsi="Verdana" w:cs="Verdana"/>
          <w:iCs/>
          <w:sz w:val="18"/>
          <w:szCs w:val="18"/>
        </w:rPr>
        <w:t>boración de las cuentas anuales se han realizado estimaciones que están basadas en la experiencia histórica y en otros factores que se consideran razonables de acuerdo con las circunstancias actuales y que constituyen la base para establecer el valor contable de los activos y pasivos cuyo valor no es fácilmente determinable mediante otras fuentes. La Cámara revisa sus estimaciones de forma continua. Sin embargo, dad</w:t>
      </w:r>
      <w:r w:rsidR="00AC76D6" w:rsidRPr="00527FDF">
        <w:rPr>
          <w:rFonts w:ascii="Verdana" w:hAnsi="Verdana" w:cs="Verdana"/>
          <w:iCs/>
          <w:sz w:val="18"/>
          <w:szCs w:val="18"/>
        </w:rPr>
        <w:t>a</w:t>
      </w:r>
      <w:r w:rsidR="00D33F2B" w:rsidRPr="00527FDF">
        <w:rPr>
          <w:rFonts w:ascii="Verdana" w:hAnsi="Verdana" w:cs="Verdana"/>
          <w:iCs/>
          <w:sz w:val="18"/>
          <w:szCs w:val="18"/>
        </w:rPr>
        <w:t xml:space="preserve"> la incertidumbre inherente a las mismas, existe el riesgo de que pudieran surgir ajustes en el futuro sobre los valores de los activos y pasivos afectados, de producirse un cambio en las hipótesis, hechos y circunstancias en las que se basan.</w:t>
      </w:r>
    </w:p>
    <w:p w14:paraId="7C9367D3" w14:textId="77777777" w:rsidR="001378B3" w:rsidRPr="00527FDF" w:rsidRDefault="001378B3" w:rsidP="007054A5">
      <w:pPr>
        <w:tabs>
          <w:tab w:val="left" w:pos="0"/>
          <w:tab w:val="left" w:pos="8820"/>
        </w:tabs>
        <w:spacing w:line="360" w:lineRule="auto"/>
        <w:ind w:right="-568"/>
        <w:jc w:val="both"/>
        <w:rPr>
          <w:rFonts w:ascii="Verdana" w:hAnsi="Verdana" w:cs="Verdana"/>
          <w:iCs/>
          <w:sz w:val="10"/>
          <w:szCs w:val="10"/>
        </w:rPr>
      </w:pPr>
    </w:p>
    <w:p w14:paraId="3E02F480" w14:textId="6B8B3483" w:rsidR="008D3CEE" w:rsidRDefault="008D3CEE" w:rsidP="007054A5">
      <w:pPr>
        <w:tabs>
          <w:tab w:val="left" w:pos="0"/>
          <w:tab w:val="left" w:pos="8820"/>
        </w:tabs>
        <w:spacing w:line="360" w:lineRule="auto"/>
        <w:ind w:right="-568"/>
        <w:jc w:val="both"/>
        <w:rPr>
          <w:rFonts w:ascii="Verdana" w:hAnsi="Verdana" w:cs="Verdana"/>
          <w:iCs/>
          <w:sz w:val="10"/>
          <w:szCs w:val="10"/>
        </w:rPr>
      </w:pPr>
    </w:p>
    <w:p w14:paraId="566A6FE9" w14:textId="77777777" w:rsidR="00D946E9" w:rsidRPr="00527FDF" w:rsidRDefault="00D946E9" w:rsidP="007054A5">
      <w:pPr>
        <w:tabs>
          <w:tab w:val="left" w:pos="0"/>
          <w:tab w:val="left" w:pos="8820"/>
        </w:tabs>
        <w:spacing w:line="360" w:lineRule="auto"/>
        <w:ind w:right="-568"/>
        <w:jc w:val="both"/>
        <w:rPr>
          <w:rFonts w:ascii="Verdana" w:hAnsi="Verdana" w:cs="Verdana"/>
          <w:iCs/>
          <w:sz w:val="10"/>
          <w:szCs w:val="10"/>
        </w:rPr>
      </w:pPr>
    </w:p>
    <w:p w14:paraId="126AAD3E"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 xml:space="preserve">Comparación de la Información </w:t>
      </w:r>
    </w:p>
    <w:p w14:paraId="2184D5BA"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10"/>
          <w:szCs w:val="10"/>
        </w:rPr>
      </w:pPr>
    </w:p>
    <w:p w14:paraId="00080EE0" w14:textId="29382451" w:rsidR="00BD7681"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De acuerdo con la Resolución de 26 de marzo de 2013, del Instituto de Contabilidad y Auditoría de Cuentas, por la que se aprueba el Plan de Contabilidad de las pequeñas y medianas entidades sin fines lucrativos, a los efectos derivados del requisito de comparabilidad y de uniformidad, las </w:t>
      </w:r>
      <w:r w:rsidR="0076766E">
        <w:rPr>
          <w:rFonts w:ascii="Verdana" w:hAnsi="Verdana" w:cs="Verdana"/>
          <w:iCs/>
          <w:sz w:val="18"/>
          <w:szCs w:val="18"/>
        </w:rPr>
        <w:t xml:space="preserve">presentes </w:t>
      </w:r>
      <w:r w:rsidRPr="00527FDF">
        <w:rPr>
          <w:rFonts w:ascii="Verdana" w:hAnsi="Verdana" w:cs="Verdana"/>
          <w:iCs/>
          <w:sz w:val="18"/>
          <w:szCs w:val="18"/>
        </w:rPr>
        <w:t xml:space="preserve">cuentas anuales </w:t>
      </w:r>
      <w:r w:rsidRPr="007C4C4D">
        <w:rPr>
          <w:rFonts w:ascii="Verdana" w:hAnsi="Verdana" w:cs="Verdana"/>
          <w:iCs/>
          <w:sz w:val="18"/>
          <w:szCs w:val="18"/>
        </w:rPr>
        <w:t>se presentan</w:t>
      </w:r>
      <w:r w:rsidRPr="00527FDF">
        <w:rPr>
          <w:rFonts w:ascii="Verdana" w:hAnsi="Verdana" w:cs="Verdana"/>
          <w:iCs/>
          <w:sz w:val="18"/>
          <w:szCs w:val="18"/>
        </w:rPr>
        <w:t xml:space="preserve"> comparadas con el ejercicio anterior. </w:t>
      </w:r>
    </w:p>
    <w:p w14:paraId="6630ACD8" w14:textId="77777777" w:rsidR="000B6429" w:rsidRDefault="000B6429" w:rsidP="007054A5">
      <w:pPr>
        <w:tabs>
          <w:tab w:val="left" w:pos="0"/>
          <w:tab w:val="left" w:pos="8820"/>
        </w:tabs>
        <w:spacing w:line="360" w:lineRule="auto"/>
        <w:ind w:right="-568"/>
        <w:jc w:val="both"/>
        <w:rPr>
          <w:rFonts w:ascii="Verdana" w:hAnsi="Verdana" w:cs="Verdana"/>
          <w:iCs/>
          <w:sz w:val="18"/>
          <w:szCs w:val="18"/>
        </w:rPr>
      </w:pPr>
    </w:p>
    <w:p w14:paraId="42AC1B28" w14:textId="171C55AF" w:rsidR="00BD7681" w:rsidRPr="0076766E" w:rsidRDefault="000B6429" w:rsidP="0076766E">
      <w:pPr>
        <w:tabs>
          <w:tab w:val="left" w:pos="0"/>
          <w:tab w:val="left" w:pos="8820"/>
        </w:tabs>
        <w:spacing w:line="360" w:lineRule="auto"/>
        <w:ind w:right="-568"/>
        <w:jc w:val="both"/>
        <w:rPr>
          <w:rFonts w:ascii="Verdana" w:hAnsi="Verdana" w:cs="Verdana"/>
          <w:iCs/>
          <w:sz w:val="18"/>
          <w:szCs w:val="18"/>
        </w:rPr>
      </w:pPr>
      <w:r w:rsidRPr="000B6429">
        <w:rPr>
          <w:rFonts w:ascii="Verdana" w:hAnsi="Verdana" w:cs="Verdana"/>
          <w:iCs/>
          <w:sz w:val="18"/>
          <w:szCs w:val="18"/>
        </w:rPr>
        <w:t>Con fecha 30 de enero de 2021 se publicó el Real Decreto 1/2021, de 12 de enero, por el que se modifica el Plan General de Contabilidad aprobado por el Real Decreto 1514/2007, de 16 de noviembre, y las normas de adaptación del Plan General de Contabilidad a las entidades sin fines lucrativos aprobadas por el Real Decreto 1491/2011, de 24 de octubre. Los cambios son de aplicación a los ejercicios que se inicien a partir del 1 de enero de 2021 y se centran en los criterios de reconocimiento, valoración y desglose de ingresos e instrumentos financieros</w:t>
      </w:r>
      <w:r w:rsidR="0082089E">
        <w:rPr>
          <w:rFonts w:ascii="Verdana" w:hAnsi="Verdana" w:cs="Verdana"/>
          <w:iCs/>
          <w:sz w:val="18"/>
          <w:szCs w:val="18"/>
        </w:rPr>
        <w:t>.</w:t>
      </w:r>
    </w:p>
    <w:p w14:paraId="5F9A960F"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lastRenderedPageBreak/>
        <w:t>Agrupación de Partidas:</w:t>
      </w:r>
    </w:p>
    <w:p w14:paraId="487BB70F"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6"/>
          <w:szCs w:val="6"/>
        </w:rPr>
      </w:pPr>
    </w:p>
    <w:p w14:paraId="4D2A8CB8" w14:textId="77777777"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No existen agrupaciones de partidas en el Balance o en la Cuenta de Resultados que requiera desagregación alguna.</w:t>
      </w:r>
    </w:p>
    <w:p w14:paraId="7465599D"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6F2BD604" w14:textId="77777777" w:rsidR="00BD7681" w:rsidRPr="00527FDF" w:rsidRDefault="00BD7681" w:rsidP="007054A5">
      <w:pPr>
        <w:tabs>
          <w:tab w:val="left" w:pos="0"/>
          <w:tab w:val="left" w:pos="567"/>
        </w:tabs>
        <w:spacing w:line="360" w:lineRule="auto"/>
        <w:ind w:left="1440" w:right="-568"/>
        <w:jc w:val="both"/>
        <w:rPr>
          <w:rFonts w:ascii="Verdana" w:hAnsi="Verdana" w:cs="Verdana"/>
          <w:iCs/>
          <w:sz w:val="8"/>
          <w:szCs w:val="8"/>
        </w:rPr>
      </w:pPr>
    </w:p>
    <w:p w14:paraId="7FBE4C90"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Elementos recogidos en varias partidas:</w:t>
      </w:r>
    </w:p>
    <w:p w14:paraId="428C2CEB" w14:textId="77777777" w:rsidR="00BD7681" w:rsidRPr="00527FDF" w:rsidRDefault="00BD7681" w:rsidP="007054A5">
      <w:pPr>
        <w:tabs>
          <w:tab w:val="left" w:pos="567"/>
        </w:tabs>
        <w:spacing w:line="360" w:lineRule="auto"/>
        <w:ind w:left="1440" w:right="-568"/>
        <w:jc w:val="both"/>
        <w:rPr>
          <w:rFonts w:ascii="Verdana" w:hAnsi="Verdana" w:cs="Eurostile ExtendedTwo"/>
          <w:color w:val="800000"/>
          <w:sz w:val="6"/>
          <w:szCs w:val="6"/>
        </w:rPr>
      </w:pPr>
    </w:p>
    <w:p w14:paraId="16A40FE9" w14:textId="77777777" w:rsidR="00BD7681" w:rsidRPr="00527FDF" w:rsidRDefault="000A1358" w:rsidP="000A1358">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No existen elementos recogidos en varias partidas.</w:t>
      </w:r>
    </w:p>
    <w:p w14:paraId="2F031DA2" w14:textId="77777777" w:rsidR="00B53328" w:rsidRPr="00527FDF" w:rsidRDefault="00B53328" w:rsidP="000A1358">
      <w:pPr>
        <w:tabs>
          <w:tab w:val="left" w:pos="0"/>
          <w:tab w:val="left" w:pos="8820"/>
        </w:tabs>
        <w:spacing w:line="360" w:lineRule="auto"/>
        <w:ind w:right="-568"/>
        <w:jc w:val="both"/>
        <w:rPr>
          <w:rFonts w:ascii="Verdana" w:hAnsi="Verdana" w:cs="Verdana"/>
          <w:iCs/>
          <w:sz w:val="18"/>
          <w:szCs w:val="18"/>
        </w:rPr>
      </w:pPr>
    </w:p>
    <w:p w14:paraId="2594AE57" w14:textId="77777777" w:rsidR="00BD7681" w:rsidRPr="00527FDF" w:rsidRDefault="00BD7681" w:rsidP="007054A5">
      <w:pPr>
        <w:tabs>
          <w:tab w:val="left" w:pos="0"/>
          <w:tab w:val="left" w:pos="8820"/>
        </w:tabs>
        <w:spacing w:line="360" w:lineRule="auto"/>
        <w:ind w:right="-568"/>
        <w:jc w:val="both"/>
        <w:rPr>
          <w:rFonts w:ascii="Verdana" w:hAnsi="Verdana" w:cs="Verdana"/>
          <w:iCs/>
          <w:sz w:val="10"/>
          <w:szCs w:val="10"/>
        </w:rPr>
      </w:pPr>
    </w:p>
    <w:p w14:paraId="53F0F4F4"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Cambios en criterios contables:</w:t>
      </w:r>
    </w:p>
    <w:p w14:paraId="2C0540A1" w14:textId="77777777" w:rsidR="000A1358" w:rsidRPr="00527FDF" w:rsidRDefault="000A1358"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No se han producido ajustes por cambios en criterios contables </w:t>
      </w:r>
    </w:p>
    <w:p w14:paraId="608D3814"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24AD3E12" w14:textId="77777777" w:rsidR="00BD7681" w:rsidRPr="00527FDF" w:rsidRDefault="00BD7681" w:rsidP="007054A5">
      <w:pPr>
        <w:tabs>
          <w:tab w:val="left" w:pos="567"/>
        </w:tabs>
        <w:spacing w:line="360" w:lineRule="auto"/>
        <w:ind w:left="567" w:right="-568"/>
        <w:jc w:val="both"/>
        <w:rPr>
          <w:rFonts w:ascii="Verdana" w:hAnsi="Verdana" w:cs="Eurostile ExtendedTwo"/>
          <w:color w:val="800000"/>
          <w:sz w:val="8"/>
          <w:szCs w:val="8"/>
        </w:rPr>
      </w:pPr>
    </w:p>
    <w:p w14:paraId="2532F41C" w14:textId="77777777" w:rsidR="00BD7681" w:rsidRPr="00527FDF" w:rsidRDefault="00BD7681" w:rsidP="007054A5">
      <w:pPr>
        <w:numPr>
          <w:ilvl w:val="0"/>
          <w:numId w:val="2"/>
        </w:numPr>
        <w:tabs>
          <w:tab w:val="left" w:pos="567"/>
        </w:tabs>
        <w:autoSpaceDN/>
        <w:spacing w:line="360" w:lineRule="auto"/>
        <w:ind w:left="1276" w:right="-568" w:hanging="851"/>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Corrección de errores y gastos de ejercicios anteriores.</w:t>
      </w:r>
    </w:p>
    <w:p w14:paraId="740CCD93" w14:textId="6D8BABDB" w:rsidR="00B53328" w:rsidRPr="00527FDF" w:rsidRDefault="00C34178" w:rsidP="007D7BA7">
      <w:pPr>
        <w:tabs>
          <w:tab w:val="left" w:pos="0"/>
          <w:tab w:val="left" w:pos="851"/>
          <w:tab w:val="left" w:pos="2736"/>
          <w:tab w:val="left" w:pos="4176"/>
          <w:tab w:val="left" w:pos="5616"/>
          <w:tab w:val="left" w:pos="7056"/>
          <w:tab w:val="left" w:pos="8496"/>
          <w:tab w:val="left" w:pos="9936"/>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No se ha producido </w:t>
      </w:r>
      <w:r w:rsidR="00071FAC" w:rsidRPr="00527FDF">
        <w:rPr>
          <w:rFonts w:ascii="Verdana" w:hAnsi="Verdana" w:cs="Verdana"/>
          <w:iCs/>
          <w:sz w:val="18"/>
          <w:szCs w:val="18"/>
        </w:rPr>
        <w:t>ningún ajuste po</w:t>
      </w:r>
      <w:r w:rsidR="00A4780C" w:rsidRPr="00527FDF">
        <w:rPr>
          <w:rFonts w:ascii="Verdana" w:hAnsi="Verdana" w:cs="Verdana"/>
          <w:iCs/>
          <w:sz w:val="18"/>
          <w:szCs w:val="18"/>
        </w:rPr>
        <w:t xml:space="preserve">r corrección de errores o </w:t>
      </w:r>
      <w:r w:rsidR="00610E91" w:rsidRPr="00527FDF">
        <w:rPr>
          <w:rFonts w:ascii="Verdana" w:hAnsi="Verdana" w:cs="Verdana"/>
          <w:iCs/>
          <w:sz w:val="18"/>
          <w:szCs w:val="18"/>
        </w:rPr>
        <w:t>gastos de ejercicios anteriores</w:t>
      </w:r>
      <w:r w:rsidR="00A4780C" w:rsidRPr="00527FDF">
        <w:rPr>
          <w:rFonts w:ascii="Verdana" w:hAnsi="Verdana" w:cs="Verdana"/>
          <w:iCs/>
          <w:sz w:val="18"/>
          <w:szCs w:val="18"/>
        </w:rPr>
        <w:t>.</w:t>
      </w:r>
    </w:p>
    <w:p w14:paraId="05E78940" w14:textId="77777777" w:rsidR="007D7BA7" w:rsidRPr="00527FDF" w:rsidRDefault="007D7BA7" w:rsidP="007D7BA7">
      <w:pPr>
        <w:ind w:left="710"/>
        <w:jc w:val="both"/>
        <w:rPr>
          <w:rFonts w:ascii="Calibri" w:hAnsi="Calibri"/>
          <w:sz w:val="22"/>
          <w:szCs w:val="22"/>
          <w:lang w:val="es-ES_tradnl"/>
        </w:rPr>
      </w:pPr>
    </w:p>
    <w:p w14:paraId="581F8BB8" w14:textId="77777777" w:rsidR="000E5D55" w:rsidRPr="00527FDF" w:rsidRDefault="000E5D55" w:rsidP="007D7BA7">
      <w:pPr>
        <w:ind w:left="710"/>
        <w:jc w:val="both"/>
        <w:rPr>
          <w:rFonts w:ascii="Calibri" w:hAnsi="Calibri"/>
          <w:sz w:val="22"/>
          <w:szCs w:val="22"/>
          <w:lang w:val="es-ES_tradnl"/>
        </w:rPr>
      </w:pPr>
    </w:p>
    <w:p w14:paraId="4D400455" w14:textId="77777777" w:rsidR="007D7BA7" w:rsidRPr="00527FDF" w:rsidRDefault="007D7BA7" w:rsidP="007054A5">
      <w:pPr>
        <w:tabs>
          <w:tab w:val="left" w:pos="567"/>
        </w:tabs>
        <w:spacing w:line="360" w:lineRule="auto"/>
        <w:ind w:left="1440" w:right="-568"/>
        <w:jc w:val="both"/>
        <w:rPr>
          <w:rFonts w:ascii="Verdana" w:hAnsi="Verdana" w:cs="Eurostile ExtendedTwo"/>
          <w:color w:val="800000"/>
          <w:sz w:val="6"/>
          <w:szCs w:val="6"/>
        </w:rPr>
      </w:pPr>
    </w:p>
    <w:p w14:paraId="2BF31FB3" w14:textId="77777777" w:rsidR="00BD7681" w:rsidRDefault="00BD7681" w:rsidP="007054A5">
      <w:pPr>
        <w:tabs>
          <w:tab w:val="left" w:pos="567"/>
          <w:tab w:val="left" w:pos="8820"/>
        </w:tabs>
        <w:spacing w:line="360" w:lineRule="auto"/>
        <w:ind w:left="720" w:right="-568"/>
        <w:jc w:val="both"/>
        <w:rPr>
          <w:rFonts w:ascii="Verdana" w:hAnsi="Verdana" w:cs="Eurostile ExtendedTwo"/>
          <w:color w:val="800000"/>
        </w:rPr>
      </w:pPr>
      <w:r w:rsidRPr="00527FDF">
        <w:rPr>
          <w:rFonts w:ascii="Verdana" w:hAnsi="Verdana" w:cs="Eurostile ExtendedTwo"/>
          <w:color w:val="800000"/>
        </w:rPr>
        <w:t>3.- PROPUESTA DE APLICACIÓN DEL EXCEDENTE DEL EJERCICIO</w:t>
      </w:r>
    </w:p>
    <w:p w14:paraId="3FFFAF2E" w14:textId="77777777" w:rsidR="00D35EA7" w:rsidRPr="00527FDF" w:rsidRDefault="00D35EA7" w:rsidP="007054A5">
      <w:pPr>
        <w:tabs>
          <w:tab w:val="left" w:pos="567"/>
          <w:tab w:val="left" w:pos="8820"/>
        </w:tabs>
        <w:spacing w:line="360" w:lineRule="auto"/>
        <w:ind w:left="720" w:right="-568"/>
        <w:jc w:val="both"/>
        <w:rPr>
          <w:rFonts w:ascii="Verdana" w:hAnsi="Verdana" w:cs="Eurostile ExtendedTwo"/>
          <w:color w:val="800000"/>
        </w:rPr>
      </w:pPr>
    </w:p>
    <w:p w14:paraId="7ADDA0BA" w14:textId="3D7FB671" w:rsidR="00BD7681" w:rsidRPr="00527FDF" w:rsidRDefault="00BD768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propuesta d</w:t>
      </w:r>
      <w:r w:rsidR="00431CB7" w:rsidRPr="00527FDF">
        <w:rPr>
          <w:rFonts w:ascii="Verdana" w:hAnsi="Verdana" w:cs="Verdana"/>
          <w:iCs/>
          <w:sz w:val="18"/>
          <w:szCs w:val="18"/>
        </w:rPr>
        <w:t>e</w:t>
      </w:r>
      <w:r w:rsidRPr="00527FDF">
        <w:rPr>
          <w:rFonts w:ascii="Verdana" w:hAnsi="Verdana" w:cs="Verdana"/>
          <w:iCs/>
          <w:sz w:val="18"/>
          <w:szCs w:val="18"/>
        </w:rPr>
        <w:t xml:space="preserve"> aplicación del excedente del ejercicio 20</w:t>
      </w:r>
      <w:r w:rsidR="00C00E93">
        <w:rPr>
          <w:rFonts w:ascii="Verdana" w:hAnsi="Verdana" w:cs="Verdana"/>
          <w:iCs/>
          <w:sz w:val="18"/>
          <w:szCs w:val="18"/>
        </w:rPr>
        <w:t>2</w:t>
      </w:r>
      <w:r w:rsidR="0076766E">
        <w:rPr>
          <w:rFonts w:ascii="Verdana" w:hAnsi="Verdana" w:cs="Verdana"/>
          <w:iCs/>
          <w:sz w:val="18"/>
          <w:szCs w:val="18"/>
        </w:rPr>
        <w:t>4</w:t>
      </w:r>
      <w:r w:rsidRPr="00527FDF">
        <w:rPr>
          <w:rFonts w:ascii="Verdana" w:hAnsi="Verdana" w:cs="Verdana"/>
          <w:iCs/>
          <w:sz w:val="18"/>
          <w:szCs w:val="18"/>
        </w:rPr>
        <w:t xml:space="preserve"> se detalla a continuación:</w:t>
      </w:r>
    </w:p>
    <w:p w14:paraId="236BE9F8" w14:textId="77777777" w:rsidR="00E14A93" w:rsidRPr="00527FDF" w:rsidRDefault="00E14A93" w:rsidP="007054A5">
      <w:pPr>
        <w:tabs>
          <w:tab w:val="left" w:pos="0"/>
          <w:tab w:val="left" w:pos="8820"/>
        </w:tabs>
        <w:spacing w:line="360" w:lineRule="auto"/>
        <w:ind w:right="-568"/>
        <w:jc w:val="both"/>
        <w:rPr>
          <w:rFonts w:ascii="Verdana" w:hAnsi="Verdana" w:cs="Verdana"/>
          <w:iCs/>
          <w:sz w:val="18"/>
          <w:szCs w:val="18"/>
        </w:rPr>
      </w:pPr>
    </w:p>
    <w:tbl>
      <w:tblPr>
        <w:tblW w:w="7360" w:type="dxa"/>
        <w:tblInd w:w="1630" w:type="dxa"/>
        <w:tblCellMar>
          <w:left w:w="70" w:type="dxa"/>
          <w:right w:w="70" w:type="dxa"/>
        </w:tblCellMar>
        <w:tblLook w:val="04A0" w:firstRow="1" w:lastRow="0" w:firstColumn="1" w:lastColumn="0" w:noHBand="0" w:noVBand="1"/>
      </w:tblPr>
      <w:tblGrid>
        <w:gridCol w:w="3080"/>
        <w:gridCol w:w="2140"/>
        <w:gridCol w:w="2140"/>
      </w:tblGrid>
      <w:tr w:rsidR="00E14A93" w:rsidRPr="00527FDF" w14:paraId="3F8EBF9D" w14:textId="77777777" w:rsidTr="0040729A">
        <w:trPr>
          <w:gridAfter w:val="1"/>
          <w:wAfter w:w="2140" w:type="dxa"/>
          <w:trHeight w:val="255"/>
        </w:trPr>
        <w:tc>
          <w:tcPr>
            <w:tcW w:w="3080" w:type="dxa"/>
            <w:tcBorders>
              <w:top w:val="nil"/>
              <w:left w:val="nil"/>
              <w:bottom w:val="nil"/>
              <w:right w:val="nil"/>
            </w:tcBorders>
            <w:shd w:val="clear" w:color="000000" w:fill="FFFFFF"/>
            <w:vAlign w:val="center"/>
            <w:hideMark/>
          </w:tcPr>
          <w:p w14:paraId="7DFBA63B" w14:textId="77777777" w:rsidR="00E14A93" w:rsidRPr="00527FDF" w:rsidRDefault="00E14A93" w:rsidP="00E14A93">
            <w:pPr>
              <w:suppressAutoHyphens w:val="0"/>
              <w:autoSpaceDN/>
              <w:textAlignment w:val="auto"/>
              <w:rPr>
                <w:rFonts w:ascii="Verdana" w:eastAsia="Times New Roman" w:hAnsi="Verdana" w:cs="Arial"/>
                <w:b/>
                <w:bCs/>
                <w:kern w:val="0"/>
                <w:sz w:val="16"/>
                <w:szCs w:val="18"/>
                <w:u w:val="single"/>
                <w:lang w:val="es-ES_tradnl" w:eastAsia="es-ES_tradnl"/>
              </w:rPr>
            </w:pPr>
            <w:r w:rsidRPr="00527FDF">
              <w:rPr>
                <w:rFonts w:ascii="Verdana" w:eastAsia="Times New Roman" w:hAnsi="Verdana" w:cs="Arial"/>
                <w:b/>
                <w:bCs/>
                <w:kern w:val="0"/>
                <w:sz w:val="16"/>
                <w:szCs w:val="18"/>
                <w:u w:val="single"/>
                <w:lang w:eastAsia="es-ES_tradnl"/>
              </w:rPr>
              <w:t>BASE DE REPARTO</w:t>
            </w:r>
          </w:p>
        </w:tc>
        <w:tc>
          <w:tcPr>
            <w:tcW w:w="2140" w:type="dxa"/>
            <w:tcBorders>
              <w:top w:val="nil"/>
              <w:left w:val="nil"/>
              <w:bottom w:val="nil"/>
              <w:right w:val="nil"/>
            </w:tcBorders>
            <w:shd w:val="clear" w:color="000000" w:fill="FFFFFF"/>
            <w:vAlign w:val="center"/>
            <w:hideMark/>
          </w:tcPr>
          <w:p w14:paraId="3A252F27" w14:textId="77777777" w:rsidR="00E14A93" w:rsidRPr="00527FDF" w:rsidRDefault="00E14A93" w:rsidP="00E14A93">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eastAsia="es-ES_tradnl"/>
              </w:rPr>
              <w:t> </w:t>
            </w:r>
          </w:p>
        </w:tc>
      </w:tr>
      <w:tr w:rsidR="007501EA" w:rsidRPr="00527FDF" w14:paraId="2910160B" w14:textId="4FBD600A" w:rsidTr="0040729A">
        <w:trPr>
          <w:trHeight w:val="270"/>
        </w:trPr>
        <w:tc>
          <w:tcPr>
            <w:tcW w:w="3080" w:type="dxa"/>
            <w:tcBorders>
              <w:top w:val="nil"/>
              <w:left w:val="nil"/>
              <w:bottom w:val="nil"/>
              <w:right w:val="nil"/>
            </w:tcBorders>
            <w:shd w:val="clear" w:color="000000" w:fill="FFFFFF"/>
            <w:vAlign w:val="center"/>
            <w:hideMark/>
          </w:tcPr>
          <w:p w14:paraId="6259B8B5" w14:textId="77777777" w:rsidR="007501EA" w:rsidRPr="00527FDF" w:rsidRDefault="007501EA" w:rsidP="007501EA">
            <w:pPr>
              <w:suppressAutoHyphens w:val="0"/>
              <w:autoSpaceDN/>
              <w:textAlignment w:val="auto"/>
              <w:rPr>
                <w:rFonts w:ascii="Verdana" w:eastAsia="Times New Roman" w:hAnsi="Verdana" w:cs="Arial"/>
                <w:kern w:val="0"/>
                <w:sz w:val="16"/>
                <w:szCs w:val="18"/>
                <w:lang w:val="es-ES_tradnl" w:eastAsia="es-ES_tradnl"/>
              </w:rPr>
            </w:pPr>
            <w:bookmarkStart w:id="0" w:name="_Hlk38967616"/>
            <w:r w:rsidRPr="00527FDF">
              <w:rPr>
                <w:rFonts w:ascii="Verdana" w:eastAsia="Times New Roman" w:hAnsi="Verdana" w:cs="Arial"/>
                <w:kern w:val="0"/>
                <w:sz w:val="16"/>
                <w:szCs w:val="18"/>
                <w:lang w:eastAsia="es-ES_tradnl"/>
              </w:rPr>
              <w:t xml:space="preserve">Resultado del ejercicio (Superávit): </w:t>
            </w:r>
          </w:p>
        </w:tc>
        <w:tc>
          <w:tcPr>
            <w:tcW w:w="2140" w:type="dxa"/>
            <w:tcBorders>
              <w:top w:val="nil"/>
              <w:left w:val="nil"/>
              <w:bottom w:val="nil"/>
              <w:right w:val="nil"/>
            </w:tcBorders>
            <w:shd w:val="clear" w:color="auto" w:fill="auto"/>
            <w:vAlign w:val="center"/>
            <w:hideMark/>
          </w:tcPr>
          <w:p w14:paraId="270FED51" w14:textId="2B318B8E" w:rsidR="007501EA" w:rsidRPr="0076766E" w:rsidRDefault="007501EA" w:rsidP="007501EA">
            <w:pPr>
              <w:suppressAutoHyphens w:val="0"/>
              <w:autoSpaceDN/>
              <w:jc w:val="right"/>
              <w:textAlignment w:val="auto"/>
              <w:rPr>
                <w:rFonts w:ascii="Verdana" w:eastAsia="Times New Roman" w:hAnsi="Verdana" w:cs="Arial"/>
                <w:color w:val="000000"/>
                <w:kern w:val="0"/>
                <w:sz w:val="16"/>
                <w:szCs w:val="18"/>
                <w:highlight w:val="yellow"/>
                <w:lang w:eastAsia="es-ES_tradnl"/>
              </w:rPr>
            </w:pPr>
            <w:r>
              <w:rPr>
                <w:rFonts w:ascii="Verdana" w:hAnsi="Verdana" w:cs="Arial"/>
                <w:color w:val="000000"/>
                <w:sz w:val="16"/>
                <w:szCs w:val="16"/>
              </w:rPr>
              <w:t>370.020,77 €</w:t>
            </w:r>
          </w:p>
        </w:tc>
        <w:tc>
          <w:tcPr>
            <w:tcW w:w="2140" w:type="dxa"/>
            <w:vAlign w:val="center"/>
          </w:tcPr>
          <w:p w14:paraId="2F1A440A" w14:textId="4B3E91D7" w:rsidR="007501EA" w:rsidRPr="00527FDF" w:rsidRDefault="007501EA" w:rsidP="007501EA">
            <w:pPr>
              <w:suppressAutoHyphens w:val="0"/>
              <w:autoSpaceDN/>
              <w:textAlignment w:val="auto"/>
            </w:pPr>
          </w:p>
        </w:tc>
      </w:tr>
      <w:bookmarkEnd w:id="0"/>
      <w:tr w:rsidR="007501EA" w:rsidRPr="00527FDF" w14:paraId="3509DA52" w14:textId="28E95477" w:rsidTr="0040729A">
        <w:trPr>
          <w:trHeight w:val="18"/>
        </w:trPr>
        <w:tc>
          <w:tcPr>
            <w:tcW w:w="3080" w:type="dxa"/>
            <w:tcBorders>
              <w:top w:val="nil"/>
              <w:left w:val="nil"/>
              <w:bottom w:val="nil"/>
              <w:right w:val="nil"/>
            </w:tcBorders>
            <w:shd w:val="clear" w:color="000000" w:fill="FFFFFF"/>
            <w:vAlign w:val="center"/>
            <w:hideMark/>
          </w:tcPr>
          <w:p w14:paraId="692A60C3" w14:textId="77777777" w:rsidR="007501EA" w:rsidRPr="00527FDF" w:rsidRDefault="007501EA" w:rsidP="007501EA">
            <w:pPr>
              <w:suppressAutoHyphens w:val="0"/>
              <w:autoSpaceDN/>
              <w:textAlignment w:val="auto"/>
              <w:rPr>
                <w:rFonts w:ascii="Verdana" w:eastAsia="Times New Roman" w:hAnsi="Verdana" w:cs="Arial"/>
                <w:b/>
                <w:kern w:val="0"/>
                <w:sz w:val="16"/>
                <w:szCs w:val="18"/>
                <w:lang w:val="es-ES_tradnl" w:eastAsia="es-ES_tradnl"/>
              </w:rPr>
            </w:pPr>
            <w:r w:rsidRPr="00527FDF">
              <w:rPr>
                <w:rFonts w:ascii="Verdana" w:eastAsia="Times New Roman" w:hAnsi="Verdana" w:cs="Arial"/>
                <w:b/>
                <w:kern w:val="0"/>
                <w:sz w:val="16"/>
                <w:szCs w:val="18"/>
                <w:lang w:eastAsia="es-ES_tradnl"/>
              </w:rPr>
              <w:t>TOTAL, EUROS</w:t>
            </w:r>
          </w:p>
        </w:tc>
        <w:tc>
          <w:tcPr>
            <w:tcW w:w="2140" w:type="dxa"/>
            <w:tcBorders>
              <w:top w:val="double" w:sz="6" w:space="0" w:color="C00000"/>
              <w:left w:val="nil"/>
              <w:bottom w:val="nil"/>
              <w:right w:val="nil"/>
            </w:tcBorders>
            <w:shd w:val="clear" w:color="auto" w:fill="auto"/>
            <w:vAlign w:val="center"/>
            <w:hideMark/>
          </w:tcPr>
          <w:p w14:paraId="19CEFE98" w14:textId="39FCA6A0" w:rsidR="007501EA" w:rsidRPr="0076766E" w:rsidRDefault="007501EA" w:rsidP="007501EA">
            <w:pPr>
              <w:suppressAutoHyphens w:val="0"/>
              <w:autoSpaceDN/>
              <w:jc w:val="right"/>
              <w:textAlignment w:val="auto"/>
              <w:rPr>
                <w:rFonts w:ascii="Verdana" w:eastAsia="Times New Roman" w:hAnsi="Verdana" w:cs="Arial"/>
                <w:b/>
                <w:bCs/>
                <w:color w:val="000000"/>
                <w:kern w:val="0"/>
                <w:sz w:val="16"/>
                <w:szCs w:val="18"/>
                <w:highlight w:val="yellow"/>
                <w:lang w:val="es-ES_tradnl" w:eastAsia="es-ES_tradnl"/>
              </w:rPr>
            </w:pPr>
            <w:r>
              <w:rPr>
                <w:rFonts w:ascii="Verdana" w:hAnsi="Verdana" w:cs="Arial"/>
                <w:b/>
                <w:bCs/>
                <w:color w:val="000000"/>
                <w:sz w:val="16"/>
                <w:szCs w:val="16"/>
              </w:rPr>
              <w:t>370.020,77 €</w:t>
            </w:r>
          </w:p>
        </w:tc>
        <w:tc>
          <w:tcPr>
            <w:tcW w:w="2140" w:type="dxa"/>
            <w:vAlign w:val="center"/>
          </w:tcPr>
          <w:p w14:paraId="1A5A0F8E" w14:textId="3F511A9F" w:rsidR="007501EA" w:rsidRPr="00527FDF" w:rsidRDefault="007501EA" w:rsidP="007501EA">
            <w:pPr>
              <w:suppressAutoHyphens w:val="0"/>
              <w:autoSpaceDN/>
              <w:textAlignment w:val="auto"/>
            </w:pPr>
          </w:p>
        </w:tc>
      </w:tr>
      <w:tr w:rsidR="007501EA" w:rsidRPr="00527FDF" w14:paraId="1092346D" w14:textId="6468DFD5" w:rsidTr="0040729A">
        <w:trPr>
          <w:trHeight w:val="255"/>
        </w:trPr>
        <w:tc>
          <w:tcPr>
            <w:tcW w:w="3080" w:type="dxa"/>
            <w:tcBorders>
              <w:top w:val="nil"/>
              <w:left w:val="nil"/>
              <w:bottom w:val="nil"/>
              <w:right w:val="nil"/>
            </w:tcBorders>
            <w:shd w:val="clear" w:color="000000" w:fill="FFFFFF"/>
            <w:vAlign w:val="center"/>
            <w:hideMark/>
          </w:tcPr>
          <w:p w14:paraId="5609521B" w14:textId="77777777" w:rsidR="007501EA" w:rsidRPr="00527FDF" w:rsidRDefault="007501EA" w:rsidP="007501EA">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val="es-ES_tradnl" w:eastAsia="es-ES_tradnl"/>
              </w:rPr>
              <w:t> </w:t>
            </w:r>
          </w:p>
        </w:tc>
        <w:tc>
          <w:tcPr>
            <w:tcW w:w="2140" w:type="dxa"/>
            <w:tcBorders>
              <w:top w:val="nil"/>
              <w:left w:val="nil"/>
              <w:bottom w:val="nil"/>
              <w:right w:val="nil"/>
            </w:tcBorders>
            <w:shd w:val="clear" w:color="auto" w:fill="auto"/>
            <w:vAlign w:val="center"/>
            <w:hideMark/>
          </w:tcPr>
          <w:p w14:paraId="3E9FB93D" w14:textId="77777777" w:rsidR="007501EA" w:rsidRPr="0076766E" w:rsidRDefault="007501EA" w:rsidP="007501EA">
            <w:pPr>
              <w:suppressAutoHyphens w:val="0"/>
              <w:autoSpaceDN/>
              <w:jc w:val="right"/>
              <w:textAlignment w:val="auto"/>
              <w:rPr>
                <w:rFonts w:ascii="Verdana" w:eastAsia="Times New Roman" w:hAnsi="Verdana" w:cs="Arial"/>
                <w:b/>
                <w:bCs/>
                <w:color w:val="000000"/>
                <w:kern w:val="0"/>
                <w:sz w:val="16"/>
                <w:szCs w:val="18"/>
                <w:highlight w:val="yellow"/>
                <w:lang w:val="es-ES_tradnl" w:eastAsia="es-ES_tradnl"/>
              </w:rPr>
            </w:pPr>
          </w:p>
        </w:tc>
        <w:tc>
          <w:tcPr>
            <w:tcW w:w="2140" w:type="dxa"/>
            <w:vAlign w:val="center"/>
          </w:tcPr>
          <w:p w14:paraId="265FCAD8" w14:textId="77777777" w:rsidR="007501EA" w:rsidRPr="00527FDF" w:rsidRDefault="007501EA" w:rsidP="007501EA">
            <w:pPr>
              <w:suppressAutoHyphens w:val="0"/>
              <w:autoSpaceDN/>
              <w:textAlignment w:val="auto"/>
            </w:pPr>
          </w:p>
        </w:tc>
      </w:tr>
      <w:tr w:rsidR="007501EA" w:rsidRPr="00527FDF" w14:paraId="288A2E74" w14:textId="43F5797D" w:rsidTr="0040729A">
        <w:trPr>
          <w:trHeight w:val="255"/>
        </w:trPr>
        <w:tc>
          <w:tcPr>
            <w:tcW w:w="3080" w:type="dxa"/>
            <w:tcBorders>
              <w:top w:val="nil"/>
              <w:left w:val="nil"/>
              <w:bottom w:val="nil"/>
              <w:right w:val="nil"/>
            </w:tcBorders>
            <w:shd w:val="clear" w:color="000000" w:fill="FFFFFF"/>
            <w:vAlign w:val="center"/>
            <w:hideMark/>
          </w:tcPr>
          <w:p w14:paraId="53F1F637" w14:textId="77777777" w:rsidR="007501EA" w:rsidRPr="00527FDF" w:rsidRDefault="007501EA" w:rsidP="007501EA">
            <w:pPr>
              <w:suppressAutoHyphens w:val="0"/>
              <w:autoSpaceDN/>
              <w:textAlignment w:val="auto"/>
              <w:rPr>
                <w:rFonts w:ascii="Verdana" w:eastAsia="Times New Roman" w:hAnsi="Verdana" w:cs="Arial"/>
                <w:b/>
                <w:bCs/>
                <w:kern w:val="0"/>
                <w:sz w:val="16"/>
                <w:szCs w:val="18"/>
                <w:u w:val="single"/>
                <w:lang w:val="es-ES_tradnl" w:eastAsia="es-ES_tradnl"/>
              </w:rPr>
            </w:pPr>
            <w:r w:rsidRPr="00527FDF">
              <w:rPr>
                <w:rFonts w:ascii="Verdana" w:eastAsia="Times New Roman" w:hAnsi="Verdana" w:cs="Arial"/>
                <w:b/>
                <w:bCs/>
                <w:kern w:val="0"/>
                <w:sz w:val="16"/>
                <w:szCs w:val="18"/>
                <w:u w:val="single"/>
                <w:lang w:eastAsia="es-ES_tradnl"/>
              </w:rPr>
              <w:t>APLICACIÓN</w:t>
            </w:r>
          </w:p>
        </w:tc>
        <w:tc>
          <w:tcPr>
            <w:tcW w:w="2140" w:type="dxa"/>
            <w:tcBorders>
              <w:top w:val="nil"/>
              <w:left w:val="nil"/>
              <w:bottom w:val="nil"/>
              <w:right w:val="nil"/>
            </w:tcBorders>
            <w:shd w:val="clear" w:color="auto" w:fill="auto"/>
            <w:vAlign w:val="center"/>
            <w:hideMark/>
          </w:tcPr>
          <w:p w14:paraId="047F73CD" w14:textId="77777777" w:rsidR="007501EA" w:rsidRPr="0076766E" w:rsidRDefault="007501EA" w:rsidP="007501EA">
            <w:pPr>
              <w:suppressAutoHyphens w:val="0"/>
              <w:autoSpaceDN/>
              <w:jc w:val="right"/>
              <w:textAlignment w:val="auto"/>
              <w:rPr>
                <w:rFonts w:ascii="Verdana" w:eastAsia="Times New Roman" w:hAnsi="Verdana" w:cs="Arial"/>
                <w:b/>
                <w:bCs/>
                <w:color w:val="000000"/>
                <w:kern w:val="0"/>
                <w:sz w:val="16"/>
                <w:szCs w:val="18"/>
                <w:highlight w:val="yellow"/>
                <w:lang w:val="es-ES_tradnl" w:eastAsia="es-ES_tradnl"/>
              </w:rPr>
            </w:pPr>
          </w:p>
        </w:tc>
        <w:tc>
          <w:tcPr>
            <w:tcW w:w="2140" w:type="dxa"/>
            <w:vAlign w:val="center"/>
          </w:tcPr>
          <w:p w14:paraId="3B429304" w14:textId="77777777" w:rsidR="007501EA" w:rsidRPr="00527FDF" w:rsidRDefault="007501EA" w:rsidP="007501EA">
            <w:pPr>
              <w:suppressAutoHyphens w:val="0"/>
              <w:autoSpaceDN/>
              <w:textAlignment w:val="auto"/>
            </w:pPr>
          </w:p>
        </w:tc>
      </w:tr>
      <w:tr w:rsidR="007501EA" w:rsidRPr="00527FDF" w14:paraId="3514462E" w14:textId="040EDBCB" w:rsidTr="0040729A">
        <w:trPr>
          <w:trHeight w:val="270"/>
        </w:trPr>
        <w:tc>
          <w:tcPr>
            <w:tcW w:w="3080" w:type="dxa"/>
            <w:tcBorders>
              <w:top w:val="nil"/>
              <w:left w:val="nil"/>
              <w:bottom w:val="nil"/>
              <w:right w:val="nil"/>
            </w:tcBorders>
            <w:shd w:val="clear" w:color="000000" w:fill="FFFFFF"/>
            <w:vAlign w:val="center"/>
            <w:hideMark/>
          </w:tcPr>
          <w:p w14:paraId="5824EDB5" w14:textId="77777777" w:rsidR="007501EA" w:rsidRPr="00527FDF" w:rsidRDefault="007501EA" w:rsidP="007501EA">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eastAsia="es-ES_tradnl"/>
              </w:rPr>
              <w:t>Fondo Social</w:t>
            </w:r>
          </w:p>
        </w:tc>
        <w:tc>
          <w:tcPr>
            <w:tcW w:w="2140" w:type="dxa"/>
            <w:tcBorders>
              <w:top w:val="nil"/>
              <w:left w:val="nil"/>
              <w:bottom w:val="nil"/>
              <w:right w:val="nil"/>
            </w:tcBorders>
            <w:shd w:val="clear" w:color="auto" w:fill="auto"/>
            <w:vAlign w:val="center"/>
            <w:hideMark/>
          </w:tcPr>
          <w:p w14:paraId="1BC0233B" w14:textId="53A916BE" w:rsidR="007501EA" w:rsidRPr="0076766E" w:rsidRDefault="007501EA" w:rsidP="007501EA">
            <w:pPr>
              <w:suppressAutoHyphens w:val="0"/>
              <w:autoSpaceDN/>
              <w:jc w:val="right"/>
              <w:textAlignment w:val="auto"/>
              <w:rPr>
                <w:rFonts w:ascii="Verdana" w:eastAsia="Times New Roman" w:hAnsi="Verdana" w:cs="Arial"/>
                <w:color w:val="000000"/>
                <w:kern w:val="0"/>
                <w:sz w:val="16"/>
                <w:szCs w:val="18"/>
                <w:highlight w:val="yellow"/>
                <w:lang w:val="es-ES_tradnl" w:eastAsia="es-ES_tradnl"/>
              </w:rPr>
            </w:pPr>
            <w:r>
              <w:rPr>
                <w:rFonts w:ascii="Verdana" w:hAnsi="Verdana" w:cs="Arial"/>
                <w:color w:val="000000"/>
                <w:sz w:val="16"/>
                <w:szCs w:val="16"/>
              </w:rPr>
              <w:t>370.020,77 €</w:t>
            </w:r>
          </w:p>
        </w:tc>
        <w:tc>
          <w:tcPr>
            <w:tcW w:w="2140" w:type="dxa"/>
            <w:vAlign w:val="center"/>
          </w:tcPr>
          <w:p w14:paraId="4912BE55" w14:textId="25772752" w:rsidR="007501EA" w:rsidRPr="00527FDF" w:rsidRDefault="007501EA" w:rsidP="007501EA">
            <w:pPr>
              <w:suppressAutoHyphens w:val="0"/>
              <w:autoSpaceDN/>
              <w:textAlignment w:val="auto"/>
            </w:pPr>
          </w:p>
        </w:tc>
      </w:tr>
      <w:tr w:rsidR="007501EA" w:rsidRPr="00527FDF" w14:paraId="2E1968B6" w14:textId="36C95B1F" w:rsidTr="0040729A">
        <w:trPr>
          <w:trHeight w:val="270"/>
        </w:trPr>
        <w:tc>
          <w:tcPr>
            <w:tcW w:w="3080" w:type="dxa"/>
            <w:tcBorders>
              <w:top w:val="nil"/>
              <w:left w:val="nil"/>
              <w:bottom w:val="nil"/>
              <w:right w:val="nil"/>
            </w:tcBorders>
            <w:shd w:val="clear" w:color="000000" w:fill="FFFFFF"/>
            <w:vAlign w:val="center"/>
            <w:hideMark/>
          </w:tcPr>
          <w:p w14:paraId="65D531F1" w14:textId="77777777" w:rsidR="007501EA" w:rsidRPr="00527FDF" w:rsidRDefault="007501EA" w:rsidP="007501EA">
            <w:pPr>
              <w:suppressAutoHyphens w:val="0"/>
              <w:autoSpaceDN/>
              <w:textAlignment w:val="auto"/>
              <w:rPr>
                <w:rFonts w:ascii="Verdana" w:eastAsia="Times New Roman" w:hAnsi="Verdana" w:cs="Arial"/>
                <w:b/>
                <w:kern w:val="0"/>
                <w:sz w:val="16"/>
                <w:szCs w:val="18"/>
                <w:lang w:val="es-ES_tradnl" w:eastAsia="es-ES_tradnl"/>
              </w:rPr>
            </w:pPr>
            <w:r w:rsidRPr="00527FDF">
              <w:rPr>
                <w:rFonts w:ascii="Verdana" w:eastAsia="Times New Roman" w:hAnsi="Verdana" w:cs="Arial"/>
                <w:b/>
                <w:kern w:val="0"/>
                <w:sz w:val="16"/>
                <w:szCs w:val="18"/>
                <w:lang w:eastAsia="es-ES_tradnl"/>
              </w:rPr>
              <w:t>TOTAL, EUROS</w:t>
            </w:r>
          </w:p>
        </w:tc>
        <w:tc>
          <w:tcPr>
            <w:tcW w:w="2140" w:type="dxa"/>
            <w:tcBorders>
              <w:top w:val="double" w:sz="6" w:space="0" w:color="C00000"/>
              <w:left w:val="nil"/>
              <w:bottom w:val="nil"/>
              <w:right w:val="nil"/>
            </w:tcBorders>
            <w:shd w:val="clear" w:color="auto" w:fill="auto"/>
            <w:vAlign w:val="center"/>
            <w:hideMark/>
          </w:tcPr>
          <w:p w14:paraId="3EE9E595" w14:textId="0B5CD473" w:rsidR="007501EA" w:rsidRPr="0076766E" w:rsidRDefault="007501EA" w:rsidP="007501EA">
            <w:pPr>
              <w:suppressAutoHyphens w:val="0"/>
              <w:autoSpaceDN/>
              <w:jc w:val="right"/>
              <w:textAlignment w:val="auto"/>
              <w:rPr>
                <w:rFonts w:ascii="Verdana" w:eastAsia="Times New Roman" w:hAnsi="Verdana" w:cs="Arial"/>
                <w:b/>
                <w:bCs/>
                <w:color w:val="000000"/>
                <w:kern w:val="0"/>
                <w:sz w:val="16"/>
                <w:szCs w:val="18"/>
                <w:highlight w:val="yellow"/>
                <w:lang w:val="es-ES_tradnl" w:eastAsia="es-ES_tradnl"/>
              </w:rPr>
            </w:pPr>
            <w:r>
              <w:rPr>
                <w:rFonts w:ascii="Verdana" w:hAnsi="Verdana" w:cs="Arial"/>
                <w:b/>
                <w:bCs/>
                <w:color w:val="000000"/>
                <w:sz w:val="16"/>
                <w:szCs w:val="16"/>
              </w:rPr>
              <w:t>370.020,77 €</w:t>
            </w:r>
          </w:p>
        </w:tc>
        <w:tc>
          <w:tcPr>
            <w:tcW w:w="2140" w:type="dxa"/>
            <w:vAlign w:val="center"/>
          </w:tcPr>
          <w:p w14:paraId="65B9864E" w14:textId="672C3B4B" w:rsidR="007501EA" w:rsidRPr="00527FDF" w:rsidRDefault="007501EA" w:rsidP="007501EA">
            <w:pPr>
              <w:suppressAutoHyphens w:val="0"/>
              <w:autoSpaceDN/>
              <w:textAlignment w:val="auto"/>
            </w:pPr>
          </w:p>
        </w:tc>
      </w:tr>
    </w:tbl>
    <w:p w14:paraId="1FD2D0F5" w14:textId="77777777" w:rsidR="00E14A93" w:rsidRPr="00527FDF" w:rsidRDefault="00E14A93" w:rsidP="007054A5">
      <w:pPr>
        <w:tabs>
          <w:tab w:val="left" w:pos="0"/>
          <w:tab w:val="left" w:pos="8820"/>
        </w:tabs>
        <w:spacing w:line="360" w:lineRule="auto"/>
        <w:ind w:right="-568"/>
        <w:jc w:val="both"/>
        <w:rPr>
          <w:rFonts w:ascii="Verdana" w:hAnsi="Verdana" w:cs="Verdana"/>
          <w:iCs/>
          <w:sz w:val="18"/>
          <w:szCs w:val="18"/>
        </w:rPr>
      </w:pPr>
    </w:p>
    <w:p w14:paraId="75A6FB60" w14:textId="7E41AD06" w:rsidR="00BD7681" w:rsidRPr="00527FDF" w:rsidRDefault="00BD7681" w:rsidP="00481148">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aplicación del excedente del ejercicio 20</w:t>
      </w:r>
      <w:r w:rsidR="00807ED3">
        <w:rPr>
          <w:rFonts w:ascii="Verdana" w:hAnsi="Verdana" w:cs="Verdana"/>
          <w:iCs/>
          <w:sz w:val="18"/>
          <w:szCs w:val="18"/>
        </w:rPr>
        <w:t>2</w:t>
      </w:r>
      <w:r w:rsidR="0076766E">
        <w:rPr>
          <w:rFonts w:ascii="Verdana" w:hAnsi="Verdana" w:cs="Verdana"/>
          <w:iCs/>
          <w:sz w:val="18"/>
          <w:szCs w:val="18"/>
        </w:rPr>
        <w:t>3</w:t>
      </w:r>
      <w:r w:rsidRPr="00527FDF">
        <w:rPr>
          <w:rFonts w:ascii="Verdana" w:hAnsi="Verdana" w:cs="Verdana"/>
          <w:iCs/>
          <w:sz w:val="18"/>
          <w:szCs w:val="18"/>
        </w:rPr>
        <w:t xml:space="preserve"> se detalla a continuación:</w:t>
      </w:r>
    </w:p>
    <w:p w14:paraId="220690CE" w14:textId="77777777" w:rsidR="00E14A93" w:rsidRPr="00527FDF" w:rsidRDefault="00E14A93" w:rsidP="00481148">
      <w:pPr>
        <w:tabs>
          <w:tab w:val="left" w:pos="0"/>
          <w:tab w:val="left" w:pos="8820"/>
        </w:tabs>
        <w:spacing w:line="360" w:lineRule="auto"/>
        <w:ind w:right="-568"/>
        <w:jc w:val="both"/>
        <w:rPr>
          <w:rFonts w:ascii="Verdana" w:hAnsi="Verdana" w:cs="Verdana"/>
          <w:iCs/>
          <w:sz w:val="16"/>
          <w:szCs w:val="16"/>
        </w:rPr>
      </w:pPr>
    </w:p>
    <w:tbl>
      <w:tblPr>
        <w:tblW w:w="7360" w:type="dxa"/>
        <w:tblInd w:w="1630" w:type="dxa"/>
        <w:tblCellMar>
          <w:left w:w="70" w:type="dxa"/>
          <w:right w:w="70" w:type="dxa"/>
        </w:tblCellMar>
        <w:tblLook w:val="04A0" w:firstRow="1" w:lastRow="0" w:firstColumn="1" w:lastColumn="0" w:noHBand="0" w:noVBand="1"/>
      </w:tblPr>
      <w:tblGrid>
        <w:gridCol w:w="3080"/>
        <w:gridCol w:w="2140"/>
        <w:gridCol w:w="2140"/>
      </w:tblGrid>
      <w:tr w:rsidR="003979E1" w:rsidRPr="00527FDF" w14:paraId="79C85A34" w14:textId="77777777" w:rsidTr="003979E1">
        <w:trPr>
          <w:gridAfter w:val="1"/>
          <w:wAfter w:w="2140" w:type="dxa"/>
          <w:trHeight w:val="255"/>
        </w:trPr>
        <w:tc>
          <w:tcPr>
            <w:tcW w:w="3080" w:type="dxa"/>
            <w:tcBorders>
              <w:top w:val="nil"/>
              <w:left w:val="nil"/>
              <w:bottom w:val="nil"/>
              <w:right w:val="nil"/>
            </w:tcBorders>
            <w:shd w:val="clear" w:color="000000" w:fill="FFFFFF"/>
            <w:vAlign w:val="center"/>
            <w:hideMark/>
          </w:tcPr>
          <w:p w14:paraId="296EA246" w14:textId="77777777" w:rsidR="003979E1" w:rsidRPr="00527FDF" w:rsidRDefault="003979E1" w:rsidP="0030107F">
            <w:pPr>
              <w:suppressAutoHyphens w:val="0"/>
              <w:autoSpaceDN/>
              <w:textAlignment w:val="auto"/>
              <w:rPr>
                <w:rFonts w:ascii="Verdana" w:eastAsia="Times New Roman" w:hAnsi="Verdana" w:cs="Arial"/>
                <w:b/>
                <w:bCs/>
                <w:kern w:val="0"/>
                <w:sz w:val="16"/>
                <w:szCs w:val="18"/>
                <w:u w:val="single"/>
                <w:lang w:val="es-ES_tradnl" w:eastAsia="es-ES_tradnl"/>
              </w:rPr>
            </w:pPr>
            <w:r w:rsidRPr="00527FDF">
              <w:rPr>
                <w:rFonts w:ascii="Verdana" w:eastAsia="Times New Roman" w:hAnsi="Verdana" w:cs="Arial"/>
                <w:b/>
                <w:bCs/>
                <w:kern w:val="0"/>
                <w:sz w:val="16"/>
                <w:szCs w:val="18"/>
                <w:u w:val="single"/>
                <w:lang w:eastAsia="es-ES_tradnl"/>
              </w:rPr>
              <w:t>BASE DE REPARTO</w:t>
            </w:r>
          </w:p>
        </w:tc>
        <w:tc>
          <w:tcPr>
            <w:tcW w:w="2140" w:type="dxa"/>
            <w:tcBorders>
              <w:top w:val="nil"/>
              <w:left w:val="nil"/>
              <w:bottom w:val="nil"/>
              <w:right w:val="nil"/>
            </w:tcBorders>
            <w:shd w:val="clear" w:color="000000" w:fill="FFFFFF"/>
            <w:vAlign w:val="center"/>
            <w:hideMark/>
          </w:tcPr>
          <w:p w14:paraId="14541C24" w14:textId="77777777" w:rsidR="003979E1" w:rsidRPr="00527FDF" w:rsidRDefault="003979E1" w:rsidP="0030107F">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eastAsia="es-ES_tradnl"/>
              </w:rPr>
              <w:t> </w:t>
            </w:r>
          </w:p>
        </w:tc>
      </w:tr>
      <w:tr w:rsidR="0076766E" w:rsidRPr="00527FDF" w14:paraId="3302F429" w14:textId="77777777" w:rsidTr="003979E1">
        <w:trPr>
          <w:trHeight w:val="270"/>
        </w:trPr>
        <w:tc>
          <w:tcPr>
            <w:tcW w:w="3080" w:type="dxa"/>
            <w:tcBorders>
              <w:top w:val="nil"/>
              <w:left w:val="nil"/>
              <w:bottom w:val="nil"/>
              <w:right w:val="nil"/>
            </w:tcBorders>
            <w:shd w:val="clear" w:color="000000" w:fill="FFFFFF"/>
            <w:vAlign w:val="center"/>
            <w:hideMark/>
          </w:tcPr>
          <w:p w14:paraId="163987E3" w14:textId="77777777" w:rsidR="0076766E" w:rsidRPr="00527FDF" w:rsidRDefault="0076766E" w:rsidP="0076766E">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eastAsia="es-ES_tradnl"/>
              </w:rPr>
              <w:t xml:space="preserve">Resultado del ejercicio (Superávit): </w:t>
            </w:r>
          </w:p>
        </w:tc>
        <w:tc>
          <w:tcPr>
            <w:tcW w:w="2140" w:type="dxa"/>
            <w:tcBorders>
              <w:top w:val="nil"/>
              <w:left w:val="nil"/>
              <w:bottom w:val="nil"/>
              <w:right w:val="nil"/>
            </w:tcBorders>
            <w:shd w:val="clear" w:color="auto" w:fill="auto"/>
            <w:vAlign w:val="center"/>
            <w:hideMark/>
          </w:tcPr>
          <w:p w14:paraId="381EC0D8" w14:textId="3C4C963D" w:rsidR="0076766E" w:rsidRPr="000D4828" w:rsidRDefault="0076766E" w:rsidP="0076766E">
            <w:pPr>
              <w:suppressAutoHyphens w:val="0"/>
              <w:autoSpaceDN/>
              <w:jc w:val="right"/>
              <w:textAlignment w:val="auto"/>
              <w:rPr>
                <w:rFonts w:ascii="Verdana" w:eastAsia="Times New Roman" w:hAnsi="Verdana" w:cs="Arial"/>
                <w:color w:val="000000"/>
                <w:kern w:val="0"/>
                <w:sz w:val="16"/>
                <w:szCs w:val="18"/>
                <w:lang w:eastAsia="es-ES_tradnl"/>
              </w:rPr>
            </w:pPr>
            <w:r>
              <w:rPr>
                <w:rFonts w:ascii="Verdana" w:hAnsi="Verdana" w:cs="Arial"/>
                <w:color w:val="000000"/>
                <w:sz w:val="16"/>
                <w:szCs w:val="16"/>
              </w:rPr>
              <w:t>483.812,95 €</w:t>
            </w:r>
          </w:p>
        </w:tc>
        <w:tc>
          <w:tcPr>
            <w:tcW w:w="2140" w:type="dxa"/>
            <w:vAlign w:val="center"/>
          </w:tcPr>
          <w:p w14:paraId="0ED8ECD9" w14:textId="77777777" w:rsidR="0076766E" w:rsidRPr="00527FDF" w:rsidRDefault="0076766E" w:rsidP="0076766E">
            <w:pPr>
              <w:suppressAutoHyphens w:val="0"/>
              <w:autoSpaceDN/>
              <w:textAlignment w:val="auto"/>
            </w:pPr>
          </w:p>
        </w:tc>
      </w:tr>
      <w:tr w:rsidR="0076766E" w:rsidRPr="00527FDF" w14:paraId="0227DD76" w14:textId="77777777" w:rsidTr="003979E1">
        <w:trPr>
          <w:trHeight w:val="18"/>
        </w:trPr>
        <w:tc>
          <w:tcPr>
            <w:tcW w:w="3080" w:type="dxa"/>
            <w:tcBorders>
              <w:top w:val="nil"/>
              <w:left w:val="nil"/>
              <w:bottom w:val="nil"/>
              <w:right w:val="nil"/>
            </w:tcBorders>
            <w:shd w:val="clear" w:color="000000" w:fill="FFFFFF"/>
            <w:vAlign w:val="center"/>
            <w:hideMark/>
          </w:tcPr>
          <w:p w14:paraId="135D8CA2" w14:textId="77777777" w:rsidR="0076766E" w:rsidRPr="00527FDF" w:rsidRDefault="0076766E" w:rsidP="0076766E">
            <w:pPr>
              <w:suppressAutoHyphens w:val="0"/>
              <w:autoSpaceDN/>
              <w:textAlignment w:val="auto"/>
              <w:rPr>
                <w:rFonts w:ascii="Verdana" w:eastAsia="Times New Roman" w:hAnsi="Verdana" w:cs="Arial"/>
                <w:b/>
                <w:kern w:val="0"/>
                <w:sz w:val="16"/>
                <w:szCs w:val="18"/>
                <w:lang w:val="es-ES_tradnl" w:eastAsia="es-ES_tradnl"/>
              </w:rPr>
            </w:pPr>
            <w:r w:rsidRPr="00527FDF">
              <w:rPr>
                <w:rFonts w:ascii="Verdana" w:eastAsia="Times New Roman" w:hAnsi="Verdana" w:cs="Arial"/>
                <w:b/>
                <w:kern w:val="0"/>
                <w:sz w:val="16"/>
                <w:szCs w:val="18"/>
                <w:lang w:eastAsia="es-ES_tradnl"/>
              </w:rPr>
              <w:t>TOTAL, EUROS</w:t>
            </w:r>
          </w:p>
        </w:tc>
        <w:tc>
          <w:tcPr>
            <w:tcW w:w="2140" w:type="dxa"/>
            <w:tcBorders>
              <w:top w:val="double" w:sz="6" w:space="0" w:color="C00000"/>
              <w:left w:val="nil"/>
              <w:bottom w:val="nil"/>
              <w:right w:val="nil"/>
            </w:tcBorders>
            <w:shd w:val="clear" w:color="auto" w:fill="auto"/>
            <w:vAlign w:val="center"/>
            <w:hideMark/>
          </w:tcPr>
          <w:p w14:paraId="06E8DE20" w14:textId="04A34666" w:rsidR="0076766E" w:rsidRPr="000D4828" w:rsidRDefault="0076766E" w:rsidP="0076766E">
            <w:pPr>
              <w:suppressAutoHyphens w:val="0"/>
              <w:autoSpaceDN/>
              <w:jc w:val="right"/>
              <w:textAlignment w:val="auto"/>
              <w:rPr>
                <w:rFonts w:ascii="Verdana" w:eastAsia="Times New Roman" w:hAnsi="Verdana" w:cs="Arial"/>
                <w:b/>
                <w:bCs/>
                <w:color w:val="000000"/>
                <w:kern w:val="0"/>
                <w:sz w:val="16"/>
                <w:szCs w:val="18"/>
                <w:lang w:val="es-ES_tradnl" w:eastAsia="es-ES_tradnl"/>
              </w:rPr>
            </w:pPr>
            <w:r>
              <w:rPr>
                <w:rFonts w:ascii="Verdana" w:hAnsi="Verdana" w:cs="Arial"/>
                <w:b/>
                <w:bCs/>
                <w:color w:val="000000"/>
                <w:sz w:val="16"/>
                <w:szCs w:val="16"/>
              </w:rPr>
              <w:t>483.812,95 €</w:t>
            </w:r>
          </w:p>
        </w:tc>
        <w:tc>
          <w:tcPr>
            <w:tcW w:w="2140" w:type="dxa"/>
            <w:vAlign w:val="center"/>
          </w:tcPr>
          <w:p w14:paraId="2E9E18BD" w14:textId="77777777" w:rsidR="0076766E" w:rsidRPr="00527FDF" w:rsidRDefault="0076766E" w:rsidP="0076766E">
            <w:pPr>
              <w:suppressAutoHyphens w:val="0"/>
              <w:autoSpaceDN/>
              <w:textAlignment w:val="auto"/>
            </w:pPr>
          </w:p>
        </w:tc>
      </w:tr>
      <w:tr w:rsidR="0076766E" w:rsidRPr="00527FDF" w14:paraId="5438BEE2" w14:textId="77777777" w:rsidTr="003979E1">
        <w:trPr>
          <w:trHeight w:val="255"/>
        </w:trPr>
        <w:tc>
          <w:tcPr>
            <w:tcW w:w="3080" w:type="dxa"/>
            <w:tcBorders>
              <w:top w:val="nil"/>
              <w:left w:val="nil"/>
              <w:bottom w:val="nil"/>
              <w:right w:val="nil"/>
            </w:tcBorders>
            <w:shd w:val="clear" w:color="000000" w:fill="FFFFFF"/>
            <w:vAlign w:val="center"/>
            <w:hideMark/>
          </w:tcPr>
          <w:p w14:paraId="4E67A054" w14:textId="77777777" w:rsidR="0076766E" w:rsidRPr="00527FDF" w:rsidRDefault="0076766E" w:rsidP="0076766E">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val="es-ES_tradnl" w:eastAsia="es-ES_tradnl"/>
              </w:rPr>
              <w:t> </w:t>
            </w:r>
          </w:p>
        </w:tc>
        <w:tc>
          <w:tcPr>
            <w:tcW w:w="2140" w:type="dxa"/>
            <w:tcBorders>
              <w:top w:val="nil"/>
              <w:left w:val="nil"/>
              <w:bottom w:val="nil"/>
              <w:right w:val="nil"/>
            </w:tcBorders>
            <w:shd w:val="clear" w:color="auto" w:fill="auto"/>
            <w:vAlign w:val="center"/>
            <w:hideMark/>
          </w:tcPr>
          <w:p w14:paraId="787E93A7" w14:textId="77777777" w:rsidR="0076766E" w:rsidRPr="000D4828" w:rsidRDefault="0076766E" w:rsidP="0076766E">
            <w:pPr>
              <w:suppressAutoHyphens w:val="0"/>
              <w:autoSpaceDN/>
              <w:jc w:val="right"/>
              <w:textAlignment w:val="auto"/>
              <w:rPr>
                <w:rFonts w:ascii="Verdana" w:eastAsia="Times New Roman" w:hAnsi="Verdana" w:cs="Arial"/>
                <w:b/>
                <w:bCs/>
                <w:color w:val="000000"/>
                <w:kern w:val="0"/>
                <w:sz w:val="16"/>
                <w:szCs w:val="18"/>
                <w:lang w:val="es-ES_tradnl" w:eastAsia="es-ES_tradnl"/>
              </w:rPr>
            </w:pPr>
          </w:p>
        </w:tc>
        <w:tc>
          <w:tcPr>
            <w:tcW w:w="2140" w:type="dxa"/>
            <w:vAlign w:val="center"/>
          </w:tcPr>
          <w:p w14:paraId="2AF3560B" w14:textId="77777777" w:rsidR="0076766E" w:rsidRPr="00527FDF" w:rsidRDefault="0076766E" w:rsidP="0076766E">
            <w:pPr>
              <w:suppressAutoHyphens w:val="0"/>
              <w:autoSpaceDN/>
              <w:textAlignment w:val="auto"/>
            </w:pPr>
          </w:p>
        </w:tc>
      </w:tr>
      <w:tr w:rsidR="0076766E" w:rsidRPr="00527FDF" w14:paraId="49942B93" w14:textId="77777777" w:rsidTr="003979E1">
        <w:trPr>
          <w:trHeight w:val="255"/>
        </w:trPr>
        <w:tc>
          <w:tcPr>
            <w:tcW w:w="3080" w:type="dxa"/>
            <w:tcBorders>
              <w:top w:val="nil"/>
              <w:left w:val="nil"/>
              <w:bottom w:val="nil"/>
              <w:right w:val="nil"/>
            </w:tcBorders>
            <w:shd w:val="clear" w:color="000000" w:fill="FFFFFF"/>
            <w:vAlign w:val="center"/>
            <w:hideMark/>
          </w:tcPr>
          <w:p w14:paraId="1FFFCA9B" w14:textId="77777777" w:rsidR="0076766E" w:rsidRPr="00527FDF" w:rsidRDefault="0076766E" w:rsidP="0076766E">
            <w:pPr>
              <w:suppressAutoHyphens w:val="0"/>
              <w:autoSpaceDN/>
              <w:textAlignment w:val="auto"/>
              <w:rPr>
                <w:rFonts w:ascii="Verdana" w:eastAsia="Times New Roman" w:hAnsi="Verdana" w:cs="Arial"/>
                <w:b/>
                <w:bCs/>
                <w:kern w:val="0"/>
                <w:sz w:val="16"/>
                <w:szCs w:val="18"/>
                <w:u w:val="single"/>
                <w:lang w:val="es-ES_tradnl" w:eastAsia="es-ES_tradnl"/>
              </w:rPr>
            </w:pPr>
            <w:r w:rsidRPr="00527FDF">
              <w:rPr>
                <w:rFonts w:ascii="Verdana" w:eastAsia="Times New Roman" w:hAnsi="Verdana" w:cs="Arial"/>
                <w:b/>
                <w:bCs/>
                <w:kern w:val="0"/>
                <w:sz w:val="16"/>
                <w:szCs w:val="18"/>
                <w:u w:val="single"/>
                <w:lang w:eastAsia="es-ES_tradnl"/>
              </w:rPr>
              <w:t>APLICACIÓN</w:t>
            </w:r>
          </w:p>
        </w:tc>
        <w:tc>
          <w:tcPr>
            <w:tcW w:w="2140" w:type="dxa"/>
            <w:tcBorders>
              <w:top w:val="nil"/>
              <w:left w:val="nil"/>
              <w:bottom w:val="nil"/>
              <w:right w:val="nil"/>
            </w:tcBorders>
            <w:shd w:val="clear" w:color="auto" w:fill="auto"/>
            <w:vAlign w:val="center"/>
            <w:hideMark/>
          </w:tcPr>
          <w:p w14:paraId="330C625E" w14:textId="77777777" w:rsidR="0076766E" w:rsidRPr="003A2E13" w:rsidRDefault="0076766E" w:rsidP="0076766E">
            <w:pPr>
              <w:suppressAutoHyphens w:val="0"/>
              <w:autoSpaceDN/>
              <w:jc w:val="right"/>
              <w:textAlignment w:val="auto"/>
              <w:rPr>
                <w:rFonts w:ascii="Verdana" w:eastAsia="Times New Roman" w:hAnsi="Verdana" w:cs="Arial"/>
                <w:b/>
                <w:bCs/>
                <w:color w:val="000000"/>
                <w:kern w:val="0"/>
                <w:sz w:val="16"/>
                <w:szCs w:val="18"/>
                <w:highlight w:val="yellow"/>
                <w:lang w:val="es-ES_tradnl" w:eastAsia="es-ES_tradnl"/>
              </w:rPr>
            </w:pPr>
          </w:p>
        </w:tc>
        <w:tc>
          <w:tcPr>
            <w:tcW w:w="2140" w:type="dxa"/>
            <w:vAlign w:val="center"/>
          </w:tcPr>
          <w:p w14:paraId="7D26839D" w14:textId="77777777" w:rsidR="0076766E" w:rsidRPr="00527FDF" w:rsidRDefault="0076766E" w:rsidP="0076766E">
            <w:pPr>
              <w:suppressAutoHyphens w:val="0"/>
              <w:autoSpaceDN/>
              <w:textAlignment w:val="auto"/>
            </w:pPr>
          </w:p>
        </w:tc>
      </w:tr>
      <w:tr w:rsidR="0076766E" w:rsidRPr="00527FDF" w14:paraId="07AD9963" w14:textId="77777777" w:rsidTr="003979E1">
        <w:trPr>
          <w:trHeight w:val="270"/>
        </w:trPr>
        <w:tc>
          <w:tcPr>
            <w:tcW w:w="3080" w:type="dxa"/>
            <w:tcBorders>
              <w:top w:val="nil"/>
              <w:left w:val="nil"/>
              <w:bottom w:val="nil"/>
              <w:right w:val="nil"/>
            </w:tcBorders>
            <w:shd w:val="clear" w:color="000000" w:fill="FFFFFF"/>
            <w:vAlign w:val="center"/>
            <w:hideMark/>
          </w:tcPr>
          <w:p w14:paraId="545884E3" w14:textId="77777777" w:rsidR="0076766E" w:rsidRPr="00527FDF" w:rsidRDefault="0076766E" w:rsidP="0076766E">
            <w:pPr>
              <w:suppressAutoHyphens w:val="0"/>
              <w:autoSpaceDN/>
              <w:textAlignment w:val="auto"/>
              <w:rPr>
                <w:rFonts w:ascii="Verdana" w:eastAsia="Times New Roman" w:hAnsi="Verdana" w:cs="Arial"/>
                <w:kern w:val="0"/>
                <w:sz w:val="16"/>
                <w:szCs w:val="18"/>
                <w:lang w:val="es-ES_tradnl" w:eastAsia="es-ES_tradnl"/>
              </w:rPr>
            </w:pPr>
            <w:r w:rsidRPr="00527FDF">
              <w:rPr>
                <w:rFonts w:ascii="Verdana" w:eastAsia="Times New Roman" w:hAnsi="Verdana" w:cs="Arial"/>
                <w:kern w:val="0"/>
                <w:sz w:val="16"/>
                <w:szCs w:val="18"/>
                <w:lang w:eastAsia="es-ES_tradnl"/>
              </w:rPr>
              <w:t>Fondo Social</w:t>
            </w:r>
          </w:p>
        </w:tc>
        <w:tc>
          <w:tcPr>
            <w:tcW w:w="2140" w:type="dxa"/>
            <w:tcBorders>
              <w:top w:val="nil"/>
              <w:left w:val="nil"/>
              <w:bottom w:val="nil"/>
              <w:right w:val="nil"/>
            </w:tcBorders>
            <w:shd w:val="clear" w:color="auto" w:fill="auto"/>
            <w:vAlign w:val="center"/>
            <w:hideMark/>
          </w:tcPr>
          <w:p w14:paraId="62EED42D" w14:textId="02940C1A" w:rsidR="0076766E" w:rsidRPr="000D4828" w:rsidRDefault="0076766E" w:rsidP="0076766E">
            <w:pPr>
              <w:suppressAutoHyphens w:val="0"/>
              <w:autoSpaceDN/>
              <w:jc w:val="right"/>
              <w:textAlignment w:val="auto"/>
              <w:rPr>
                <w:rFonts w:ascii="Verdana" w:eastAsia="Times New Roman" w:hAnsi="Verdana" w:cs="Arial"/>
                <w:color w:val="000000"/>
                <w:kern w:val="0"/>
                <w:sz w:val="16"/>
                <w:szCs w:val="18"/>
                <w:lang w:val="es-ES_tradnl" w:eastAsia="es-ES_tradnl"/>
              </w:rPr>
            </w:pPr>
            <w:r>
              <w:rPr>
                <w:rFonts w:ascii="Verdana" w:hAnsi="Verdana" w:cs="Arial"/>
                <w:color w:val="000000"/>
                <w:sz w:val="16"/>
                <w:szCs w:val="16"/>
              </w:rPr>
              <w:t>483.812,95 €</w:t>
            </w:r>
          </w:p>
        </w:tc>
        <w:tc>
          <w:tcPr>
            <w:tcW w:w="2140" w:type="dxa"/>
            <w:vAlign w:val="center"/>
          </w:tcPr>
          <w:p w14:paraId="7F4EA8C5" w14:textId="77777777" w:rsidR="0076766E" w:rsidRPr="00527FDF" w:rsidRDefault="0076766E" w:rsidP="0076766E">
            <w:pPr>
              <w:suppressAutoHyphens w:val="0"/>
              <w:autoSpaceDN/>
              <w:textAlignment w:val="auto"/>
            </w:pPr>
          </w:p>
        </w:tc>
      </w:tr>
      <w:tr w:rsidR="0076766E" w:rsidRPr="00527FDF" w14:paraId="562A5621" w14:textId="77777777" w:rsidTr="003979E1">
        <w:trPr>
          <w:trHeight w:val="270"/>
        </w:trPr>
        <w:tc>
          <w:tcPr>
            <w:tcW w:w="3080" w:type="dxa"/>
            <w:tcBorders>
              <w:top w:val="nil"/>
              <w:left w:val="nil"/>
              <w:bottom w:val="nil"/>
              <w:right w:val="nil"/>
            </w:tcBorders>
            <w:shd w:val="clear" w:color="000000" w:fill="FFFFFF"/>
            <w:vAlign w:val="center"/>
            <w:hideMark/>
          </w:tcPr>
          <w:p w14:paraId="29E21C58" w14:textId="77777777" w:rsidR="0076766E" w:rsidRPr="00527FDF" w:rsidRDefault="0076766E" w:rsidP="0076766E">
            <w:pPr>
              <w:suppressAutoHyphens w:val="0"/>
              <w:autoSpaceDN/>
              <w:textAlignment w:val="auto"/>
              <w:rPr>
                <w:rFonts w:ascii="Verdana" w:eastAsia="Times New Roman" w:hAnsi="Verdana" w:cs="Arial"/>
                <w:b/>
                <w:kern w:val="0"/>
                <w:sz w:val="16"/>
                <w:szCs w:val="18"/>
                <w:lang w:val="es-ES_tradnl" w:eastAsia="es-ES_tradnl"/>
              </w:rPr>
            </w:pPr>
            <w:r w:rsidRPr="00527FDF">
              <w:rPr>
                <w:rFonts w:ascii="Verdana" w:eastAsia="Times New Roman" w:hAnsi="Verdana" w:cs="Arial"/>
                <w:b/>
                <w:kern w:val="0"/>
                <w:sz w:val="16"/>
                <w:szCs w:val="18"/>
                <w:lang w:eastAsia="es-ES_tradnl"/>
              </w:rPr>
              <w:t>TOTAL, EUROS</w:t>
            </w:r>
          </w:p>
        </w:tc>
        <w:tc>
          <w:tcPr>
            <w:tcW w:w="2140" w:type="dxa"/>
            <w:tcBorders>
              <w:top w:val="double" w:sz="6" w:space="0" w:color="C00000"/>
              <w:left w:val="nil"/>
              <w:bottom w:val="nil"/>
              <w:right w:val="nil"/>
            </w:tcBorders>
            <w:shd w:val="clear" w:color="auto" w:fill="auto"/>
            <w:vAlign w:val="center"/>
            <w:hideMark/>
          </w:tcPr>
          <w:p w14:paraId="62662A58" w14:textId="2E81CC2B" w:rsidR="0076766E" w:rsidRPr="000D4828" w:rsidRDefault="0076766E" w:rsidP="0076766E">
            <w:pPr>
              <w:suppressAutoHyphens w:val="0"/>
              <w:autoSpaceDN/>
              <w:jc w:val="right"/>
              <w:textAlignment w:val="auto"/>
              <w:rPr>
                <w:rFonts w:ascii="Verdana" w:eastAsia="Times New Roman" w:hAnsi="Verdana" w:cs="Arial"/>
                <w:b/>
                <w:bCs/>
                <w:color w:val="000000"/>
                <w:kern w:val="0"/>
                <w:sz w:val="16"/>
                <w:szCs w:val="18"/>
                <w:lang w:val="es-ES_tradnl" w:eastAsia="es-ES_tradnl"/>
              </w:rPr>
            </w:pPr>
            <w:r>
              <w:rPr>
                <w:rFonts w:ascii="Verdana" w:hAnsi="Verdana" w:cs="Arial"/>
                <w:b/>
                <w:bCs/>
                <w:color w:val="000000"/>
                <w:sz w:val="16"/>
                <w:szCs w:val="16"/>
              </w:rPr>
              <w:t>483.812,95 €</w:t>
            </w:r>
          </w:p>
        </w:tc>
        <w:tc>
          <w:tcPr>
            <w:tcW w:w="2140" w:type="dxa"/>
            <w:vAlign w:val="center"/>
          </w:tcPr>
          <w:p w14:paraId="04734BA9" w14:textId="77777777" w:rsidR="0076766E" w:rsidRPr="00527FDF" w:rsidRDefault="0076766E" w:rsidP="0076766E">
            <w:pPr>
              <w:suppressAutoHyphens w:val="0"/>
              <w:autoSpaceDN/>
              <w:textAlignment w:val="auto"/>
            </w:pPr>
          </w:p>
        </w:tc>
      </w:tr>
    </w:tbl>
    <w:p w14:paraId="591EA965" w14:textId="77777777" w:rsidR="00E14A93" w:rsidRDefault="00E14A93" w:rsidP="00251E82">
      <w:pPr>
        <w:tabs>
          <w:tab w:val="left" w:pos="0"/>
          <w:tab w:val="left" w:pos="567"/>
        </w:tabs>
        <w:spacing w:line="360" w:lineRule="auto"/>
        <w:ind w:right="-568"/>
        <w:jc w:val="both"/>
        <w:rPr>
          <w:rFonts w:ascii="Verdana" w:hAnsi="Verdana" w:cs="Eurostile ExtendedTwo"/>
          <w:color w:val="800000"/>
          <w:sz w:val="20"/>
          <w:szCs w:val="20"/>
        </w:rPr>
      </w:pPr>
    </w:p>
    <w:p w14:paraId="36734028" w14:textId="77777777" w:rsidR="00256834" w:rsidRDefault="00256834" w:rsidP="00251E82">
      <w:pPr>
        <w:tabs>
          <w:tab w:val="left" w:pos="0"/>
          <w:tab w:val="left" w:pos="567"/>
        </w:tabs>
        <w:spacing w:line="360" w:lineRule="auto"/>
        <w:ind w:right="-568"/>
        <w:jc w:val="both"/>
        <w:rPr>
          <w:rFonts w:ascii="Verdana" w:hAnsi="Verdana" w:cs="Eurostile ExtendedTwo"/>
          <w:color w:val="800000"/>
          <w:sz w:val="20"/>
          <w:szCs w:val="20"/>
        </w:rPr>
      </w:pPr>
    </w:p>
    <w:p w14:paraId="71FCFC58" w14:textId="77777777" w:rsidR="00D35EA7" w:rsidRDefault="00D35EA7" w:rsidP="00251E82">
      <w:pPr>
        <w:tabs>
          <w:tab w:val="left" w:pos="0"/>
          <w:tab w:val="left" w:pos="567"/>
        </w:tabs>
        <w:spacing w:line="360" w:lineRule="auto"/>
        <w:ind w:right="-568"/>
        <w:jc w:val="both"/>
        <w:rPr>
          <w:rFonts w:ascii="Verdana" w:hAnsi="Verdana" w:cs="Eurostile ExtendedTwo"/>
          <w:color w:val="800000"/>
          <w:sz w:val="20"/>
          <w:szCs w:val="20"/>
        </w:rPr>
      </w:pPr>
    </w:p>
    <w:p w14:paraId="1E370ED3" w14:textId="77777777" w:rsidR="00D35EA7" w:rsidRPr="00527FDF" w:rsidRDefault="00D35EA7" w:rsidP="00251E82">
      <w:pPr>
        <w:tabs>
          <w:tab w:val="left" w:pos="0"/>
          <w:tab w:val="left" w:pos="567"/>
        </w:tabs>
        <w:spacing w:line="360" w:lineRule="auto"/>
        <w:ind w:right="-568"/>
        <w:jc w:val="both"/>
        <w:rPr>
          <w:rFonts w:ascii="Verdana" w:hAnsi="Verdana" w:cs="Eurostile ExtendedTwo"/>
          <w:color w:val="800000"/>
          <w:sz w:val="20"/>
          <w:szCs w:val="20"/>
        </w:rPr>
      </w:pPr>
    </w:p>
    <w:p w14:paraId="0855753E" w14:textId="77777777" w:rsidR="00721A7A" w:rsidRPr="00527FDF" w:rsidRDefault="00721A7A" w:rsidP="007054A5">
      <w:pPr>
        <w:tabs>
          <w:tab w:val="left" w:pos="0"/>
          <w:tab w:val="left" w:pos="567"/>
        </w:tabs>
        <w:spacing w:line="360" w:lineRule="auto"/>
        <w:ind w:left="720" w:right="-568"/>
        <w:jc w:val="both"/>
        <w:rPr>
          <w:rFonts w:ascii="Verdana" w:hAnsi="Verdana" w:cs="Eurostile ExtendedTwo"/>
          <w:color w:val="800000"/>
        </w:rPr>
      </w:pPr>
      <w:r w:rsidRPr="00527FDF">
        <w:rPr>
          <w:rFonts w:ascii="Verdana" w:hAnsi="Verdana" w:cs="Eurostile ExtendedTwo"/>
          <w:color w:val="800000"/>
        </w:rPr>
        <w:lastRenderedPageBreak/>
        <w:t>4.- NORMAS DE REGISTRO Y VALORACIÓN</w:t>
      </w:r>
    </w:p>
    <w:p w14:paraId="517F6E11" w14:textId="77777777" w:rsidR="00721A7A" w:rsidRPr="00527FDF" w:rsidRDefault="00721A7A" w:rsidP="00251E82">
      <w:pPr>
        <w:tabs>
          <w:tab w:val="left" w:pos="0"/>
          <w:tab w:val="left" w:pos="567"/>
        </w:tabs>
        <w:spacing w:line="360" w:lineRule="auto"/>
        <w:ind w:right="-568"/>
        <w:jc w:val="both"/>
        <w:rPr>
          <w:rFonts w:ascii="Verdana" w:hAnsi="Verdana" w:cs="Eurostile ExtendedTwo"/>
          <w:color w:val="800000"/>
          <w:sz w:val="8"/>
          <w:szCs w:val="8"/>
        </w:rPr>
      </w:pPr>
    </w:p>
    <w:p w14:paraId="20AE51E7"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criterios contables aplicados en relación con las diferentes partidas son los siguientes:</w:t>
      </w:r>
    </w:p>
    <w:p w14:paraId="5A88C895" w14:textId="77777777" w:rsidR="00721A7A" w:rsidRPr="00527FDF" w:rsidRDefault="00721A7A" w:rsidP="007054A5">
      <w:pPr>
        <w:tabs>
          <w:tab w:val="left" w:pos="567"/>
        </w:tabs>
        <w:spacing w:line="360" w:lineRule="auto"/>
        <w:ind w:left="1440" w:right="-568"/>
        <w:jc w:val="both"/>
        <w:rPr>
          <w:rFonts w:ascii="Verdana" w:hAnsi="Verdana" w:cs="Verdana"/>
          <w:iCs/>
          <w:sz w:val="8"/>
          <w:szCs w:val="8"/>
        </w:rPr>
      </w:pPr>
    </w:p>
    <w:p w14:paraId="4C83E8C6"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Inmovilizado Intangible</w:t>
      </w:r>
    </w:p>
    <w:p w14:paraId="7B85DC4D" w14:textId="77777777" w:rsidR="0031381B" w:rsidRPr="00527FDF" w:rsidRDefault="0031381B" w:rsidP="00711DCE">
      <w:pPr>
        <w:tabs>
          <w:tab w:val="left" w:pos="567"/>
        </w:tabs>
        <w:spacing w:before="120" w:after="120"/>
        <w:ind w:left="1134" w:right="-568"/>
        <w:jc w:val="both"/>
        <w:rPr>
          <w:rFonts w:ascii="Verdana" w:hAnsi="Verdana" w:cs="Verdana"/>
          <w:iCs/>
          <w:sz w:val="18"/>
          <w:szCs w:val="18"/>
        </w:rPr>
      </w:pPr>
      <w:r w:rsidRPr="00527FDF">
        <w:rPr>
          <w:rFonts w:ascii="Verdana" w:hAnsi="Verdana" w:cs="Eurostile ExtendedTwo"/>
          <w:color w:val="800000"/>
          <w:sz w:val="8"/>
          <w:szCs w:val="8"/>
        </w:rPr>
        <w:t xml:space="preserve">l </w:t>
      </w:r>
    </w:p>
    <w:p w14:paraId="59617726" w14:textId="77777777" w:rsidR="0031381B" w:rsidRPr="00527FDF" w:rsidRDefault="00721A7A" w:rsidP="0031381B">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El Inmovilizado Intangible </w:t>
      </w:r>
      <w:r w:rsidR="0031381B" w:rsidRPr="00527FDF">
        <w:rPr>
          <w:rFonts w:ascii="Verdana" w:hAnsi="Verdana" w:cs="Verdana"/>
          <w:iCs/>
          <w:sz w:val="18"/>
          <w:szCs w:val="18"/>
        </w:rPr>
        <w:t>se</w:t>
      </w:r>
      <w:r w:rsidRPr="00527FDF">
        <w:rPr>
          <w:rFonts w:ascii="Verdana" w:hAnsi="Verdana" w:cs="Verdana"/>
          <w:iCs/>
          <w:sz w:val="18"/>
          <w:szCs w:val="18"/>
        </w:rPr>
        <w:t xml:space="preserve"> valora inicialmente por su coste, ya sea éste el precio de adquisición o el coste de producción. Después del reconocimiento inicial, se valora por su coste menos la amortización acumulada y, en su caso, el importe acumulado de las correcciones por deterioro registradas. La Corporación no se ha acogido a ninguna ley de revalorización de activos o balances, por lo que los valores registrados de inmovilizado no han sufrido alteración alguna por motivos de esta naturaleza.</w:t>
      </w:r>
      <w:r w:rsidR="0031381B" w:rsidRPr="00527FDF">
        <w:rPr>
          <w:rFonts w:ascii="Verdana" w:hAnsi="Verdana" w:cs="Verdana"/>
          <w:iCs/>
          <w:sz w:val="18"/>
          <w:szCs w:val="18"/>
        </w:rPr>
        <w:t xml:space="preserve"> </w:t>
      </w:r>
    </w:p>
    <w:p w14:paraId="0B24CC58" w14:textId="77777777" w:rsidR="0031381B" w:rsidRPr="00527FDF" w:rsidRDefault="0031381B" w:rsidP="0031381B">
      <w:pPr>
        <w:tabs>
          <w:tab w:val="left" w:pos="0"/>
          <w:tab w:val="left" w:pos="8820"/>
        </w:tabs>
        <w:spacing w:line="360" w:lineRule="auto"/>
        <w:ind w:right="-568"/>
        <w:jc w:val="both"/>
        <w:rPr>
          <w:rFonts w:ascii="Verdana" w:hAnsi="Verdana" w:cs="Verdana"/>
          <w:iCs/>
          <w:sz w:val="10"/>
          <w:szCs w:val="10"/>
        </w:rPr>
      </w:pPr>
    </w:p>
    <w:p w14:paraId="1DBFEFC9" w14:textId="77777777" w:rsidR="006B6951" w:rsidRPr="00527FDF" w:rsidRDefault="006B695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Cuando se trate de activos cedidos en uso figurarán en contabilidad por su valor razonable.</w:t>
      </w:r>
      <w:r w:rsidRPr="00527FDF">
        <w:rPr>
          <w:rFonts w:ascii="Verdana" w:hAnsi="Verdana"/>
          <w:color w:val="000000"/>
          <w:shd w:val="clear" w:color="auto" w:fill="FFFFFF"/>
        </w:rPr>
        <w:t xml:space="preserve"> </w:t>
      </w:r>
      <w:r w:rsidRPr="00527FDF">
        <w:rPr>
          <w:rFonts w:ascii="Verdana" w:hAnsi="Verdana" w:cs="Verdana"/>
          <w:iCs/>
          <w:sz w:val="18"/>
          <w:szCs w:val="18"/>
        </w:rPr>
        <w:t>El criterio de amortización se establece en función de la duración de la concesión o contrato, o su vida útil si fuera inferior.</w:t>
      </w:r>
    </w:p>
    <w:p w14:paraId="675EC51D"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39BCD43C"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dotaciones anuales a la amortización se aplican de manera sistemática desde el momento en el que están disponibles para su puesta en funcionamiento, y se calculan por el método lineal en función de la vida útil prevista para los diferentes inmovilizados, estimando un valor residual nulo, en función de los años de vida útil o coeficientes que se detallan en la Nota 5.</w:t>
      </w:r>
    </w:p>
    <w:p w14:paraId="1C26CE73"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5DB28A19"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Se practican amortizaciones por el método lineal, no habiéndose registrado correcciones valorativas por deterioro para ninguno de ellos.</w:t>
      </w:r>
    </w:p>
    <w:p w14:paraId="2568BA19"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3DB822D4"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5C1CFF5F"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coeficientes aplicados por grupos homogéneos por su naturaleza son:</w:t>
      </w:r>
    </w:p>
    <w:p w14:paraId="5F7DCFFA"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78A09C4F" w14:textId="77777777" w:rsidR="00721A7A" w:rsidRPr="00527FDF" w:rsidRDefault="00721A7A" w:rsidP="007054A5">
      <w:pPr>
        <w:tabs>
          <w:tab w:val="left" w:pos="567"/>
        </w:tabs>
        <w:spacing w:line="360" w:lineRule="auto"/>
        <w:ind w:left="1440" w:right="-568"/>
        <w:jc w:val="both"/>
        <w:rPr>
          <w:rFonts w:ascii="Verdana" w:hAnsi="Verdana" w:cs="Verdana"/>
          <w:iCs/>
          <w:sz w:val="12"/>
          <w:szCs w:val="12"/>
        </w:rPr>
      </w:pPr>
    </w:p>
    <w:tbl>
      <w:tblPr>
        <w:tblW w:w="6750" w:type="dxa"/>
        <w:tblInd w:w="884" w:type="dxa"/>
        <w:tblLayout w:type="fixed"/>
        <w:tblCellMar>
          <w:left w:w="10" w:type="dxa"/>
          <w:right w:w="10" w:type="dxa"/>
        </w:tblCellMar>
        <w:tblLook w:val="0000" w:firstRow="0" w:lastRow="0" w:firstColumn="0" w:lastColumn="0" w:noHBand="0" w:noVBand="0"/>
      </w:tblPr>
      <w:tblGrid>
        <w:gridCol w:w="4910"/>
        <w:gridCol w:w="1840"/>
      </w:tblGrid>
      <w:tr w:rsidR="00721A7A" w:rsidRPr="00527FDF" w14:paraId="458CC87B" w14:textId="77777777" w:rsidTr="008E7E99">
        <w:trPr>
          <w:trHeight w:val="454"/>
        </w:trPr>
        <w:tc>
          <w:tcPr>
            <w:tcW w:w="4910" w:type="dxa"/>
            <w:tcBorders>
              <w:top w:val="single" w:sz="4" w:space="0" w:color="800000"/>
              <w:bottom w:val="single" w:sz="4" w:space="0" w:color="800000"/>
            </w:tcBorders>
            <w:shd w:val="clear" w:color="auto" w:fill="auto"/>
            <w:vAlign w:val="center"/>
          </w:tcPr>
          <w:p w14:paraId="44997185" w14:textId="77777777" w:rsidR="00721A7A" w:rsidRPr="00527FDF" w:rsidRDefault="00721A7A" w:rsidP="008E7E99">
            <w:pPr>
              <w:tabs>
                <w:tab w:val="left" w:pos="567"/>
              </w:tabs>
              <w:spacing w:line="360" w:lineRule="auto"/>
              <w:ind w:right="-568"/>
              <w:rPr>
                <w:rFonts w:ascii="Verdana" w:hAnsi="Verdana" w:cs="Eurostile ExtendedTwo"/>
                <w:sz w:val="18"/>
                <w:szCs w:val="18"/>
              </w:rPr>
            </w:pPr>
            <w:r w:rsidRPr="00527FDF">
              <w:rPr>
                <w:rFonts w:ascii="Verdana" w:hAnsi="Verdana" w:cs="Eurostile ExtendedTwo"/>
                <w:sz w:val="18"/>
                <w:szCs w:val="18"/>
              </w:rPr>
              <w:t>Aplicaciones informáticas</w:t>
            </w:r>
          </w:p>
        </w:tc>
        <w:tc>
          <w:tcPr>
            <w:tcW w:w="1840" w:type="dxa"/>
            <w:tcBorders>
              <w:top w:val="single" w:sz="4" w:space="0" w:color="800000"/>
              <w:bottom w:val="single" w:sz="4" w:space="0" w:color="800000"/>
            </w:tcBorders>
            <w:shd w:val="clear" w:color="auto" w:fill="auto"/>
            <w:vAlign w:val="center"/>
          </w:tcPr>
          <w:p w14:paraId="4DA4C7AB" w14:textId="77777777" w:rsidR="00721A7A" w:rsidRPr="00527FDF" w:rsidRDefault="00721A7A" w:rsidP="007054A5">
            <w:pPr>
              <w:tabs>
                <w:tab w:val="left" w:pos="567"/>
              </w:tabs>
              <w:spacing w:line="360" w:lineRule="auto"/>
              <w:ind w:right="-568"/>
              <w:jc w:val="center"/>
            </w:pPr>
            <w:r w:rsidRPr="00527FDF">
              <w:rPr>
                <w:rFonts w:ascii="Verdana" w:hAnsi="Verdana" w:cs="Eurostile ExtendedTwo"/>
                <w:sz w:val="18"/>
                <w:szCs w:val="18"/>
              </w:rPr>
              <w:t>25%</w:t>
            </w:r>
          </w:p>
        </w:tc>
      </w:tr>
      <w:tr w:rsidR="00834206" w:rsidRPr="00527FDF" w14:paraId="2591FDF0" w14:textId="77777777" w:rsidTr="008E7E99">
        <w:trPr>
          <w:trHeight w:val="454"/>
        </w:trPr>
        <w:tc>
          <w:tcPr>
            <w:tcW w:w="4910" w:type="dxa"/>
            <w:tcBorders>
              <w:top w:val="single" w:sz="4" w:space="0" w:color="800000"/>
              <w:bottom w:val="single" w:sz="4" w:space="0" w:color="800000"/>
            </w:tcBorders>
            <w:shd w:val="clear" w:color="auto" w:fill="auto"/>
            <w:vAlign w:val="center"/>
          </w:tcPr>
          <w:p w14:paraId="44F3FCF6" w14:textId="77777777" w:rsidR="00834206" w:rsidRPr="00527FDF" w:rsidRDefault="00834206" w:rsidP="008E7E99">
            <w:pPr>
              <w:tabs>
                <w:tab w:val="left" w:pos="567"/>
              </w:tabs>
              <w:spacing w:line="360" w:lineRule="auto"/>
              <w:ind w:right="-568"/>
              <w:rPr>
                <w:rFonts w:ascii="Verdana" w:hAnsi="Verdana" w:cs="Eurostile ExtendedTwo"/>
                <w:sz w:val="18"/>
                <w:szCs w:val="18"/>
              </w:rPr>
            </w:pPr>
            <w:r w:rsidRPr="00527FDF">
              <w:rPr>
                <w:rFonts w:ascii="Verdana" w:hAnsi="Verdana" w:cs="Eurostile ExtendedTwo"/>
                <w:sz w:val="18"/>
                <w:szCs w:val="18"/>
              </w:rPr>
              <w:t>Propiedad Industrial</w:t>
            </w:r>
          </w:p>
        </w:tc>
        <w:tc>
          <w:tcPr>
            <w:tcW w:w="1840" w:type="dxa"/>
            <w:tcBorders>
              <w:top w:val="single" w:sz="4" w:space="0" w:color="800000"/>
              <w:bottom w:val="single" w:sz="4" w:space="0" w:color="800000"/>
            </w:tcBorders>
            <w:shd w:val="clear" w:color="auto" w:fill="auto"/>
            <w:vAlign w:val="center"/>
          </w:tcPr>
          <w:p w14:paraId="5F3C40E2" w14:textId="77777777" w:rsidR="00834206" w:rsidRPr="00527FDF" w:rsidRDefault="00834206" w:rsidP="007054A5">
            <w:pPr>
              <w:tabs>
                <w:tab w:val="left" w:pos="567"/>
              </w:tabs>
              <w:spacing w:line="360" w:lineRule="auto"/>
              <w:ind w:right="-568"/>
              <w:jc w:val="center"/>
              <w:rPr>
                <w:rFonts w:ascii="Verdana" w:hAnsi="Verdana" w:cs="Eurostile ExtendedTwo"/>
                <w:sz w:val="18"/>
                <w:szCs w:val="18"/>
              </w:rPr>
            </w:pPr>
            <w:r w:rsidRPr="00527FDF">
              <w:rPr>
                <w:rFonts w:ascii="Verdana" w:hAnsi="Verdana" w:cs="Eurostile ExtendedTwo"/>
                <w:sz w:val="18"/>
                <w:szCs w:val="18"/>
              </w:rPr>
              <w:t>10%</w:t>
            </w:r>
          </w:p>
        </w:tc>
      </w:tr>
      <w:tr w:rsidR="00834206" w:rsidRPr="00527FDF" w14:paraId="4B376B9A" w14:textId="77777777" w:rsidTr="008E7E99">
        <w:trPr>
          <w:trHeight w:val="454"/>
        </w:trPr>
        <w:tc>
          <w:tcPr>
            <w:tcW w:w="4910" w:type="dxa"/>
            <w:tcBorders>
              <w:top w:val="single" w:sz="4" w:space="0" w:color="800000"/>
              <w:bottom w:val="single" w:sz="4" w:space="0" w:color="800000"/>
            </w:tcBorders>
            <w:shd w:val="clear" w:color="auto" w:fill="auto"/>
            <w:vAlign w:val="center"/>
          </w:tcPr>
          <w:p w14:paraId="6CC79FE0" w14:textId="77777777" w:rsidR="00834206" w:rsidRPr="00527FDF" w:rsidRDefault="00834206" w:rsidP="008E7E99">
            <w:pPr>
              <w:tabs>
                <w:tab w:val="left" w:pos="567"/>
              </w:tabs>
              <w:spacing w:line="360" w:lineRule="auto"/>
              <w:ind w:right="-568"/>
              <w:rPr>
                <w:rFonts w:ascii="Verdana" w:hAnsi="Verdana" w:cs="Eurostile ExtendedTwo"/>
                <w:sz w:val="18"/>
                <w:szCs w:val="18"/>
              </w:rPr>
            </w:pPr>
            <w:r w:rsidRPr="00527FDF">
              <w:rPr>
                <w:rFonts w:ascii="Verdana" w:hAnsi="Verdana" w:cs="Eurostile ExtendedTwo"/>
                <w:sz w:val="18"/>
                <w:szCs w:val="18"/>
              </w:rPr>
              <w:t>Derechos sobre activos cedidos en uso</w:t>
            </w:r>
          </w:p>
        </w:tc>
        <w:tc>
          <w:tcPr>
            <w:tcW w:w="1840" w:type="dxa"/>
            <w:tcBorders>
              <w:top w:val="single" w:sz="4" w:space="0" w:color="800000"/>
              <w:bottom w:val="single" w:sz="4" w:space="0" w:color="800000"/>
            </w:tcBorders>
            <w:shd w:val="clear" w:color="auto" w:fill="auto"/>
            <w:vAlign w:val="center"/>
          </w:tcPr>
          <w:p w14:paraId="414D3D5A" w14:textId="77777777" w:rsidR="00834206" w:rsidRPr="00527FDF" w:rsidRDefault="00834206" w:rsidP="007054A5">
            <w:pPr>
              <w:tabs>
                <w:tab w:val="left" w:pos="567"/>
              </w:tabs>
              <w:spacing w:line="360" w:lineRule="auto"/>
              <w:ind w:right="-568"/>
              <w:jc w:val="center"/>
              <w:rPr>
                <w:rFonts w:ascii="Verdana" w:hAnsi="Verdana" w:cs="Eurostile ExtendedTwo"/>
                <w:sz w:val="18"/>
                <w:szCs w:val="18"/>
              </w:rPr>
            </w:pPr>
            <w:r w:rsidRPr="00527FDF">
              <w:rPr>
                <w:rFonts w:ascii="Verdana" w:hAnsi="Verdana" w:cs="Eurostile ExtendedTwo"/>
                <w:sz w:val="18"/>
                <w:szCs w:val="18"/>
              </w:rPr>
              <w:t>10%</w:t>
            </w:r>
          </w:p>
        </w:tc>
      </w:tr>
    </w:tbl>
    <w:p w14:paraId="2827DED8" w14:textId="77777777" w:rsidR="00721A7A" w:rsidRPr="00527FDF" w:rsidRDefault="008E7E99" w:rsidP="008E7E99">
      <w:pPr>
        <w:tabs>
          <w:tab w:val="left" w:pos="567"/>
        </w:tabs>
        <w:spacing w:line="360" w:lineRule="auto"/>
        <w:ind w:right="-568"/>
        <w:rPr>
          <w:rFonts w:ascii="Verdana" w:hAnsi="Verdana" w:cs="Eurostile ExtendedTwo"/>
          <w:sz w:val="18"/>
          <w:szCs w:val="18"/>
        </w:rPr>
      </w:pPr>
      <w:r w:rsidRPr="00527FDF">
        <w:rPr>
          <w:rFonts w:ascii="Verdana" w:hAnsi="Verdana" w:cs="Eurostile ExtendedTwo"/>
          <w:sz w:val="18"/>
          <w:szCs w:val="18"/>
        </w:rPr>
        <w:tab/>
      </w:r>
      <w:r w:rsidRPr="00527FDF">
        <w:rPr>
          <w:rFonts w:ascii="Verdana" w:hAnsi="Verdana" w:cs="Eurostile ExtendedTwo"/>
          <w:sz w:val="18"/>
          <w:szCs w:val="18"/>
        </w:rPr>
        <w:tab/>
      </w:r>
      <w:r w:rsidRPr="00527FDF">
        <w:rPr>
          <w:rFonts w:ascii="Verdana" w:hAnsi="Verdana" w:cs="Eurostile ExtendedTwo"/>
          <w:sz w:val="18"/>
          <w:szCs w:val="18"/>
        </w:rPr>
        <w:tab/>
      </w:r>
    </w:p>
    <w:p w14:paraId="1C9CCD87" w14:textId="77777777" w:rsidR="00721A7A" w:rsidRPr="00527FDF" w:rsidRDefault="00721A7A" w:rsidP="007054A5">
      <w:pPr>
        <w:tabs>
          <w:tab w:val="left" w:pos="567"/>
        </w:tabs>
        <w:spacing w:before="120" w:after="120"/>
        <w:ind w:left="1134" w:right="-568"/>
        <w:jc w:val="both"/>
        <w:rPr>
          <w:rFonts w:ascii="Verdana" w:hAnsi="Verdana" w:cs="Eurostile ExtendedTwo"/>
          <w:color w:val="800000"/>
          <w:sz w:val="8"/>
          <w:szCs w:val="8"/>
        </w:rPr>
      </w:pPr>
    </w:p>
    <w:p w14:paraId="46856B57" w14:textId="77777777" w:rsidR="00B53328" w:rsidRPr="00527FDF" w:rsidRDefault="00B53328" w:rsidP="007054A5">
      <w:pPr>
        <w:tabs>
          <w:tab w:val="left" w:pos="567"/>
        </w:tabs>
        <w:spacing w:before="120" w:after="120"/>
        <w:ind w:left="1134" w:right="-568"/>
        <w:jc w:val="both"/>
        <w:rPr>
          <w:rFonts w:ascii="Verdana" w:hAnsi="Verdana" w:cs="Eurostile ExtendedTwo"/>
          <w:color w:val="800000"/>
          <w:sz w:val="8"/>
          <w:szCs w:val="8"/>
        </w:rPr>
      </w:pPr>
    </w:p>
    <w:p w14:paraId="0773C465"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Inmovilizado Material</w:t>
      </w:r>
    </w:p>
    <w:p w14:paraId="7F421DB8" w14:textId="77777777" w:rsidR="00721A7A" w:rsidRPr="00527FDF" w:rsidRDefault="00721A7A" w:rsidP="007054A5">
      <w:pPr>
        <w:tabs>
          <w:tab w:val="left" w:pos="567"/>
        </w:tabs>
        <w:spacing w:before="120" w:after="120"/>
        <w:ind w:left="1134" w:right="-568"/>
        <w:jc w:val="both"/>
        <w:rPr>
          <w:rFonts w:ascii="Verdana" w:hAnsi="Verdana" w:cs="Eurostile ExtendedTwo"/>
          <w:color w:val="800000"/>
          <w:sz w:val="8"/>
          <w:szCs w:val="8"/>
        </w:rPr>
      </w:pPr>
    </w:p>
    <w:p w14:paraId="267B238A" w14:textId="77777777" w:rsidR="00721A7A" w:rsidRPr="00527FDF" w:rsidRDefault="00721A7A" w:rsidP="007054A5">
      <w:pPr>
        <w:tabs>
          <w:tab w:val="left" w:pos="0"/>
          <w:tab w:val="left" w:pos="8820"/>
        </w:tabs>
        <w:spacing w:line="360" w:lineRule="auto"/>
        <w:ind w:right="-568"/>
        <w:jc w:val="both"/>
        <w:rPr>
          <w:rFonts w:ascii="Verdana" w:hAnsi="Verdana" w:cs="Bookman Old Style"/>
          <w:sz w:val="26"/>
          <w:szCs w:val="26"/>
        </w:rPr>
      </w:pPr>
      <w:r w:rsidRPr="00527FDF">
        <w:rPr>
          <w:rFonts w:ascii="Verdana" w:hAnsi="Verdana" w:cs="Verdana"/>
          <w:iCs/>
          <w:sz w:val="18"/>
          <w:szCs w:val="18"/>
        </w:rPr>
        <w:t>Los bienes comprendidos en el inmovilizado material se encuentran valorados en su precio de adquisición o coste de producción en su caso. La Corporación no se ha acogido a ninguna ley de revalorización de activos o balances, por lo que los valores registrados de inmovilizado no han sufrido alteración alguna por motivos de esta naturaleza</w:t>
      </w:r>
      <w:r w:rsidRPr="00527FDF">
        <w:rPr>
          <w:rFonts w:ascii="Verdana" w:hAnsi="Verdana" w:cs="Bookman Old Style"/>
          <w:sz w:val="26"/>
          <w:szCs w:val="26"/>
        </w:rPr>
        <w:t>.</w:t>
      </w:r>
    </w:p>
    <w:p w14:paraId="5D0F3D2C"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2CAAAB3C" w14:textId="5FD061C3"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lastRenderedPageBreak/>
        <w:t xml:space="preserve">Las reparaciones que no representan una ampliación de la vida útil y los gastos de mantenimientos son cargados directamente a la </w:t>
      </w:r>
      <w:r w:rsidR="00AC739C">
        <w:rPr>
          <w:rFonts w:ascii="Verdana" w:hAnsi="Verdana" w:cs="Verdana"/>
          <w:iCs/>
          <w:sz w:val="18"/>
          <w:szCs w:val="18"/>
        </w:rPr>
        <w:t>Cuenta de resultados</w:t>
      </w:r>
      <w:r w:rsidRPr="00527FDF">
        <w:rPr>
          <w:rFonts w:ascii="Verdana" w:hAnsi="Verdana" w:cs="Verdana"/>
          <w:iCs/>
          <w:sz w:val="18"/>
          <w:szCs w:val="18"/>
        </w:rPr>
        <w:t xml:space="preserve">. Los costes de ampliación o mejora que dan lugar a un aumento de la vida útil del elemento son capitalizados como mayor valor </w:t>
      </w:r>
      <w:r w:rsidR="000C6ABB" w:rsidRPr="00527FDF">
        <w:rPr>
          <w:rFonts w:ascii="Verdana" w:hAnsi="Verdana" w:cs="Verdana"/>
          <w:iCs/>
          <w:sz w:val="18"/>
          <w:szCs w:val="18"/>
        </w:rPr>
        <w:t>de este</w:t>
      </w:r>
      <w:r w:rsidRPr="00527FDF">
        <w:rPr>
          <w:rFonts w:ascii="Verdana" w:hAnsi="Verdana" w:cs="Verdana"/>
          <w:iCs/>
          <w:sz w:val="18"/>
          <w:szCs w:val="18"/>
        </w:rPr>
        <w:t>, previa minoración de dicho valor, en su caso, de lo sustituido.</w:t>
      </w:r>
    </w:p>
    <w:p w14:paraId="2A77E601"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54BF7999" w14:textId="77777777" w:rsidR="00721A7A" w:rsidRPr="00527FDF" w:rsidRDefault="00721A7A" w:rsidP="007054A5">
      <w:pPr>
        <w:tabs>
          <w:tab w:val="left" w:pos="567"/>
        </w:tabs>
        <w:spacing w:line="360" w:lineRule="auto"/>
        <w:ind w:left="567" w:right="-568"/>
        <w:jc w:val="both"/>
        <w:rPr>
          <w:rFonts w:ascii="Verdana" w:hAnsi="Verdana" w:cs="Verdana"/>
          <w:iCs/>
          <w:sz w:val="8"/>
          <w:szCs w:val="8"/>
        </w:rPr>
      </w:pPr>
    </w:p>
    <w:p w14:paraId="50A8B620"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Corporación no tiene compromisos de desmantelamiento, retiro o rehabilitación para sus bienes de activo. </w:t>
      </w:r>
    </w:p>
    <w:p w14:paraId="3EE57ADB" w14:textId="77777777" w:rsidR="00721A7A" w:rsidRPr="00527FDF" w:rsidRDefault="00721A7A" w:rsidP="007054A5">
      <w:pPr>
        <w:tabs>
          <w:tab w:val="left" w:pos="0"/>
          <w:tab w:val="left" w:pos="567"/>
          <w:tab w:val="left" w:pos="1440"/>
          <w:tab w:val="left" w:pos="2736"/>
          <w:tab w:val="left" w:pos="4176"/>
          <w:tab w:val="left" w:pos="5616"/>
          <w:tab w:val="left" w:pos="7056"/>
          <w:tab w:val="left" w:pos="8496"/>
          <w:tab w:val="left" w:pos="9936"/>
        </w:tabs>
        <w:spacing w:line="360" w:lineRule="auto"/>
        <w:ind w:left="567" w:right="-568"/>
        <w:jc w:val="both"/>
        <w:rPr>
          <w:rFonts w:ascii="Verdana" w:hAnsi="Verdana" w:cs="Verdana"/>
          <w:iCs/>
          <w:sz w:val="8"/>
          <w:szCs w:val="8"/>
        </w:rPr>
      </w:pPr>
    </w:p>
    <w:p w14:paraId="04A6F8C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Entidad considera que el valor contable de los activos no supera el valor recuperable de los mismos, por lo que no se han registrado pérdidas por deterioros. Las dotaciones anuales a la amortización se aplican de manera sistemática desde el momento en el que están disponibles para su puesta en funcionamiento, y se calculan por el método lineal en función de la vida útil prevista para los diferentes inmovilizados, estimando un valor residual nulo, en función de los años de vida útil o coeficientes.</w:t>
      </w:r>
    </w:p>
    <w:p w14:paraId="14A1CBBF" w14:textId="77777777" w:rsidR="00721A7A" w:rsidRPr="00527FDF" w:rsidRDefault="00721A7A" w:rsidP="007054A5">
      <w:pPr>
        <w:tabs>
          <w:tab w:val="left" w:pos="0"/>
          <w:tab w:val="left" w:pos="8820"/>
        </w:tabs>
        <w:spacing w:line="360" w:lineRule="auto"/>
        <w:ind w:right="-568"/>
        <w:jc w:val="both"/>
        <w:rPr>
          <w:rFonts w:ascii="Verdana" w:hAnsi="Verdana" w:cs="Verdana"/>
          <w:iCs/>
          <w:sz w:val="20"/>
          <w:szCs w:val="20"/>
        </w:rPr>
      </w:pPr>
    </w:p>
    <w:p w14:paraId="1E122ABE"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cambios que, en su caso, pudieran originarse en el valor residual, la vida útil y el método de amortización de algún inmovilizado, se contabilizan como cambios en las estimaciones contables, salvo que se trate de un error.</w:t>
      </w:r>
    </w:p>
    <w:p w14:paraId="7FADDA05" w14:textId="77777777" w:rsidR="00256834" w:rsidRDefault="00256834" w:rsidP="007054A5">
      <w:pPr>
        <w:tabs>
          <w:tab w:val="left" w:pos="0"/>
          <w:tab w:val="left" w:pos="8820"/>
        </w:tabs>
        <w:spacing w:line="360" w:lineRule="auto"/>
        <w:ind w:right="-568"/>
        <w:jc w:val="both"/>
        <w:rPr>
          <w:rFonts w:ascii="Verdana" w:hAnsi="Verdana" w:cs="Verdana"/>
          <w:iCs/>
          <w:sz w:val="18"/>
          <w:szCs w:val="18"/>
        </w:rPr>
      </w:pPr>
    </w:p>
    <w:p w14:paraId="669B403C" w14:textId="04710A89"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coeficientes aplicados por grupos homogéneos por su naturaleza son:</w:t>
      </w:r>
    </w:p>
    <w:p w14:paraId="6CFC1DA1" w14:textId="77777777" w:rsidR="00251E82" w:rsidRPr="00527FDF" w:rsidRDefault="00251E82" w:rsidP="007054A5">
      <w:pPr>
        <w:tabs>
          <w:tab w:val="left" w:pos="567"/>
        </w:tabs>
        <w:spacing w:line="360" w:lineRule="auto"/>
        <w:ind w:left="567" w:right="-568"/>
        <w:jc w:val="both"/>
        <w:rPr>
          <w:rFonts w:ascii="Verdana" w:hAnsi="Verdana" w:cs="Verdana"/>
          <w:iCs/>
          <w:sz w:val="8"/>
          <w:szCs w:val="8"/>
        </w:rPr>
      </w:pPr>
    </w:p>
    <w:p w14:paraId="1F098F8B" w14:textId="77777777" w:rsidR="00251E82" w:rsidRPr="00527FDF" w:rsidRDefault="00251E82" w:rsidP="007054A5">
      <w:pPr>
        <w:tabs>
          <w:tab w:val="left" w:pos="567"/>
        </w:tabs>
        <w:spacing w:line="360" w:lineRule="auto"/>
        <w:ind w:left="567" w:right="-568"/>
        <w:jc w:val="both"/>
        <w:rPr>
          <w:rFonts w:ascii="Verdana" w:hAnsi="Verdana" w:cs="Verdana"/>
          <w:iCs/>
          <w:sz w:val="8"/>
          <w:szCs w:val="8"/>
        </w:rPr>
      </w:pPr>
    </w:p>
    <w:tbl>
      <w:tblPr>
        <w:tblW w:w="4960" w:type="dxa"/>
        <w:tblInd w:w="1780" w:type="dxa"/>
        <w:tblCellMar>
          <w:top w:w="15" w:type="dxa"/>
          <w:left w:w="70" w:type="dxa"/>
          <w:bottom w:w="15" w:type="dxa"/>
          <w:right w:w="70" w:type="dxa"/>
        </w:tblCellMar>
        <w:tblLook w:val="04A0" w:firstRow="1" w:lastRow="0" w:firstColumn="1" w:lastColumn="0" w:noHBand="0" w:noVBand="1"/>
      </w:tblPr>
      <w:tblGrid>
        <w:gridCol w:w="3969"/>
        <w:gridCol w:w="991"/>
      </w:tblGrid>
      <w:tr w:rsidR="00977204" w:rsidRPr="00527FDF" w14:paraId="04565114" w14:textId="77777777" w:rsidTr="00977204">
        <w:trPr>
          <w:trHeight w:val="288"/>
        </w:trPr>
        <w:tc>
          <w:tcPr>
            <w:tcW w:w="3969" w:type="dxa"/>
            <w:tcBorders>
              <w:top w:val="nil"/>
              <w:left w:val="nil"/>
              <w:bottom w:val="single" w:sz="4" w:space="0" w:color="800000"/>
              <w:right w:val="nil"/>
            </w:tcBorders>
            <w:vAlign w:val="bottom"/>
            <w:hideMark/>
          </w:tcPr>
          <w:p w14:paraId="4CD48A42"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Construcciones</w:t>
            </w:r>
          </w:p>
        </w:tc>
        <w:tc>
          <w:tcPr>
            <w:tcW w:w="991" w:type="dxa"/>
            <w:tcBorders>
              <w:top w:val="nil"/>
              <w:left w:val="nil"/>
              <w:bottom w:val="single" w:sz="4" w:space="0" w:color="800000"/>
              <w:right w:val="nil"/>
            </w:tcBorders>
            <w:vAlign w:val="bottom"/>
            <w:hideMark/>
          </w:tcPr>
          <w:p w14:paraId="10C8D9C0"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1</w:t>
            </w:r>
            <w:r w:rsidR="005F1DF1" w:rsidRPr="00527FDF">
              <w:rPr>
                <w:rFonts w:ascii="Verdana" w:eastAsia="Times New Roman" w:hAnsi="Verdana"/>
                <w:color w:val="000000"/>
                <w:kern w:val="0"/>
                <w:sz w:val="18"/>
                <w:szCs w:val="18"/>
              </w:rPr>
              <w:t xml:space="preserve">-2 </w:t>
            </w:r>
            <w:r w:rsidRPr="00527FDF">
              <w:rPr>
                <w:rFonts w:ascii="Verdana" w:eastAsia="Times New Roman" w:hAnsi="Verdana"/>
                <w:color w:val="000000"/>
                <w:kern w:val="0"/>
                <w:sz w:val="18"/>
                <w:szCs w:val="18"/>
              </w:rPr>
              <w:t>%</w:t>
            </w:r>
          </w:p>
        </w:tc>
      </w:tr>
      <w:tr w:rsidR="00977204" w:rsidRPr="00527FDF" w14:paraId="081BFA84" w14:textId="77777777" w:rsidTr="00977204">
        <w:trPr>
          <w:trHeight w:val="288"/>
        </w:trPr>
        <w:tc>
          <w:tcPr>
            <w:tcW w:w="3969" w:type="dxa"/>
            <w:tcBorders>
              <w:top w:val="single" w:sz="4" w:space="0" w:color="800000"/>
              <w:left w:val="nil"/>
              <w:bottom w:val="single" w:sz="4" w:space="0" w:color="800000"/>
              <w:right w:val="nil"/>
            </w:tcBorders>
            <w:vAlign w:val="bottom"/>
            <w:hideMark/>
          </w:tcPr>
          <w:p w14:paraId="7E7113D3"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Instalaciones Técnicas</w:t>
            </w:r>
          </w:p>
        </w:tc>
        <w:tc>
          <w:tcPr>
            <w:tcW w:w="991" w:type="dxa"/>
            <w:tcBorders>
              <w:top w:val="single" w:sz="4" w:space="0" w:color="800000"/>
              <w:left w:val="nil"/>
              <w:bottom w:val="single" w:sz="4" w:space="0" w:color="800000"/>
              <w:right w:val="nil"/>
            </w:tcBorders>
            <w:vAlign w:val="bottom"/>
            <w:hideMark/>
          </w:tcPr>
          <w:p w14:paraId="53128242"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10%</w:t>
            </w:r>
          </w:p>
        </w:tc>
      </w:tr>
      <w:tr w:rsidR="00977204" w:rsidRPr="00527FDF" w14:paraId="5C52A1FB" w14:textId="77777777" w:rsidTr="00977204">
        <w:trPr>
          <w:trHeight w:val="288"/>
        </w:trPr>
        <w:tc>
          <w:tcPr>
            <w:tcW w:w="3969" w:type="dxa"/>
            <w:tcBorders>
              <w:top w:val="single" w:sz="4" w:space="0" w:color="800000"/>
              <w:left w:val="nil"/>
              <w:bottom w:val="single" w:sz="4" w:space="0" w:color="800000"/>
              <w:right w:val="nil"/>
            </w:tcBorders>
            <w:vAlign w:val="bottom"/>
            <w:hideMark/>
          </w:tcPr>
          <w:p w14:paraId="346659F1"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Maquinaria</w:t>
            </w:r>
          </w:p>
        </w:tc>
        <w:tc>
          <w:tcPr>
            <w:tcW w:w="991" w:type="dxa"/>
            <w:tcBorders>
              <w:top w:val="single" w:sz="4" w:space="0" w:color="800000"/>
              <w:left w:val="nil"/>
              <w:bottom w:val="single" w:sz="4" w:space="0" w:color="800000"/>
              <w:right w:val="nil"/>
            </w:tcBorders>
            <w:vAlign w:val="bottom"/>
            <w:hideMark/>
          </w:tcPr>
          <w:p w14:paraId="55955109"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15%</w:t>
            </w:r>
          </w:p>
        </w:tc>
      </w:tr>
      <w:tr w:rsidR="00977204" w:rsidRPr="00527FDF" w14:paraId="4A681137" w14:textId="77777777" w:rsidTr="00977204">
        <w:trPr>
          <w:trHeight w:val="288"/>
        </w:trPr>
        <w:tc>
          <w:tcPr>
            <w:tcW w:w="3969" w:type="dxa"/>
            <w:tcBorders>
              <w:top w:val="single" w:sz="4" w:space="0" w:color="800000"/>
              <w:left w:val="nil"/>
              <w:bottom w:val="single" w:sz="4" w:space="0" w:color="800000"/>
              <w:right w:val="nil"/>
            </w:tcBorders>
            <w:vAlign w:val="bottom"/>
            <w:hideMark/>
          </w:tcPr>
          <w:p w14:paraId="691D009C"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Mobiliario</w:t>
            </w:r>
          </w:p>
        </w:tc>
        <w:tc>
          <w:tcPr>
            <w:tcW w:w="991" w:type="dxa"/>
            <w:tcBorders>
              <w:top w:val="single" w:sz="4" w:space="0" w:color="800000"/>
              <w:left w:val="nil"/>
              <w:bottom w:val="single" w:sz="4" w:space="0" w:color="800000"/>
              <w:right w:val="nil"/>
            </w:tcBorders>
            <w:vAlign w:val="bottom"/>
            <w:hideMark/>
          </w:tcPr>
          <w:p w14:paraId="18AD4621"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10%</w:t>
            </w:r>
          </w:p>
        </w:tc>
      </w:tr>
      <w:tr w:rsidR="00977204" w:rsidRPr="00527FDF" w14:paraId="558E2ED7" w14:textId="77777777" w:rsidTr="00977204">
        <w:trPr>
          <w:trHeight w:val="288"/>
        </w:trPr>
        <w:tc>
          <w:tcPr>
            <w:tcW w:w="3969" w:type="dxa"/>
            <w:tcBorders>
              <w:top w:val="single" w:sz="4" w:space="0" w:color="800000"/>
              <w:left w:val="nil"/>
              <w:bottom w:val="single" w:sz="4" w:space="0" w:color="800000"/>
              <w:right w:val="nil"/>
            </w:tcBorders>
            <w:vAlign w:val="bottom"/>
            <w:hideMark/>
          </w:tcPr>
          <w:p w14:paraId="156951C9"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Equipos para procesos de información</w:t>
            </w:r>
          </w:p>
        </w:tc>
        <w:tc>
          <w:tcPr>
            <w:tcW w:w="991" w:type="dxa"/>
            <w:tcBorders>
              <w:top w:val="single" w:sz="4" w:space="0" w:color="800000"/>
              <w:left w:val="nil"/>
              <w:bottom w:val="single" w:sz="4" w:space="0" w:color="800000"/>
              <w:right w:val="nil"/>
            </w:tcBorders>
            <w:vAlign w:val="bottom"/>
            <w:hideMark/>
          </w:tcPr>
          <w:p w14:paraId="04734797"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25%</w:t>
            </w:r>
          </w:p>
        </w:tc>
      </w:tr>
      <w:tr w:rsidR="00977204" w:rsidRPr="00527FDF" w14:paraId="04321A3D" w14:textId="77777777" w:rsidTr="00977204">
        <w:trPr>
          <w:trHeight w:val="288"/>
        </w:trPr>
        <w:tc>
          <w:tcPr>
            <w:tcW w:w="3969" w:type="dxa"/>
            <w:tcBorders>
              <w:top w:val="single" w:sz="4" w:space="0" w:color="800000"/>
              <w:left w:val="nil"/>
              <w:bottom w:val="nil"/>
              <w:right w:val="nil"/>
            </w:tcBorders>
            <w:vAlign w:val="bottom"/>
            <w:hideMark/>
          </w:tcPr>
          <w:p w14:paraId="4AA7D6C8" w14:textId="77777777" w:rsidR="00977204" w:rsidRPr="00527FDF" w:rsidRDefault="00977204" w:rsidP="00977204">
            <w:pPr>
              <w:suppressAutoHyphens w:val="0"/>
              <w:autoSpaceDN/>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 Otro inmovilizado material</w:t>
            </w:r>
          </w:p>
        </w:tc>
        <w:tc>
          <w:tcPr>
            <w:tcW w:w="991" w:type="dxa"/>
            <w:tcBorders>
              <w:top w:val="single" w:sz="4" w:space="0" w:color="800000"/>
              <w:left w:val="nil"/>
              <w:bottom w:val="nil"/>
              <w:right w:val="nil"/>
            </w:tcBorders>
            <w:vAlign w:val="bottom"/>
            <w:hideMark/>
          </w:tcPr>
          <w:p w14:paraId="23E786FB" w14:textId="77777777" w:rsidR="00977204" w:rsidRPr="00527FDF" w:rsidRDefault="00977204" w:rsidP="00977204">
            <w:pPr>
              <w:suppressAutoHyphens w:val="0"/>
              <w:autoSpaceDN/>
              <w:jc w:val="right"/>
              <w:textAlignment w:val="auto"/>
              <w:rPr>
                <w:rFonts w:ascii="Verdana" w:eastAsia="Times New Roman" w:hAnsi="Verdana"/>
                <w:color w:val="000000"/>
                <w:kern w:val="0"/>
                <w:sz w:val="18"/>
                <w:szCs w:val="18"/>
              </w:rPr>
            </w:pPr>
            <w:r w:rsidRPr="00527FDF">
              <w:rPr>
                <w:rFonts w:ascii="Verdana" w:eastAsia="Times New Roman" w:hAnsi="Verdana"/>
                <w:color w:val="000000"/>
                <w:kern w:val="0"/>
                <w:sz w:val="18"/>
                <w:szCs w:val="18"/>
              </w:rPr>
              <w:t>15%</w:t>
            </w:r>
          </w:p>
        </w:tc>
      </w:tr>
    </w:tbl>
    <w:p w14:paraId="11253B7A" w14:textId="77777777" w:rsidR="007D0D7A" w:rsidRPr="00527FDF" w:rsidRDefault="007D0D7A" w:rsidP="007054A5">
      <w:pPr>
        <w:tabs>
          <w:tab w:val="left" w:pos="567"/>
        </w:tabs>
        <w:spacing w:line="360" w:lineRule="auto"/>
        <w:ind w:left="567" w:right="-568"/>
        <w:jc w:val="both"/>
        <w:rPr>
          <w:rFonts w:ascii="Verdana" w:hAnsi="Verdana" w:cs="Verdana"/>
          <w:iCs/>
          <w:sz w:val="8"/>
          <w:szCs w:val="8"/>
        </w:rPr>
      </w:pPr>
    </w:p>
    <w:p w14:paraId="5C677C54" w14:textId="77777777" w:rsidR="007D0D7A" w:rsidRPr="00527FDF" w:rsidRDefault="007D0D7A" w:rsidP="007054A5">
      <w:pPr>
        <w:tabs>
          <w:tab w:val="left" w:pos="567"/>
        </w:tabs>
        <w:spacing w:line="360" w:lineRule="auto"/>
        <w:ind w:left="567" w:right="-568"/>
        <w:jc w:val="both"/>
        <w:rPr>
          <w:rFonts w:ascii="Verdana" w:hAnsi="Verdana" w:cs="Verdana"/>
          <w:iCs/>
          <w:sz w:val="8"/>
          <w:szCs w:val="8"/>
        </w:rPr>
      </w:pPr>
    </w:p>
    <w:p w14:paraId="09198786" w14:textId="77777777" w:rsidR="007D0D7A" w:rsidRPr="00527FDF" w:rsidRDefault="007D0D7A" w:rsidP="007054A5">
      <w:pPr>
        <w:tabs>
          <w:tab w:val="left" w:pos="567"/>
        </w:tabs>
        <w:spacing w:line="360" w:lineRule="auto"/>
        <w:ind w:left="567" w:right="-568"/>
        <w:jc w:val="both"/>
        <w:rPr>
          <w:rFonts w:ascii="Verdana" w:hAnsi="Verdana" w:cs="Verdana"/>
          <w:iCs/>
          <w:sz w:val="8"/>
          <w:szCs w:val="8"/>
        </w:rPr>
      </w:pPr>
    </w:p>
    <w:p w14:paraId="3370CD76" w14:textId="77777777" w:rsidR="00977204" w:rsidRPr="00527FDF" w:rsidRDefault="00977204" w:rsidP="007054A5">
      <w:pPr>
        <w:tabs>
          <w:tab w:val="left" w:pos="567"/>
        </w:tabs>
        <w:spacing w:line="360" w:lineRule="auto"/>
        <w:ind w:left="90" w:right="-568"/>
        <w:jc w:val="both"/>
        <w:rPr>
          <w:rFonts w:ascii="Verdana" w:hAnsi="Verdana" w:cs="Eurostile ExtendedTwo"/>
          <w:color w:val="800000"/>
          <w:sz w:val="12"/>
          <w:szCs w:val="12"/>
        </w:rPr>
      </w:pPr>
    </w:p>
    <w:p w14:paraId="09870109"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Inversiones Inmobiliarias</w:t>
      </w:r>
    </w:p>
    <w:p w14:paraId="1B3F6F98" w14:textId="77777777" w:rsidR="00721A7A" w:rsidRPr="00527FDF" w:rsidRDefault="00721A7A" w:rsidP="007054A5">
      <w:pPr>
        <w:tabs>
          <w:tab w:val="left" w:pos="567"/>
        </w:tabs>
        <w:spacing w:before="120" w:after="120"/>
        <w:ind w:left="1134" w:right="-568"/>
        <w:jc w:val="both"/>
        <w:rPr>
          <w:rFonts w:ascii="Verdana" w:hAnsi="Verdana" w:cs="Eurostile ExtendedTwo"/>
          <w:color w:val="800000"/>
          <w:sz w:val="8"/>
          <w:szCs w:val="8"/>
        </w:rPr>
      </w:pPr>
    </w:p>
    <w:p w14:paraId="6BA8CBF8" w14:textId="77777777" w:rsidR="00721A7A" w:rsidRPr="00527FDF" w:rsidRDefault="00721A7A" w:rsidP="007054A5">
      <w:pPr>
        <w:tabs>
          <w:tab w:val="left" w:pos="567"/>
        </w:tabs>
        <w:spacing w:line="360" w:lineRule="auto"/>
        <w:ind w:left="90" w:right="-568"/>
        <w:jc w:val="both"/>
        <w:rPr>
          <w:rFonts w:ascii="Verdana" w:hAnsi="Verdana" w:cs="Verdana"/>
          <w:iCs/>
          <w:sz w:val="18"/>
          <w:szCs w:val="18"/>
        </w:rPr>
      </w:pPr>
      <w:r w:rsidRPr="00527FDF">
        <w:rPr>
          <w:rFonts w:ascii="Verdana" w:hAnsi="Verdana" w:cs="Verdana"/>
          <w:iCs/>
          <w:sz w:val="18"/>
          <w:szCs w:val="18"/>
        </w:rPr>
        <w:t>La Corporación a fecha de cierre del ejercicio no tenía contabilizado ningún elemento por este concepto.</w:t>
      </w:r>
    </w:p>
    <w:p w14:paraId="45A5DA4F" w14:textId="77777777" w:rsidR="00E55E8A" w:rsidRPr="00527FDF" w:rsidRDefault="00E55E8A" w:rsidP="007054A5">
      <w:pPr>
        <w:tabs>
          <w:tab w:val="left" w:pos="567"/>
        </w:tabs>
        <w:spacing w:line="360" w:lineRule="auto"/>
        <w:ind w:left="90" w:right="-568"/>
        <w:jc w:val="both"/>
        <w:rPr>
          <w:rFonts w:ascii="Verdana" w:hAnsi="Verdana" w:cs="Verdana"/>
          <w:iCs/>
          <w:sz w:val="18"/>
          <w:szCs w:val="18"/>
        </w:rPr>
      </w:pPr>
    </w:p>
    <w:p w14:paraId="06B4F43A" w14:textId="77777777" w:rsidR="00506986" w:rsidRPr="00527FDF" w:rsidRDefault="00506986" w:rsidP="007054A5">
      <w:pPr>
        <w:tabs>
          <w:tab w:val="left" w:pos="567"/>
        </w:tabs>
        <w:spacing w:line="360" w:lineRule="auto"/>
        <w:ind w:left="90" w:right="-568"/>
        <w:jc w:val="both"/>
        <w:rPr>
          <w:rFonts w:ascii="Verdana" w:hAnsi="Verdana" w:cs="Verdana"/>
          <w:iCs/>
          <w:sz w:val="10"/>
          <w:szCs w:val="10"/>
        </w:rPr>
      </w:pPr>
    </w:p>
    <w:p w14:paraId="6709FB48"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Arrendamientos</w:t>
      </w:r>
    </w:p>
    <w:p w14:paraId="04F9EB6D" w14:textId="77777777" w:rsidR="00721A7A" w:rsidRPr="00527FDF" w:rsidRDefault="00721A7A" w:rsidP="007054A5">
      <w:pPr>
        <w:tabs>
          <w:tab w:val="left" w:pos="567"/>
        </w:tabs>
        <w:spacing w:before="120" w:after="120"/>
        <w:ind w:left="1134" w:right="-568"/>
        <w:jc w:val="both"/>
        <w:rPr>
          <w:rFonts w:ascii="Verdana" w:hAnsi="Verdana" w:cs="Eurostile ExtendedTwo"/>
          <w:color w:val="800000"/>
          <w:sz w:val="8"/>
          <w:szCs w:val="8"/>
        </w:rPr>
      </w:pPr>
    </w:p>
    <w:p w14:paraId="02C96827" w14:textId="1C44FC69" w:rsidR="00B53328"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Los activos cedidos a terceros bajo contratos de arrendamiento operativo se </w:t>
      </w:r>
      <w:r w:rsidR="005C09E9" w:rsidRPr="00527FDF">
        <w:rPr>
          <w:rFonts w:ascii="Verdana" w:hAnsi="Verdana" w:cs="Verdana"/>
          <w:iCs/>
          <w:sz w:val="18"/>
          <w:szCs w:val="18"/>
        </w:rPr>
        <w:t>presentarán</w:t>
      </w:r>
      <w:r w:rsidRPr="00527FDF">
        <w:rPr>
          <w:rFonts w:ascii="Verdana" w:hAnsi="Verdana" w:cs="Verdana"/>
          <w:iCs/>
          <w:sz w:val="18"/>
          <w:szCs w:val="18"/>
        </w:rPr>
        <w:t xml:space="preserve"> </w:t>
      </w:r>
      <w:r w:rsidR="00833E39" w:rsidRPr="00527FDF">
        <w:rPr>
          <w:rFonts w:ascii="Verdana" w:hAnsi="Verdana" w:cs="Verdana"/>
          <w:iCs/>
          <w:sz w:val="18"/>
          <w:szCs w:val="18"/>
        </w:rPr>
        <w:t>de acuerdo con</w:t>
      </w:r>
      <w:r w:rsidRPr="00527FDF">
        <w:rPr>
          <w:rFonts w:ascii="Verdana" w:hAnsi="Verdana" w:cs="Verdana"/>
          <w:iCs/>
          <w:sz w:val="18"/>
          <w:szCs w:val="18"/>
        </w:rPr>
        <w:t xml:space="preserve"> la naturaleza de los </w:t>
      </w:r>
      <w:r w:rsidR="00D30D2A" w:rsidRPr="00527FDF">
        <w:rPr>
          <w:rFonts w:ascii="Verdana" w:hAnsi="Verdana" w:cs="Verdana"/>
          <w:iCs/>
          <w:sz w:val="18"/>
          <w:szCs w:val="18"/>
        </w:rPr>
        <w:t>mismos resultandos</w:t>
      </w:r>
      <w:r w:rsidRPr="00527FDF">
        <w:rPr>
          <w:rFonts w:ascii="Verdana" w:hAnsi="Verdana" w:cs="Verdana"/>
          <w:iCs/>
          <w:sz w:val="18"/>
          <w:szCs w:val="18"/>
        </w:rPr>
        <w:t xml:space="preserve"> de aplicación los principios contables que se desarrollan en los apartados de inmovilizado material e inmaterial. Los ingresos procedentes de los </w:t>
      </w:r>
      <w:r w:rsidRPr="00527FDF">
        <w:rPr>
          <w:rFonts w:ascii="Verdana" w:hAnsi="Verdana" w:cs="Verdana"/>
          <w:iCs/>
          <w:sz w:val="18"/>
          <w:szCs w:val="18"/>
        </w:rPr>
        <w:lastRenderedPageBreak/>
        <w:t xml:space="preserve">arrendamientos operativos, netos de los incentivos concedidos, se reconocen como ingresos de forma lineal a lo largo del plazo de arrendamiento. </w:t>
      </w:r>
    </w:p>
    <w:p w14:paraId="03AD5273"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2B40B4B0" w14:textId="77777777" w:rsidR="00B53328"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Para aquellos contratos en que no se transfieren los riesgos y ventajas al </w:t>
      </w:r>
      <w:r w:rsidR="005C09E9" w:rsidRPr="00527FDF">
        <w:rPr>
          <w:rFonts w:ascii="Verdana" w:hAnsi="Verdana" w:cs="Verdana"/>
          <w:iCs/>
          <w:sz w:val="18"/>
          <w:szCs w:val="18"/>
        </w:rPr>
        <w:t>arrendatario,</w:t>
      </w:r>
      <w:r w:rsidRPr="00527FDF">
        <w:rPr>
          <w:rFonts w:ascii="Verdana" w:hAnsi="Verdana" w:cs="Verdana"/>
          <w:iCs/>
          <w:sz w:val="18"/>
          <w:szCs w:val="18"/>
        </w:rPr>
        <w:t xml:space="preserve"> sino que permanecen en el arrendador, se clasifican como arrendamientos operativos. </w:t>
      </w:r>
    </w:p>
    <w:p w14:paraId="6C60832A"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4D94DEE7" w14:textId="2D372B23"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Los pagos por activos utilizados mediante arrendamientos operativos se registran como gastos en la </w:t>
      </w:r>
      <w:r w:rsidR="00AC739C">
        <w:rPr>
          <w:rFonts w:ascii="Verdana" w:hAnsi="Verdana" w:cs="Verdana"/>
          <w:iCs/>
          <w:sz w:val="18"/>
          <w:szCs w:val="18"/>
        </w:rPr>
        <w:t>Cuenta de resultados</w:t>
      </w:r>
      <w:r w:rsidRPr="00527FDF">
        <w:rPr>
          <w:rFonts w:ascii="Verdana" w:hAnsi="Verdana" w:cs="Verdana"/>
          <w:iCs/>
          <w:sz w:val="18"/>
          <w:szCs w:val="18"/>
        </w:rPr>
        <w:t xml:space="preserve"> cuando se devengan. </w:t>
      </w:r>
    </w:p>
    <w:p w14:paraId="633810B8"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78E643A6" w14:textId="68CF8F21"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Se han calificado como contratos de Arrendamiento Financiero aquellos de cuyas condiciones económicas se deduce que se han transferido sustancialmente todos los riesgos y beneficios inherentes a la propiedad del bien arrendado. En particular reciben este tratamiento los arrendamientos con opción de compra cuando no existen dudas razonables de que se va a ejercitar dicha opción.</w:t>
      </w:r>
    </w:p>
    <w:p w14:paraId="34BE2B38" w14:textId="77777777" w:rsidR="00E55E8A" w:rsidRPr="00527FDF" w:rsidRDefault="00E55E8A" w:rsidP="007054A5">
      <w:pPr>
        <w:tabs>
          <w:tab w:val="left" w:pos="0"/>
          <w:tab w:val="left" w:pos="8820"/>
        </w:tabs>
        <w:spacing w:line="360" w:lineRule="auto"/>
        <w:ind w:right="-568"/>
        <w:jc w:val="both"/>
        <w:rPr>
          <w:rFonts w:ascii="Verdana" w:hAnsi="Verdana" w:cs="Verdana"/>
          <w:iCs/>
          <w:sz w:val="18"/>
          <w:szCs w:val="18"/>
        </w:rPr>
      </w:pPr>
    </w:p>
    <w:p w14:paraId="7D0E25BE"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Permutas.</w:t>
      </w:r>
    </w:p>
    <w:p w14:paraId="22CAE9EE" w14:textId="77777777" w:rsidR="00721A7A" w:rsidRPr="00527FDF" w:rsidRDefault="00721A7A" w:rsidP="007054A5">
      <w:pPr>
        <w:tabs>
          <w:tab w:val="left" w:pos="567"/>
        </w:tabs>
        <w:spacing w:before="120" w:after="120"/>
        <w:ind w:left="1134" w:right="-568"/>
        <w:jc w:val="both"/>
        <w:rPr>
          <w:rFonts w:ascii="Verdana" w:hAnsi="Verdana" w:cs="Eurostile ExtendedTwo"/>
          <w:color w:val="800000"/>
          <w:sz w:val="8"/>
          <w:szCs w:val="8"/>
        </w:rPr>
      </w:pPr>
    </w:p>
    <w:p w14:paraId="20427EB9"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corporación no ha registrado durante el ejercicio bienes en balance derivados de operaciones de permuta.</w:t>
      </w:r>
    </w:p>
    <w:p w14:paraId="320447D0"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6943D0C6"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69AD3071"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 xml:space="preserve"> Instrumentos financieros. </w:t>
      </w:r>
    </w:p>
    <w:p w14:paraId="34284A33" w14:textId="77777777" w:rsidR="00721A7A" w:rsidRPr="00527FDF" w:rsidRDefault="00721A7A" w:rsidP="007054A5">
      <w:pPr>
        <w:tabs>
          <w:tab w:val="left" w:pos="567"/>
        </w:tabs>
        <w:spacing w:before="120" w:after="120"/>
        <w:ind w:left="1440" w:right="-568"/>
        <w:jc w:val="both"/>
        <w:rPr>
          <w:rFonts w:ascii="Verdana" w:hAnsi="Verdana" w:cs="Eurostile ExtendedTwo"/>
          <w:color w:val="800000"/>
          <w:sz w:val="8"/>
          <w:szCs w:val="8"/>
        </w:rPr>
      </w:pPr>
    </w:p>
    <w:p w14:paraId="08B356A1"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Entidad tiene registrados en el capítulo de instrumentos financieros, aquellos contratos que dan lugar a un activo financiero en una empresa y, simultáneamente, a un pasivo financiero o a un instrumento de patrimonio en otra empresa. Se consideran, por </w:t>
      </w:r>
      <w:r w:rsidR="005C09E9" w:rsidRPr="00527FDF">
        <w:rPr>
          <w:rFonts w:ascii="Verdana" w:hAnsi="Verdana" w:cs="Verdana"/>
          <w:iCs/>
          <w:sz w:val="18"/>
          <w:szCs w:val="18"/>
        </w:rPr>
        <w:t>tanto,</w:t>
      </w:r>
      <w:r w:rsidRPr="00527FDF">
        <w:rPr>
          <w:rFonts w:ascii="Verdana" w:hAnsi="Verdana" w:cs="Verdana"/>
          <w:iCs/>
          <w:sz w:val="18"/>
          <w:szCs w:val="18"/>
        </w:rPr>
        <w:t xml:space="preserve"> instrumentos financieros, los siguientes:</w:t>
      </w:r>
    </w:p>
    <w:p w14:paraId="630F18A1"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4B95D908" w14:textId="77777777" w:rsidR="00443D9A" w:rsidRPr="00064FF1" w:rsidRDefault="00443D9A" w:rsidP="00443D9A">
      <w:pPr>
        <w:widowControl w:val="0"/>
        <w:autoSpaceDE w:val="0"/>
        <w:ind w:firstLine="709"/>
        <w:jc w:val="both"/>
        <w:rPr>
          <w:rFonts w:ascii="Verdana" w:hAnsi="Verdana" w:cs="Verdana"/>
          <w:iCs/>
          <w:sz w:val="18"/>
          <w:szCs w:val="18"/>
        </w:rPr>
      </w:pPr>
      <w:r w:rsidRPr="00064FF1">
        <w:rPr>
          <w:rFonts w:ascii="Verdana" w:hAnsi="Verdana" w:cs="Verdana"/>
          <w:iCs/>
          <w:sz w:val="18"/>
          <w:szCs w:val="18"/>
        </w:rPr>
        <w:t>f.1) Los activos financieros se clasifican como:</w:t>
      </w:r>
    </w:p>
    <w:p w14:paraId="4EB3F7A0" w14:textId="77777777" w:rsidR="00443D9A" w:rsidRPr="00064FF1" w:rsidRDefault="00443D9A" w:rsidP="00443D9A">
      <w:pPr>
        <w:widowControl w:val="0"/>
        <w:autoSpaceDE w:val="0"/>
        <w:spacing w:line="276" w:lineRule="auto"/>
        <w:jc w:val="both"/>
        <w:rPr>
          <w:rFonts w:ascii="Arial" w:hAnsi="Arial" w:cs="Arial"/>
          <w:snapToGrid w:val="0"/>
          <w:szCs w:val="22"/>
          <w:u w:val="single"/>
        </w:rPr>
      </w:pPr>
    </w:p>
    <w:p w14:paraId="692F884B" w14:textId="77777777" w:rsidR="00443D9A" w:rsidRPr="00064FF1" w:rsidRDefault="00443D9A" w:rsidP="00443D9A">
      <w:pPr>
        <w:widowControl w:val="0"/>
        <w:tabs>
          <w:tab w:val="left" w:pos="360"/>
        </w:tabs>
        <w:suppressAutoHyphens w:val="0"/>
        <w:autoSpaceDE w:val="0"/>
        <w:spacing w:line="360" w:lineRule="auto"/>
        <w:jc w:val="both"/>
        <w:textAlignment w:val="auto"/>
        <w:rPr>
          <w:rFonts w:ascii="Verdana" w:hAnsi="Verdana" w:cs="Verdana"/>
          <w:iCs/>
          <w:sz w:val="18"/>
          <w:szCs w:val="18"/>
        </w:rPr>
      </w:pPr>
      <w:r w:rsidRPr="00064FF1">
        <w:rPr>
          <w:rFonts w:ascii="Verdana" w:hAnsi="Verdana" w:cs="Verdana"/>
          <w:iCs/>
          <w:sz w:val="18"/>
          <w:szCs w:val="18"/>
        </w:rPr>
        <w:t xml:space="preserve">Activos financieros a coste amortizado; si tienen vencimiento inferior a un año se valoran por su valor razonable que se corresponde con el nominal de los mismos. </w:t>
      </w:r>
    </w:p>
    <w:p w14:paraId="5F8C96E9" w14:textId="77777777" w:rsidR="00443D9A" w:rsidRPr="00064FF1" w:rsidRDefault="00443D9A" w:rsidP="00443D9A">
      <w:pPr>
        <w:widowControl w:val="0"/>
        <w:tabs>
          <w:tab w:val="left" w:pos="360"/>
        </w:tabs>
        <w:autoSpaceDE w:val="0"/>
        <w:spacing w:line="360" w:lineRule="auto"/>
        <w:ind w:left="360"/>
        <w:jc w:val="both"/>
        <w:rPr>
          <w:rFonts w:ascii="Verdana" w:hAnsi="Verdana" w:cs="Verdana"/>
          <w:iCs/>
          <w:sz w:val="18"/>
          <w:szCs w:val="18"/>
        </w:rPr>
      </w:pPr>
    </w:p>
    <w:p w14:paraId="2F86578A" w14:textId="77777777" w:rsidR="00443D9A" w:rsidRPr="00064FF1" w:rsidRDefault="00443D9A" w:rsidP="00443D9A">
      <w:pPr>
        <w:widowControl w:val="0"/>
        <w:tabs>
          <w:tab w:val="left" w:pos="360"/>
        </w:tabs>
        <w:autoSpaceDE w:val="0"/>
        <w:spacing w:line="360" w:lineRule="auto"/>
        <w:jc w:val="both"/>
        <w:rPr>
          <w:rFonts w:ascii="Verdana" w:hAnsi="Verdana" w:cs="Verdana"/>
          <w:iCs/>
          <w:sz w:val="18"/>
          <w:szCs w:val="18"/>
        </w:rPr>
      </w:pPr>
      <w:r w:rsidRPr="00064FF1">
        <w:rPr>
          <w:rFonts w:ascii="Verdana" w:hAnsi="Verdana" w:cs="Verdana"/>
          <w:iCs/>
          <w:sz w:val="18"/>
          <w:szCs w:val="18"/>
        </w:rPr>
        <w:t xml:space="preserve">Aquellos con vencimiento superior a un año se valoran a su coste amortizado, teniendo en cuenta el interés implícito, en el supuesto de ser sin interés contractual. Para el cálculo de los intereses se aplica el tipo de interés efectivo. </w:t>
      </w:r>
    </w:p>
    <w:p w14:paraId="4FD91C61" w14:textId="77777777" w:rsidR="00443D9A" w:rsidRPr="00064FF1" w:rsidRDefault="00443D9A" w:rsidP="00443D9A">
      <w:pPr>
        <w:widowControl w:val="0"/>
        <w:tabs>
          <w:tab w:val="left" w:pos="360"/>
        </w:tabs>
        <w:autoSpaceDE w:val="0"/>
        <w:spacing w:line="360" w:lineRule="auto"/>
        <w:ind w:left="360"/>
        <w:jc w:val="both"/>
        <w:rPr>
          <w:rFonts w:ascii="Verdana" w:hAnsi="Verdana" w:cs="Verdana"/>
          <w:iCs/>
          <w:sz w:val="18"/>
          <w:szCs w:val="18"/>
        </w:rPr>
      </w:pPr>
    </w:p>
    <w:p w14:paraId="57228782" w14:textId="77777777" w:rsidR="00443D9A" w:rsidRPr="00064FF1" w:rsidRDefault="00443D9A" w:rsidP="00443D9A">
      <w:pPr>
        <w:widowControl w:val="0"/>
        <w:tabs>
          <w:tab w:val="left" w:pos="360"/>
        </w:tabs>
        <w:autoSpaceDE w:val="0"/>
        <w:spacing w:line="360" w:lineRule="auto"/>
        <w:jc w:val="both"/>
        <w:rPr>
          <w:rFonts w:ascii="Verdana" w:hAnsi="Verdana" w:cs="Verdana"/>
          <w:iCs/>
          <w:sz w:val="18"/>
          <w:szCs w:val="18"/>
        </w:rPr>
      </w:pPr>
      <w:r w:rsidRPr="00064FF1">
        <w:rPr>
          <w:rFonts w:ascii="Verdana" w:hAnsi="Verdana" w:cs="Verdana"/>
          <w:iCs/>
          <w:sz w:val="18"/>
          <w:szCs w:val="18"/>
        </w:rPr>
        <w:t>Las posibles pérdidas por deterioro se determinan en base a la mejor estimación considerando la información disponible y se muestran reduciendo el valor de los activos.</w:t>
      </w:r>
    </w:p>
    <w:p w14:paraId="62B570FF" w14:textId="77777777" w:rsidR="00443D9A" w:rsidRPr="00064FF1" w:rsidRDefault="00443D9A" w:rsidP="00443D9A">
      <w:pPr>
        <w:widowControl w:val="0"/>
        <w:tabs>
          <w:tab w:val="num" w:pos="540"/>
        </w:tabs>
        <w:autoSpaceDE w:val="0"/>
        <w:ind w:firstLine="540"/>
        <w:jc w:val="both"/>
        <w:rPr>
          <w:rFonts w:ascii="Verdana" w:hAnsi="Verdana" w:cs="Verdana"/>
          <w:iCs/>
          <w:sz w:val="18"/>
          <w:szCs w:val="18"/>
        </w:rPr>
      </w:pPr>
    </w:p>
    <w:p w14:paraId="65BCE09E" w14:textId="77777777" w:rsidR="00443D9A" w:rsidRPr="00064FF1" w:rsidRDefault="00443D9A" w:rsidP="00443D9A">
      <w:pPr>
        <w:widowControl w:val="0"/>
        <w:suppressAutoHyphens w:val="0"/>
        <w:autoSpaceDE w:val="0"/>
        <w:jc w:val="both"/>
        <w:textAlignment w:val="auto"/>
        <w:rPr>
          <w:rFonts w:ascii="Verdana" w:hAnsi="Verdana" w:cs="Verdana"/>
          <w:iCs/>
          <w:sz w:val="18"/>
          <w:szCs w:val="18"/>
        </w:rPr>
      </w:pPr>
      <w:r w:rsidRPr="00064FF1">
        <w:rPr>
          <w:rFonts w:ascii="Verdana" w:hAnsi="Verdana" w:cs="Verdana"/>
          <w:iCs/>
          <w:sz w:val="18"/>
          <w:szCs w:val="18"/>
        </w:rPr>
        <w:t>Activos financieros a valor razonable con cambios en la cuenta de pérdidas y ganancias; no existen.</w:t>
      </w:r>
    </w:p>
    <w:p w14:paraId="1A020284" w14:textId="77777777" w:rsidR="00443D9A" w:rsidRPr="00064FF1" w:rsidRDefault="00443D9A" w:rsidP="00443D9A">
      <w:pPr>
        <w:widowControl w:val="0"/>
        <w:autoSpaceDE w:val="0"/>
        <w:ind w:left="720"/>
        <w:jc w:val="both"/>
        <w:rPr>
          <w:rFonts w:ascii="Verdana" w:hAnsi="Verdana" w:cs="Verdana"/>
          <w:iCs/>
          <w:sz w:val="18"/>
          <w:szCs w:val="18"/>
        </w:rPr>
      </w:pPr>
    </w:p>
    <w:p w14:paraId="5A2731C2" w14:textId="77777777" w:rsidR="00443D9A" w:rsidRPr="00064FF1" w:rsidRDefault="00443D9A" w:rsidP="00443D9A">
      <w:pPr>
        <w:widowControl w:val="0"/>
        <w:suppressAutoHyphens w:val="0"/>
        <w:autoSpaceDE w:val="0"/>
        <w:jc w:val="both"/>
        <w:textAlignment w:val="auto"/>
        <w:rPr>
          <w:rFonts w:ascii="Verdana" w:hAnsi="Verdana" w:cs="Verdana"/>
          <w:iCs/>
          <w:sz w:val="18"/>
          <w:szCs w:val="18"/>
        </w:rPr>
      </w:pPr>
      <w:r w:rsidRPr="00064FF1">
        <w:rPr>
          <w:rFonts w:ascii="Verdana" w:hAnsi="Verdana" w:cs="Verdana"/>
          <w:iCs/>
          <w:sz w:val="18"/>
          <w:szCs w:val="18"/>
        </w:rPr>
        <w:t>Activos financieros a valor razonable con cambios en el patrimonio neto; no existen.</w:t>
      </w:r>
    </w:p>
    <w:p w14:paraId="2CACB4F9" w14:textId="77777777" w:rsidR="00443D9A" w:rsidRPr="00064FF1" w:rsidRDefault="00443D9A" w:rsidP="00443D9A">
      <w:pPr>
        <w:widowControl w:val="0"/>
        <w:autoSpaceDE w:val="0"/>
        <w:jc w:val="both"/>
        <w:rPr>
          <w:rFonts w:ascii="Verdana" w:hAnsi="Verdana" w:cs="Verdana"/>
          <w:iCs/>
          <w:sz w:val="18"/>
          <w:szCs w:val="18"/>
        </w:rPr>
      </w:pPr>
    </w:p>
    <w:p w14:paraId="78A77198" w14:textId="77777777" w:rsidR="00443D9A" w:rsidRPr="00064FF1" w:rsidRDefault="00443D9A" w:rsidP="00443D9A">
      <w:pPr>
        <w:widowControl w:val="0"/>
        <w:suppressAutoHyphens w:val="0"/>
        <w:autoSpaceDE w:val="0"/>
        <w:jc w:val="both"/>
        <w:textAlignment w:val="auto"/>
        <w:rPr>
          <w:rFonts w:ascii="Verdana" w:hAnsi="Verdana" w:cs="Verdana"/>
          <w:iCs/>
          <w:sz w:val="18"/>
          <w:szCs w:val="18"/>
        </w:rPr>
      </w:pPr>
      <w:r w:rsidRPr="00064FF1">
        <w:rPr>
          <w:rFonts w:ascii="Verdana" w:hAnsi="Verdana" w:cs="Verdana"/>
          <w:iCs/>
          <w:sz w:val="18"/>
          <w:szCs w:val="18"/>
        </w:rPr>
        <w:t>Activos financieros a coste; no existen.</w:t>
      </w:r>
    </w:p>
    <w:p w14:paraId="4ABDDCD0" w14:textId="77777777" w:rsidR="00443D9A" w:rsidRPr="00064FF1" w:rsidRDefault="00443D9A" w:rsidP="00443D9A">
      <w:pPr>
        <w:widowControl w:val="0"/>
        <w:autoSpaceDE w:val="0"/>
        <w:ind w:left="360"/>
        <w:jc w:val="both"/>
        <w:rPr>
          <w:rFonts w:ascii="Verdana" w:hAnsi="Verdana" w:cs="Verdana"/>
          <w:iCs/>
          <w:sz w:val="18"/>
          <w:szCs w:val="18"/>
        </w:rPr>
      </w:pPr>
    </w:p>
    <w:p w14:paraId="70CCF67E" w14:textId="77777777" w:rsidR="00443D9A" w:rsidRPr="00064FF1" w:rsidRDefault="00443D9A" w:rsidP="00443D9A">
      <w:pPr>
        <w:widowControl w:val="0"/>
        <w:autoSpaceDE w:val="0"/>
        <w:ind w:left="360"/>
        <w:jc w:val="both"/>
        <w:rPr>
          <w:rFonts w:ascii="Verdana" w:hAnsi="Verdana" w:cs="Verdana"/>
          <w:iCs/>
          <w:sz w:val="18"/>
          <w:szCs w:val="18"/>
        </w:rPr>
      </w:pPr>
    </w:p>
    <w:p w14:paraId="0219454D" w14:textId="136AA9DC" w:rsidR="00443D9A" w:rsidRPr="00064FF1" w:rsidRDefault="00443D9A" w:rsidP="00443D9A">
      <w:pPr>
        <w:widowControl w:val="0"/>
        <w:tabs>
          <w:tab w:val="num" w:pos="540"/>
        </w:tabs>
        <w:autoSpaceDE w:val="0"/>
        <w:jc w:val="both"/>
        <w:rPr>
          <w:rFonts w:ascii="Verdana" w:hAnsi="Verdana" w:cs="Verdana"/>
          <w:iCs/>
          <w:sz w:val="18"/>
          <w:szCs w:val="18"/>
        </w:rPr>
      </w:pPr>
      <w:r w:rsidRPr="00064FF1">
        <w:rPr>
          <w:rFonts w:ascii="Verdana" w:hAnsi="Verdana" w:cs="Verdana"/>
          <w:iCs/>
          <w:sz w:val="18"/>
          <w:szCs w:val="18"/>
        </w:rPr>
        <w:tab/>
        <w:t>f.2) Los pasivos financieros se clasifican como:</w:t>
      </w:r>
    </w:p>
    <w:p w14:paraId="1E844276" w14:textId="77777777" w:rsidR="00443D9A" w:rsidRPr="00064FF1" w:rsidRDefault="00443D9A" w:rsidP="00443D9A">
      <w:pPr>
        <w:widowControl w:val="0"/>
        <w:tabs>
          <w:tab w:val="num" w:pos="540"/>
        </w:tabs>
        <w:autoSpaceDE w:val="0"/>
        <w:ind w:firstLine="540"/>
        <w:jc w:val="both"/>
        <w:rPr>
          <w:rFonts w:ascii="Verdana" w:hAnsi="Verdana" w:cs="Verdana"/>
          <w:iCs/>
          <w:sz w:val="18"/>
          <w:szCs w:val="18"/>
        </w:rPr>
      </w:pPr>
    </w:p>
    <w:p w14:paraId="52F67825" w14:textId="77777777" w:rsidR="00443D9A" w:rsidRPr="00064FF1" w:rsidRDefault="00443D9A" w:rsidP="00443D9A">
      <w:pPr>
        <w:widowControl w:val="0"/>
        <w:suppressAutoHyphens w:val="0"/>
        <w:autoSpaceDE w:val="0"/>
        <w:spacing w:line="360" w:lineRule="auto"/>
        <w:jc w:val="both"/>
        <w:textAlignment w:val="auto"/>
        <w:rPr>
          <w:rFonts w:ascii="Verdana" w:hAnsi="Verdana" w:cs="Verdana"/>
          <w:iCs/>
          <w:sz w:val="18"/>
          <w:szCs w:val="18"/>
        </w:rPr>
      </w:pPr>
      <w:r w:rsidRPr="00064FF1">
        <w:rPr>
          <w:rFonts w:ascii="Verdana" w:hAnsi="Verdana" w:cs="Verdana"/>
          <w:iCs/>
          <w:sz w:val="18"/>
          <w:szCs w:val="18"/>
        </w:rPr>
        <w:t>Pasivos financieros a coste amortizado; si tienen vencimiento inferior a un año, se valoran a su valor razonable que se corresponde con el nominal de los mismos.</w:t>
      </w:r>
    </w:p>
    <w:p w14:paraId="546BF4AA" w14:textId="77777777" w:rsidR="00443D9A" w:rsidRPr="00064FF1" w:rsidRDefault="00443D9A" w:rsidP="00443D9A">
      <w:pPr>
        <w:widowControl w:val="0"/>
        <w:autoSpaceDE w:val="0"/>
        <w:spacing w:line="360" w:lineRule="auto"/>
        <w:ind w:left="360"/>
        <w:jc w:val="both"/>
        <w:rPr>
          <w:rFonts w:ascii="Verdana" w:hAnsi="Verdana" w:cs="Verdana"/>
          <w:iCs/>
          <w:sz w:val="18"/>
          <w:szCs w:val="18"/>
        </w:rPr>
      </w:pPr>
    </w:p>
    <w:p w14:paraId="4C95F3B3" w14:textId="77777777" w:rsidR="00443D9A" w:rsidRPr="00064FF1" w:rsidRDefault="00443D9A" w:rsidP="00443D9A">
      <w:pPr>
        <w:widowControl w:val="0"/>
        <w:tabs>
          <w:tab w:val="num" w:pos="426"/>
        </w:tabs>
        <w:autoSpaceDE w:val="0"/>
        <w:spacing w:line="360" w:lineRule="auto"/>
        <w:jc w:val="both"/>
        <w:rPr>
          <w:rFonts w:ascii="Verdana" w:hAnsi="Verdana" w:cs="Verdana"/>
          <w:iCs/>
          <w:sz w:val="18"/>
          <w:szCs w:val="18"/>
        </w:rPr>
      </w:pPr>
      <w:r w:rsidRPr="00064FF1">
        <w:rPr>
          <w:rFonts w:ascii="Verdana" w:hAnsi="Verdana" w:cs="Verdana"/>
          <w:iCs/>
          <w:sz w:val="18"/>
          <w:szCs w:val="18"/>
        </w:rPr>
        <w:t>Aquellos con vencimiento superior a un año se valoran a su coste amortizado teniendo en cuenta el interés implícito, en el supuesto de ser sin interés contractual. Para el cálculo de los intereses se aplica el tipo de interés efectivo.</w:t>
      </w:r>
    </w:p>
    <w:p w14:paraId="2FB300FB" w14:textId="77777777" w:rsidR="00443D9A" w:rsidRPr="00064FF1" w:rsidRDefault="00443D9A" w:rsidP="00443D9A">
      <w:pPr>
        <w:widowControl w:val="0"/>
        <w:tabs>
          <w:tab w:val="num" w:pos="540"/>
        </w:tabs>
        <w:autoSpaceDE w:val="0"/>
        <w:spacing w:line="360" w:lineRule="auto"/>
        <w:jc w:val="both"/>
        <w:rPr>
          <w:rFonts w:ascii="Verdana" w:hAnsi="Verdana" w:cs="Verdana"/>
          <w:iCs/>
          <w:sz w:val="18"/>
          <w:szCs w:val="18"/>
        </w:rPr>
      </w:pPr>
    </w:p>
    <w:p w14:paraId="013966B1" w14:textId="77777777" w:rsidR="00443D9A" w:rsidRPr="00064FF1" w:rsidRDefault="00443D9A" w:rsidP="00443D9A">
      <w:pPr>
        <w:widowControl w:val="0"/>
        <w:suppressAutoHyphens w:val="0"/>
        <w:autoSpaceDE w:val="0"/>
        <w:spacing w:line="360" w:lineRule="auto"/>
        <w:jc w:val="both"/>
        <w:textAlignment w:val="auto"/>
        <w:rPr>
          <w:rFonts w:ascii="Verdana" w:hAnsi="Verdana" w:cs="Verdana"/>
          <w:iCs/>
          <w:sz w:val="18"/>
          <w:szCs w:val="18"/>
        </w:rPr>
      </w:pPr>
      <w:r w:rsidRPr="00064FF1">
        <w:rPr>
          <w:rFonts w:ascii="Verdana" w:hAnsi="Verdana" w:cs="Verdana"/>
          <w:iCs/>
          <w:sz w:val="18"/>
          <w:szCs w:val="18"/>
        </w:rPr>
        <w:t>Pasivos financieros a valor razonable con cambios en la cuenta de pérdidas y ganancias; no existen.</w:t>
      </w:r>
    </w:p>
    <w:p w14:paraId="12254F0C" w14:textId="77777777" w:rsidR="00443D9A" w:rsidRPr="00064FF1" w:rsidRDefault="00443D9A" w:rsidP="00443D9A">
      <w:pPr>
        <w:widowControl w:val="0"/>
        <w:autoSpaceDE w:val="0"/>
        <w:spacing w:line="360" w:lineRule="auto"/>
        <w:jc w:val="both"/>
        <w:rPr>
          <w:rFonts w:ascii="Verdana" w:hAnsi="Verdana" w:cs="Verdana"/>
          <w:iCs/>
          <w:sz w:val="18"/>
          <w:szCs w:val="18"/>
        </w:rPr>
      </w:pPr>
    </w:p>
    <w:p w14:paraId="3C56426C" w14:textId="77777777" w:rsidR="00443D9A" w:rsidRPr="00064FF1" w:rsidRDefault="00443D9A" w:rsidP="00443D9A">
      <w:pPr>
        <w:widowControl w:val="0"/>
        <w:autoSpaceDE w:val="0"/>
        <w:spacing w:line="360" w:lineRule="auto"/>
        <w:jc w:val="both"/>
        <w:rPr>
          <w:rFonts w:ascii="Verdana" w:hAnsi="Verdana" w:cs="Verdana"/>
          <w:iCs/>
          <w:sz w:val="18"/>
          <w:szCs w:val="18"/>
        </w:rPr>
      </w:pPr>
      <w:r w:rsidRPr="00064FF1">
        <w:rPr>
          <w:rFonts w:ascii="Verdana" w:hAnsi="Verdana" w:cs="Verdana"/>
          <w:iCs/>
          <w:sz w:val="18"/>
          <w:szCs w:val="18"/>
        </w:rPr>
        <w:t>Los activos financieros se dan de baja cuando expiren o se hayan perdido los derechos sobre sus flujos de efectivo al haberse transferido los riesgos y beneficios inherentes a su propiedad.</w:t>
      </w:r>
    </w:p>
    <w:p w14:paraId="543EFE04" w14:textId="77777777" w:rsidR="00443D9A" w:rsidRPr="00064FF1" w:rsidRDefault="00443D9A" w:rsidP="00443D9A">
      <w:pPr>
        <w:widowControl w:val="0"/>
        <w:autoSpaceDE w:val="0"/>
        <w:spacing w:line="276" w:lineRule="auto"/>
        <w:jc w:val="both"/>
        <w:rPr>
          <w:rFonts w:ascii="Verdana" w:hAnsi="Verdana" w:cs="Verdana"/>
          <w:iCs/>
          <w:sz w:val="18"/>
          <w:szCs w:val="18"/>
        </w:rPr>
      </w:pPr>
    </w:p>
    <w:p w14:paraId="3F222644" w14:textId="77777777" w:rsidR="00964374" w:rsidRDefault="00443D9A" w:rsidP="00964374">
      <w:pPr>
        <w:widowControl w:val="0"/>
        <w:autoSpaceDE w:val="0"/>
        <w:jc w:val="both"/>
        <w:rPr>
          <w:rFonts w:ascii="Verdana" w:hAnsi="Verdana" w:cs="Verdana"/>
          <w:iCs/>
          <w:sz w:val="18"/>
          <w:szCs w:val="18"/>
        </w:rPr>
      </w:pPr>
      <w:r w:rsidRPr="00064FF1">
        <w:rPr>
          <w:rFonts w:ascii="Verdana" w:hAnsi="Verdana" w:cs="Verdana"/>
          <w:iCs/>
          <w:sz w:val="18"/>
          <w:szCs w:val="18"/>
        </w:rPr>
        <w:t>Los pasivos financieros se dan de baja al extinguirse la obligación correspondiente.</w:t>
      </w:r>
    </w:p>
    <w:p w14:paraId="498959F6" w14:textId="2BE65A47" w:rsidR="00721A7A" w:rsidRPr="00527FDF" w:rsidRDefault="00721A7A" w:rsidP="00964374">
      <w:pPr>
        <w:widowControl w:val="0"/>
        <w:autoSpaceDE w:val="0"/>
        <w:jc w:val="both"/>
        <w:rPr>
          <w:rFonts w:ascii="Verdana" w:hAnsi="Verdana" w:cs="Verdana"/>
          <w:iCs/>
          <w:sz w:val="18"/>
          <w:szCs w:val="18"/>
        </w:rPr>
      </w:pPr>
      <w:r w:rsidRPr="00527FDF">
        <w:rPr>
          <w:rFonts w:ascii="Verdana" w:hAnsi="Verdana" w:cs="Verdana"/>
          <w:iCs/>
          <w:sz w:val="18"/>
          <w:szCs w:val="18"/>
        </w:rPr>
        <w:t xml:space="preserve"> </w:t>
      </w:r>
    </w:p>
    <w:p w14:paraId="354D0DDB"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68195C14"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corrección por deterioro se aplicará siempre que exista evidencia objetiva de que el valor en libros de una inversión no será recuperable. Se entiende por valor recuperable, el mayor importe entre su valor razonable menos los costes de venta y el valor actual de los flujos de efectivo futuros derivados de la inversión, calculados bien mediante la estimación de los que se espera recibir como consecuencia del reparto de dividendos realizados por la empresa participada y de la enajenación o baja en cuentas de la inversión misma, bien mediante la estimación de su participación en los flujos de efectivo que se espera que sean generados por la empresa participada. Salvo mejor evidencia del importe recuperable, se tomará en consideración el Patrimonio Neto de la Entidad participada corregido por las plusvalías tácitas existentes en la fecha de la valoración.</w:t>
      </w:r>
    </w:p>
    <w:p w14:paraId="4DBEBB53" w14:textId="77777777" w:rsidR="00FE69E8" w:rsidRPr="00527FDF" w:rsidRDefault="00FE69E8" w:rsidP="007054A5">
      <w:pPr>
        <w:tabs>
          <w:tab w:val="left" w:pos="0"/>
          <w:tab w:val="left" w:pos="8820"/>
        </w:tabs>
        <w:spacing w:line="360" w:lineRule="auto"/>
        <w:ind w:right="-568"/>
        <w:jc w:val="both"/>
        <w:rPr>
          <w:rFonts w:ascii="Verdana" w:hAnsi="Verdana" w:cs="Verdana"/>
          <w:iCs/>
          <w:sz w:val="18"/>
          <w:szCs w:val="18"/>
        </w:rPr>
      </w:pPr>
    </w:p>
    <w:p w14:paraId="2FEE5D15" w14:textId="4D702A7E" w:rsidR="007A2D99" w:rsidRPr="00527FDF" w:rsidRDefault="007A2D99" w:rsidP="007A2D99">
      <w:pPr>
        <w:tabs>
          <w:tab w:val="left" w:pos="0"/>
          <w:tab w:val="left" w:pos="8820"/>
        </w:tabs>
        <w:spacing w:line="360" w:lineRule="auto"/>
        <w:ind w:right="-568"/>
        <w:jc w:val="both"/>
        <w:rPr>
          <w:rFonts w:ascii="Verdana" w:hAnsi="Verdana" w:cs="Verdana"/>
          <w:iCs/>
          <w:sz w:val="18"/>
          <w:szCs w:val="18"/>
        </w:rPr>
      </w:pPr>
      <w:r w:rsidRPr="00F8313D">
        <w:rPr>
          <w:rFonts w:ascii="Verdana" w:hAnsi="Verdana" w:cs="Verdana"/>
          <w:iCs/>
          <w:sz w:val="18"/>
          <w:szCs w:val="18"/>
        </w:rPr>
        <w:t xml:space="preserve">Continúan provisionados </w:t>
      </w:r>
      <w:r w:rsidR="004F772F" w:rsidRPr="00F8313D">
        <w:rPr>
          <w:rFonts w:ascii="Verdana" w:hAnsi="Verdana" w:cs="Verdana"/>
          <w:iCs/>
          <w:sz w:val="18"/>
          <w:szCs w:val="18"/>
        </w:rPr>
        <w:t>25.000 €</w:t>
      </w:r>
      <w:r w:rsidRPr="00F8313D">
        <w:rPr>
          <w:rFonts w:ascii="Verdana" w:hAnsi="Verdana" w:cs="Verdana"/>
          <w:iCs/>
          <w:sz w:val="18"/>
          <w:szCs w:val="18"/>
        </w:rPr>
        <w:t xml:space="preserve"> de los fondos invertidos en un plazo fijo de una Entidad financiera que </w:t>
      </w:r>
      <w:r w:rsidR="005F49B6" w:rsidRPr="00F8313D">
        <w:rPr>
          <w:rFonts w:ascii="Verdana" w:hAnsi="Verdana" w:cs="Verdana"/>
          <w:iCs/>
          <w:sz w:val="18"/>
          <w:szCs w:val="18"/>
        </w:rPr>
        <w:t xml:space="preserve">ha </w:t>
      </w:r>
      <w:r w:rsidRPr="00F8313D">
        <w:rPr>
          <w:rFonts w:ascii="Verdana" w:hAnsi="Verdana" w:cs="Verdana"/>
          <w:iCs/>
          <w:sz w:val="18"/>
          <w:szCs w:val="18"/>
        </w:rPr>
        <w:t>entrado en concurso de acreedores</w:t>
      </w:r>
      <w:r w:rsidR="00581885" w:rsidRPr="00F8313D">
        <w:rPr>
          <w:rFonts w:ascii="Verdana" w:hAnsi="Verdana" w:cs="Verdana"/>
          <w:iCs/>
          <w:sz w:val="18"/>
          <w:szCs w:val="18"/>
        </w:rPr>
        <w:t xml:space="preserve">. Quedando pendiente de cobro al cierre del ejercicio </w:t>
      </w:r>
      <w:r w:rsidR="003C4573" w:rsidRPr="00F8313D">
        <w:rPr>
          <w:rFonts w:ascii="Verdana" w:hAnsi="Verdana" w:cs="Verdana"/>
          <w:iCs/>
          <w:sz w:val="18"/>
          <w:szCs w:val="18"/>
        </w:rPr>
        <w:t>26.829</w:t>
      </w:r>
      <w:r w:rsidR="009A7150" w:rsidRPr="00F8313D">
        <w:rPr>
          <w:rFonts w:ascii="Verdana" w:hAnsi="Verdana" w:cs="Verdana"/>
          <w:iCs/>
          <w:sz w:val="18"/>
          <w:szCs w:val="18"/>
        </w:rPr>
        <w:t>,24</w:t>
      </w:r>
      <w:r w:rsidR="00CD363A" w:rsidRPr="00F8313D">
        <w:rPr>
          <w:rFonts w:ascii="Verdana" w:hAnsi="Verdana" w:cs="Verdana"/>
          <w:iCs/>
          <w:sz w:val="18"/>
          <w:szCs w:val="18"/>
        </w:rPr>
        <w:t>€.</w:t>
      </w:r>
      <w:r w:rsidRPr="00527FDF">
        <w:rPr>
          <w:rFonts w:ascii="Verdana" w:hAnsi="Verdana" w:cs="Verdana"/>
          <w:iCs/>
          <w:sz w:val="18"/>
          <w:szCs w:val="18"/>
        </w:rPr>
        <w:t xml:space="preserve"> </w:t>
      </w:r>
    </w:p>
    <w:p w14:paraId="6675C518" w14:textId="77777777" w:rsidR="00B53328" w:rsidRPr="00527FDF" w:rsidRDefault="00B53328" w:rsidP="007A2D99">
      <w:pPr>
        <w:tabs>
          <w:tab w:val="left" w:pos="0"/>
          <w:tab w:val="left" w:pos="8820"/>
        </w:tabs>
        <w:spacing w:line="360" w:lineRule="auto"/>
        <w:ind w:right="-568"/>
        <w:jc w:val="both"/>
        <w:rPr>
          <w:rFonts w:ascii="Verdana" w:hAnsi="Verdana" w:cs="Verdana"/>
          <w:iCs/>
          <w:sz w:val="18"/>
          <w:szCs w:val="18"/>
        </w:rPr>
      </w:pPr>
    </w:p>
    <w:p w14:paraId="4F171B16"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Préstamos y cuentas por cobrar: se registran a su coste amortizado, correspondiendo al efectivo entregado, menos las devoluciones del principal efectuadas, más los intereses devengados no cobrados en el caso de los préstamos, y al valor actual de la contraprestación realizada en el caso de las cuentas por cobrar. La Entidad registra las correspondientes pérdidas por deterioros por la diferencia existente entre el importe a recuperar de las cuentas por cobrar y el valor en libros por el que se encuentran registradas. En particular se registra la correspondiente pérdida por deterioro de los créditos derivados de las posibles insolvencias de clientes con obligaciones de pago superiores a </w:t>
      </w:r>
      <w:r w:rsidRPr="00527FDF">
        <w:rPr>
          <w:rFonts w:ascii="Verdana" w:hAnsi="Verdana" w:cs="Verdana"/>
          <w:iCs/>
          <w:sz w:val="18"/>
          <w:szCs w:val="18"/>
        </w:rPr>
        <w:lastRenderedPageBreak/>
        <w:t>un año desde el vencimiento de la obligación, o cuando el deudor se encuentre en situación de concurso o hayan sido reclamados judicialmente.</w:t>
      </w:r>
    </w:p>
    <w:p w14:paraId="4476EE03"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2195CCD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Efectivo y otros medios líquidos equivalentes: bajo este epígrafe del Balance de Situación adjunto se registra el efectivo en caja y bancos, depósitos a la vista y otras inversiones a corto plazo de alta liquidez que son rápidamente realizables en caja y que no tienen riesgo de cambios en su valor.</w:t>
      </w:r>
    </w:p>
    <w:p w14:paraId="0ADF6511"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3734E94F" w14:textId="32AAEECC"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Los préstamos, obligaciones y similares se registran inicialmente por el importe recibido, neto de costes incurridos en la transacción. Los gastos financieros, incluidas las primas pagaderas en la liquidación o el reembolso y los costes de transacción, se contabilizan en la </w:t>
      </w:r>
      <w:r w:rsidR="00AC739C">
        <w:rPr>
          <w:rFonts w:ascii="Verdana" w:hAnsi="Verdana" w:cs="Verdana"/>
          <w:iCs/>
          <w:sz w:val="18"/>
          <w:szCs w:val="18"/>
        </w:rPr>
        <w:t>Cuenta de resultados</w:t>
      </w:r>
      <w:r w:rsidRPr="00527FDF">
        <w:rPr>
          <w:rFonts w:ascii="Verdana" w:hAnsi="Verdana" w:cs="Verdana"/>
          <w:iCs/>
          <w:sz w:val="18"/>
          <w:szCs w:val="18"/>
        </w:rPr>
        <w:t xml:space="preserve"> según el criterio del devengo utilizando el método del tipo de interés efectivo. El importe devengado y no liquidado se añade al importe en libros del instrumento en la medida en que no se liquidan en el período en que se producen.</w:t>
      </w:r>
    </w:p>
    <w:p w14:paraId="03E75505"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5CB541B5"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cuentas a pagar se registran inicialmente a su coste de mercado y posteriormente son valoradas al coste amortizado utilizando el método de la tasa de interés efectivo.</w:t>
      </w:r>
    </w:p>
    <w:p w14:paraId="74A10725" w14:textId="77777777" w:rsidR="00E26932" w:rsidRPr="00527FDF" w:rsidRDefault="00E26932" w:rsidP="007054A5">
      <w:pPr>
        <w:tabs>
          <w:tab w:val="left" w:pos="0"/>
          <w:tab w:val="left" w:pos="8820"/>
        </w:tabs>
        <w:spacing w:line="360" w:lineRule="auto"/>
        <w:ind w:right="-568"/>
        <w:jc w:val="both"/>
        <w:rPr>
          <w:rFonts w:ascii="Verdana" w:hAnsi="Verdana" w:cs="Verdana"/>
          <w:iCs/>
          <w:sz w:val="18"/>
          <w:szCs w:val="18"/>
        </w:rPr>
      </w:pPr>
    </w:p>
    <w:p w14:paraId="062D85E1" w14:textId="738289F6"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Los instrumentos de patrimonio o valores representativos de deuda clasificados como Activos Financieros Disponibles para la </w:t>
      </w:r>
      <w:r w:rsidR="00A01671" w:rsidRPr="00527FDF">
        <w:rPr>
          <w:rFonts w:ascii="Verdana" w:hAnsi="Verdana" w:cs="Verdana"/>
          <w:iCs/>
          <w:sz w:val="18"/>
          <w:szCs w:val="18"/>
        </w:rPr>
        <w:t>Venta</w:t>
      </w:r>
      <w:r w:rsidRPr="00527FDF">
        <w:rPr>
          <w:rFonts w:ascii="Verdana" w:hAnsi="Verdana" w:cs="Verdana"/>
          <w:iCs/>
          <w:sz w:val="18"/>
          <w:szCs w:val="18"/>
        </w:rPr>
        <w:t xml:space="preserve"> se valoran por su valor razonable (sin deducir posibles costes para su enajenación), tomando como referencia los precios cotizados en mercados activos y registrándose directamente en el patrimonio neto los cambios que se produzcan en el valor razonable. No obstante, las correcciones valorativas por deterioro del </w:t>
      </w:r>
      <w:r w:rsidR="00D30D2A" w:rsidRPr="00527FDF">
        <w:rPr>
          <w:rFonts w:ascii="Verdana" w:hAnsi="Verdana" w:cs="Verdana"/>
          <w:iCs/>
          <w:sz w:val="18"/>
          <w:szCs w:val="18"/>
        </w:rPr>
        <w:t>valor</w:t>
      </w:r>
      <w:r w:rsidRPr="00527FDF">
        <w:rPr>
          <w:rFonts w:ascii="Verdana" w:hAnsi="Verdana" w:cs="Verdana"/>
          <w:iCs/>
          <w:sz w:val="18"/>
          <w:szCs w:val="18"/>
        </w:rPr>
        <w:t xml:space="preserve"> se registran en la </w:t>
      </w:r>
      <w:r w:rsidR="00AC739C">
        <w:rPr>
          <w:rFonts w:ascii="Verdana" w:hAnsi="Verdana" w:cs="Verdana"/>
          <w:iCs/>
          <w:sz w:val="18"/>
          <w:szCs w:val="18"/>
        </w:rPr>
        <w:t>Cuenta de resultados</w:t>
      </w:r>
      <w:r w:rsidRPr="00527FDF">
        <w:rPr>
          <w:rFonts w:ascii="Verdana" w:hAnsi="Verdana" w:cs="Verdana"/>
          <w:iCs/>
          <w:sz w:val="18"/>
          <w:szCs w:val="18"/>
        </w:rPr>
        <w:t>, así como los dividendos devengados o los intereses, calculados por el método del tipo de interés efectivo.</w:t>
      </w:r>
    </w:p>
    <w:p w14:paraId="1B75C6C8"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1057A96C"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Los depósitos y fianzas constituidos por la Corporación siguen el mismo criterio expuesto. </w:t>
      </w:r>
    </w:p>
    <w:p w14:paraId="0E0B41A5"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60E20D43"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Por créditos no comerciales se identifican aquellos cuyo origen no responde al desarrollo de las actividades ordinarias contenidas en el objeto social de la Corporación, se registran por el importe entregado. La diferencia entre dicho importe y el nominal de los créditos se registra como ingreso por intereses en el ejercicio en que los mismos se devengan, siguiendo un criterio financiero y reconociéndose el crédito por intereses en el activo del Balance.</w:t>
      </w:r>
    </w:p>
    <w:p w14:paraId="5B23B7A1"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044871BC"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Corporación considera deudas no comerciales aquellas cuyo origen no responde al desarrollo de las actividades ordinarias contenidas en el objeto social de la Corporación. La Corporación las registra en el pasivo del Balance por su valor de reembolso. La diferencia entre dicho valor y la cantidad recibida figura separadamente en el activo del Balance y es imputada anualmente a resultados por las cantidades que corresponda de conformidad a su exigibilidad contractual o, en ausencia de regulación específica, de acuerdo con un criterio financiero razonable. Las deudas por compra de </w:t>
      </w:r>
      <w:r w:rsidR="00D30D2A" w:rsidRPr="00527FDF">
        <w:rPr>
          <w:rFonts w:ascii="Verdana" w:hAnsi="Verdana" w:cs="Verdana"/>
          <w:iCs/>
          <w:sz w:val="18"/>
          <w:szCs w:val="18"/>
        </w:rPr>
        <w:t>inmovilizado</w:t>
      </w:r>
      <w:r w:rsidRPr="00527FDF">
        <w:rPr>
          <w:rFonts w:ascii="Verdana" w:hAnsi="Verdana" w:cs="Verdana"/>
          <w:iCs/>
          <w:sz w:val="18"/>
          <w:szCs w:val="18"/>
        </w:rPr>
        <w:t xml:space="preserve"> siguen el mismo criterio. Las deudas por cuentas de crédito concedido por entidades financieras figuran en el pasivo del Balance por el importe dispuesto, sin perjuicio de la información que deba suministrarse en la memoria en relación con el importe disponible.</w:t>
      </w:r>
    </w:p>
    <w:p w14:paraId="31CFD514"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0D2E1C83"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lastRenderedPageBreak/>
        <w:t>Coberturas contables</w:t>
      </w:r>
    </w:p>
    <w:p w14:paraId="3D088291" w14:textId="77777777" w:rsidR="00481148" w:rsidRPr="00527FDF" w:rsidRDefault="00481148" w:rsidP="00481148">
      <w:pPr>
        <w:tabs>
          <w:tab w:val="left" w:pos="567"/>
        </w:tabs>
        <w:autoSpaceDN/>
        <w:spacing w:line="360" w:lineRule="auto"/>
        <w:ind w:left="426" w:right="-568"/>
        <w:jc w:val="both"/>
        <w:textAlignment w:val="auto"/>
        <w:rPr>
          <w:rFonts w:ascii="Verdana" w:hAnsi="Verdana" w:cs="Eurostile ExtendedTwo"/>
          <w:color w:val="800000"/>
          <w:sz w:val="6"/>
          <w:szCs w:val="6"/>
        </w:rPr>
      </w:pPr>
    </w:p>
    <w:p w14:paraId="0A85B844"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Corporación no ha realizado operaciones de cobertura en el ejercicio objeto de este informe.</w:t>
      </w:r>
    </w:p>
    <w:p w14:paraId="1B264CFD"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276457F5"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Existencias</w:t>
      </w:r>
    </w:p>
    <w:p w14:paraId="4F8F27DF" w14:textId="77777777" w:rsidR="00506986" w:rsidRPr="00527FDF" w:rsidRDefault="00506986" w:rsidP="007054A5">
      <w:pPr>
        <w:tabs>
          <w:tab w:val="left" w:pos="567"/>
        </w:tabs>
        <w:autoSpaceDN/>
        <w:spacing w:line="360" w:lineRule="auto"/>
        <w:ind w:left="426" w:right="-568"/>
        <w:jc w:val="both"/>
        <w:textAlignment w:val="auto"/>
        <w:rPr>
          <w:rFonts w:ascii="Verdana" w:hAnsi="Verdana" w:cs="Eurostile ExtendedTwo"/>
          <w:color w:val="800000"/>
          <w:sz w:val="10"/>
          <w:szCs w:val="10"/>
        </w:rPr>
      </w:pPr>
    </w:p>
    <w:p w14:paraId="1A308544" w14:textId="5940066C" w:rsidR="00B53328"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 Corporación a fecha de cierre del ejercicio no tenía contabilizado ningún elemento por este concepto.</w:t>
      </w:r>
    </w:p>
    <w:p w14:paraId="52753C12" w14:textId="77777777" w:rsidR="009B04BB" w:rsidRPr="00527FDF" w:rsidRDefault="009B04BB" w:rsidP="007054A5">
      <w:pPr>
        <w:tabs>
          <w:tab w:val="left" w:pos="0"/>
          <w:tab w:val="left" w:pos="8820"/>
        </w:tabs>
        <w:spacing w:line="360" w:lineRule="auto"/>
        <w:ind w:right="-568"/>
        <w:jc w:val="both"/>
        <w:rPr>
          <w:rFonts w:ascii="Verdana" w:hAnsi="Verdana" w:cs="Verdana"/>
          <w:iCs/>
          <w:sz w:val="10"/>
          <w:szCs w:val="10"/>
        </w:rPr>
      </w:pPr>
    </w:p>
    <w:p w14:paraId="768E6B7B"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Transacciones en Moneda Extranjera</w:t>
      </w:r>
    </w:p>
    <w:p w14:paraId="50BE51EE" w14:textId="77777777" w:rsidR="00506986" w:rsidRPr="00527FDF" w:rsidRDefault="00506986" w:rsidP="007054A5">
      <w:pPr>
        <w:tabs>
          <w:tab w:val="left" w:pos="567"/>
        </w:tabs>
        <w:autoSpaceDN/>
        <w:spacing w:line="360" w:lineRule="auto"/>
        <w:ind w:left="426" w:right="-568"/>
        <w:jc w:val="both"/>
        <w:textAlignment w:val="auto"/>
        <w:rPr>
          <w:rFonts w:ascii="Verdana" w:hAnsi="Verdana" w:cs="Eurostile ExtendedTwo"/>
          <w:color w:val="800000"/>
          <w:sz w:val="10"/>
          <w:szCs w:val="10"/>
        </w:rPr>
      </w:pPr>
    </w:p>
    <w:p w14:paraId="305A083B" w14:textId="77777777" w:rsidR="00506986"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operaciones en moneda extranjera realizadas por la empresa son contabilizadas en la moneda funcional (euros) y se valoran al tipo de cambio vigente en el momento de la transacción, ajustándose a lo establecido en la Resolución de 26 de marzo de 2013, del Instituto de Contabilidad y Auditoría de Cuentas, por la que se aprueba el Plan de Contabilidad de las entidades sin fines lucrativos.</w:t>
      </w:r>
    </w:p>
    <w:p w14:paraId="08FA8113" w14:textId="77777777" w:rsidR="00506986" w:rsidRPr="00527FDF" w:rsidRDefault="00506986" w:rsidP="007054A5">
      <w:pPr>
        <w:tabs>
          <w:tab w:val="left" w:pos="567"/>
        </w:tabs>
        <w:autoSpaceDN/>
        <w:spacing w:line="360" w:lineRule="auto"/>
        <w:ind w:left="426" w:right="-568"/>
        <w:jc w:val="both"/>
        <w:textAlignment w:val="auto"/>
        <w:rPr>
          <w:rFonts w:ascii="Verdana" w:hAnsi="Verdana" w:cs="Eurostile ExtendedTwo"/>
          <w:color w:val="800000"/>
          <w:sz w:val="22"/>
          <w:szCs w:val="22"/>
        </w:rPr>
      </w:pPr>
    </w:p>
    <w:p w14:paraId="0D366DE1"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Impuesto sobre Beneficios.</w:t>
      </w:r>
    </w:p>
    <w:p w14:paraId="7C21F826" w14:textId="77777777" w:rsidR="00721A7A" w:rsidRPr="00527FDF" w:rsidRDefault="00721A7A" w:rsidP="007054A5">
      <w:pPr>
        <w:tabs>
          <w:tab w:val="left" w:pos="567"/>
          <w:tab w:val="left" w:pos="993"/>
        </w:tabs>
        <w:spacing w:before="120" w:after="120"/>
        <w:ind w:left="1440" w:right="-568" w:hanging="627"/>
        <w:jc w:val="both"/>
        <w:rPr>
          <w:rFonts w:ascii="Verdana" w:hAnsi="Verdana" w:cs="Eurostile ExtendedTwo"/>
          <w:color w:val="800000"/>
          <w:sz w:val="4"/>
          <w:szCs w:val="4"/>
        </w:rPr>
      </w:pPr>
    </w:p>
    <w:p w14:paraId="3E39B879" w14:textId="28F8C0A6"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Las Cámaras Oficiales están parcialmente exentas del Impuesto sobre Sociedades, en los términos previstos en el </w:t>
      </w:r>
      <w:r w:rsidR="00094B92" w:rsidRPr="00527FDF">
        <w:rPr>
          <w:rFonts w:ascii="Verdana" w:hAnsi="Verdana" w:cs="Verdana"/>
          <w:iCs/>
          <w:sz w:val="18"/>
          <w:szCs w:val="18"/>
        </w:rPr>
        <w:t xml:space="preserve">artículo </w:t>
      </w:r>
      <w:r w:rsidR="00AF685E" w:rsidRPr="00527FDF">
        <w:rPr>
          <w:rFonts w:ascii="Verdana" w:hAnsi="Verdana" w:cs="Verdana"/>
          <w:iCs/>
          <w:sz w:val="18"/>
          <w:szCs w:val="18"/>
        </w:rPr>
        <w:t xml:space="preserve">9, aparado 2, letra c, </w:t>
      </w:r>
      <w:r w:rsidRPr="00527FDF">
        <w:rPr>
          <w:rFonts w:ascii="Verdana" w:hAnsi="Verdana" w:cs="Verdana"/>
          <w:iCs/>
          <w:sz w:val="18"/>
          <w:szCs w:val="18"/>
        </w:rPr>
        <w:t xml:space="preserve">del </w:t>
      </w:r>
      <w:r w:rsidR="00AF685E" w:rsidRPr="00527FDF">
        <w:rPr>
          <w:rFonts w:ascii="Verdana" w:hAnsi="Verdana" w:cs="Verdana"/>
          <w:iCs/>
          <w:sz w:val="18"/>
          <w:szCs w:val="18"/>
        </w:rPr>
        <w:t>T</w:t>
      </w:r>
      <w:r w:rsidRPr="00527FDF">
        <w:rPr>
          <w:rFonts w:ascii="Verdana" w:hAnsi="Verdana" w:cs="Verdana"/>
          <w:iCs/>
          <w:sz w:val="18"/>
          <w:szCs w:val="18"/>
        </w:rPr>
        <w:t xml:space="preserve">ítulo </w:t>
      </w:r>
      <w:r w:rsidR="00AF685E" w:rsidRPr="00527FDF">
        <w:rPr>
          <w:rFonts w:ascii="Verdana" w:hAnsi="Verdana" w:cs="Verdana"/>
          <w:iCs/>
          <w:sz w:val="18"/>
          <w:szCs w:val="18"/>
        </w:rPr>
        <w:t>II</w:t>
      </w:r>
      <w:r w:rsidRPr="00527FDF">
        <w:rPr>
          <w:rFonts w:ascii="Verdana" w:hAnsi="Verdana" w:cs="Verdana"/>
          <w:iCs/>
          <w:sz w:val="18"/>
          <w:szCs w:val="18"/>
        </w:rPr>
        <w:t xml:space="preserve">I de la Ley del Impuesto sobre Sociedades, aprobado por el Real Decreto Legislativo </w:t>
      </w:r>
      <w:r w:rsidR="00AF685E" w:rsidRPr="00527FDF">
        <w:rPr>
          <w:rFonts w:ascii="Verdana" w:hAnsi="Verdana" w:cs="Verdana"/>
          <w:iCs/>
          <w:sz w:val="18"/>
          <w:szCs w:val="18"/>
        </w:rPr>
        <w:t>27</w:t>
      </w:r>
      <w:r w:rsidRPr="00527FDF">
        <w:rPr>
          <w:rFonts w:ascii="Verdana" w:hAnsi="Verdana" w:cs="Verdana"/>
          <w:iCs/>
          <w:sz w:val="18"/>
          <w:szCs w:val="18"/>
        </w:rPr>
        <w:t>/20</w:t>
      </w:r>
      <w:r w:rsidR="00AF685E" w:rsidRPr="00527FDF">
        <w:rPr>
          <w:rFonts w:ascii="Verdana" w:hAnsi="Verdana" w:cs="Verdana"/>
          <w:iCs/>
          <w:sz w:val="18"/>
          <w:szCs w:val="18"/>
        </w:rPr>
        <w:t>14</w:t>
      </w:r>
      <w:r w:rsidRPr="00527FDF">
        <w:rPr>
          <w:rFonts w:ascii="Verdana" w:hAnsi="Verdana" w:cs="Verdana"/>
          <w:iCs/>
          <w:sz w:val="18"/>
          <w:szCs w:val="18"/>
        </w:rPr>
        <w:t xml:space="preserve">, de </w:t>
      </w:r>
      <w:r w:rsidR="00AF685E" w:rsidRPr="00527FDF">
        <w:rPr>
          <w:rFonts w:ascii="Verdana" w:hAnsi="Verdana" w:cs="Verdana"/>
          <w:iCs/>
          <w:sz w:val="18"/>
          <w:szCs w:val="18"/>
        </w:rPr>
        <w:t>27</w:t>
      </w:r>
      <w:r w:rsidRPr="00527FDF">
        <w:rPr>
          <w:rFonts w:ascii="Verdana" w:hAnsi="Verdana" w:cs="Verdana"/>
          <w:iCs/>
          <w:sz w:val="18"/>
          <w:szCs w:val="18"/>
        </w:rPr>
        <w:t xml:space="preserve"> de </w:t>
      </w:r>
      <w:r w:rsidR="00AF685E" w:rsidRPr="00527FDF">
        <w:rPr>
          <w:rFonts w:ascii="Verdana" w:hAnsi="Verdana" w:cs="Verdana"/>
          <w:iCs/>
          <w:sz w:val="18"/>
          <w:szCs w:val="18"/>
        </w:rPr>
        <w:t>noviembre</w:t>
      </w:r>
      <w:r w:rsidRPr="00527FDF">
        <w:rPr>
          <w:rFonts w:ascii="Verdana" w:hAnsi="Verdana" w:cs="Verdana"/>
          <w:iCs/>
          <w:sz w:val="18"/>
          <w:szCs w:val="18"/>
        </w:rPr>
        <w:t xml:space="preserve">. Dicho impuesto se calcula en función del resultado del ejercicio, considerándose las diferencias existentes entre el resultado contable y el resultado fiscal. El gasto (o ingreso en su caso) por impuesto sobre beneficios del ejercicio se determina mediante la suma del gasto por impuesto corriente y el impuesto diferido. El gasto por impuesto corriente se determina aplicando el tipo de gravamen vigente a la ganancia fiscal, y minorando el resultado así obtenido en el importe de las bonificaciones y deducciones generales y aplicadas en el ejercicio, reconociendo en su caso pasivos y activos por impuesto corriente después de cancelar las retenciones y pagos a cuenta. El gasto o el ingreso por impuesto diferido se corresponde con el reconocimiento y la cancelación de los pasivos y activos por impuesto diferido, así como, en su caso, por el reconocimiento e imputación a la </w:t>
      </w:r>
      <w:r w:rsidR="00AC739C">
        <w:rPr>
          <w:rFonts w:ascii="Verdana" w:hAnsi="Verdana" w:cs="Verdana"/>
          <w:iCs/>
          <w:sz w:val="18"/>
          <w:szCs w:val="18"/>
        </w:rPr>
        <w:t>Cuenta de resultados</w:t>
      </w:r>
      <w:r w:rsidRPr="00527FDF">
        <w:rPr>
          <w:rFonts w:ascii="Verdana" w:hAnsi="Verdana" w:cs="Verdana"/>
          <w:iCs/>
          <w:sz w:val="18"/>
          <w:szCs w:val="18"/>
        </w:rPr>
        <w:t xml:space="preserve"> del ingreso directamente imputado al Patrimonio Neto que pueda resultar de la contabilización de aquellas deducciones y otras ventajas fiscales que tengan la naturaleza económica de subvención. Los activos por impuesto diferido que refleja el activo del Balance han surgido como consecuencia de los créditos por deducciones fiscales generadas y no aplicadas, y se reconocen sólo cuando se considera probable que la Entidad vaya a tener en el futuro suficientes ganancias fiscales contra las que poder hacerlos efectivos.</w:t>
      </w:r>
    </w:p>
    <w:p w14:paraId="4766DEBC"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507BB7E6"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Ingresos y gastos</w:t>
      </w:r>
    </w:p>
    <w:p w14:paraId="354AD815" w14:textId="77777777" w:rsidR="00506986" w:rsidRPr="00527FDF" w:rsidRDefault="00506986" w:rsidP="007054A5">
      <w:pPr>
        <w:tabs>
          <w:tab w:val="left" w:pos="567"/>
        </w:tabs>
        <w:autoSpaceDN/>
        <w:spacing w:line="360" w:lineRule="auto"/>
        <w:ind w:left="426" w:right="-568"/>
        <w:jc w:val="both"/>
        <w:textAlignment w:val="auto"/>
        <w:rPr>
          <w:rFonts w:ascii="Verdana" w:hAnsi="Verdana" w:cs="Eurostile ExtendedTwo"/>
          <w:color w:val="800000"/>
          <w:sz w:val="10"/>
          <w:szCs w:val="10"/>
        </w:rPr>
      </w:pPr>
    </w:p>
    <w:p w14:paraId="13507C31"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Se han seguido los criterios generales para el reconocimiento de los ingresos y gastos, de forma que el reconocimiento de un ingreso tiene lugar como consecuencia de un incremento de los recursos de la empresa, mientras que el reconocimiento de un gasto tiene lugar como consecuencia de una disminución de los recursos de la misma, y siempre que en ambos casos sus respectivas cuantías </w:t>
      </w:r>
      <w:r w:rsidRPr="00527FDF">
        <w:rPr>
          <w:rFonts w:ascii="Verdana" w:hAnsi="Verdana" w:cs="Verdana"/>
          <w:iCs/>
          <w:sz w:val="18"/>
          <w:szCs w:val="18"/>
        </w:rPr>
        <w:lastRenderedPageBreak/>
        <w:t>puedan valorarse o estimarse con fiabilidad. Los ingresos y gastos se imputan en función del criterio del devengo con independencia del momento en que se produce la corriente monetaria o financiera derivada de ellos. No obstante, la Entidad únicamente contabiliza los beneficios realizados a la fecha de cierre del ejercicio, en tanto que los riesgos y las pérdidas previsibles, aun siendo eventuales, se contabilizan tan pronto son conocidos.</w:t>
      </w:r>
    </w:p>
    <w:p w14:paraId="11B9201F" w14:textId="77777777" w:rsidR="00721A7A" w:rsidRPr="00527FDF" w:rsidRDefault="00721A7A" w:rsidP="007054A5">
      <w:pPr>
        <w:tabs>
          <w:tab w:val="left" w:pos="567"/>
          <w:tab w:val="left" w:pos="993"/>
          <w:tab w:val="left" w:pos="2736"/>
          <w:tab w:val="left" w:pos="4176"/>
          <w:tab w:val="left" w:pos="5616"/>
          <w:tab w:val="left" w:pos="7056"/>
          <w:tab w:val="left" w:pos="8496"/>
          <w:tab w:val="left" w:pos="9936"/>
        </w:tabs>
        <w:spacing w:line="360" w:lineRule="auto"/>
        <w:ind w:left="1440" w:right="-568" w:hanging="627"/>
        <w:jc w:val="both"/>
        <w:rPr>
          <w:rFonts w:ascii="Verdana" w:hAnsi="Verdana" w:cs="Verdana"/>
          <w:iCs/>
          <w:sz w:val="8"/>
          <w:szCs w:val="8"/>
        </w:rPr>
      </w:pPr>
    </w:p>
    <w:p w14:paraId="06120135" w14:textId="77777777" w:rsidR="00721A7A" w:rsidRPr="00527FDF" w:rsidRDefault="00721A7A" w:rsidP="007054A5">
      <w:pPr>
        <w:numPr>
          <w:ilvl w:val="0"/>
          <w:numId w:val="5"/>
        </w:numPr>
        <w:tabs>
          <w:tab w:val="left" w:pos="567"/>
          <w:tab w:val="left" w:pos="993"/>
          <w:tab w:val="left" w:pos="2160"/>
        </w:tabs>
        <w:autoSpaceDN/>
        <w:spacing w:before="60" w:after="60" w:line="360" w:lineRule="auto"/>
        <w:ind w:right="-568" w:hanging="627"/>
        <w:jc w:val="both"/>
        <w:textAlignment w:val="auto"/>
        <w:rPr>
          <w:rFonts w:ascii="Verdana" w:hAnsi="Verdana" w:cs="Verdana"/>
          <w:iCs/>
          <w:sz w:val="18"/>
          <w:szCs w:val="18"/>
        </w:rPr>
      </w:pPr>
      <w:r w:rsidRPr="00527FDF">
        <w:rPr>
          <w:rFonts w:ascii="Verdana" w:hAnsi="Verdana" w:cs="Verdana"/>
          <w:iCs/>
          <w:sz w:val="18"/>
          <w:szCs w:val="18"/>
        </w:rPr>
        <w:t>Compras y otros gastos.</w:t>
      </w:r>
    </w:p>
    <w:p w14:paraId="7BC50DB7" w14:textId="77777777" w:rsidR="00586AC5" w:rsidRPr="00527FDF" w:rsidRDefault="00586AC5" w:rsidP="00586AC5">
      <w:pPr>
        <w:tabs>
          <w:tab w:val="left" w:pos="567"/>
          <w:tab w:val="left" w:pos="993"/>
          <w:tab w:val="left" w:pos="2160"/>
        </w:tabs>
        <w:autoSpaceDN/>
        <w:spacing w:before="60" w:after="60" w:line="360" w:lineRule="auto"/>
        <w:ind w:left="1173" w:right="-568"/>
        <w:jc w:val="both"/>
        <w:textAlignment w:val="auto"/>
        <w:rPr>
          <w:rFonts w:ascii="Verdana" w:hAnsi="Verdana" w:cs="Verdana"/>
          <w:iCs/>
          <w:sz w:val="6"/>
          <w:szCs w:val="6"/>
        </w:rPr>
      </w:pPr>
    </w:p>
    <w:p w14:paraId="51AC1FEA"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Por aplicación de la parte </w:t>
      </w:r>
      <w:r w:rsidR="00FD6AA0" w:rsidRPr="00527FDF">
        <w:rPr>
          <w:rFonts w:ascii="Verdana" w:hAnsi="Verdana" w:cs="Verdana"/>
          <w:iCs/>
          <w:sz w:val="18"/>
          <w:szCs w:val="18"/>
        </w:rPr>
        <w:t>2ª, Normas de Registro y Valoración, del</w:t>
      </w:r>
      <w:r w:rsidRPr="00527FDF">
        <w:rPr>
          <w:rFonts w:ascii="Verdana" w:hAnsi="Verdana" w:cs="Verdana"/>
          <w:iCs/>
          <w:sz w:val="18"/>
          <w:szCs w:val="18"/>
        </w:rPr>
        <w:t xml:space="preserve"> Plan General de Contabilidad de entidades sin fines lucrativos, la contabilización de las ayudas otorgadas por la entidad se realizará en el momento que se apruebe su concesión, por el importe acordado.</w:t>
      </w:r>
    </w:p>
    <w:p w14:paraId="396BD8DA" w14:textId="77777777" w:rsidR="00F26854" w:rsidRPr="00527FDF" w:rsidRDefault="00F26854" w:rsidP="007054A5">
      <w:pPr>
        <w:tabs>
          <w:tab w:val="left" w:pos="0"/>
          <w:tab w:val="left" w:pos="8820"/>
        </w:tabs>
        <w:spacing w:line="360" w:lineRule="auto"/>
        <w:ind w:right="-568"/>
        <w:jc w:val="both"/>
        <w:rPr>
          <w:rFonts w:ascii="Verdana" w:hAnsi="Verdana" w:cs="Verdana"/>
          <w:iCs/>
          <w:sz w:val="18"/>
          <w:szCs w:val="18"/>
        </w:rPr>
      </w:pPr>
    </w:p>
    <w:p w14:paraId="5351265A"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En la contabilización de la compra de bienes objeto de la actividad de la entidad se tendrá en cuenta las siguientes reglas:</w:t>
      </w:r>
    </w:p>
    <w:p w14:paraId="6B393C6F"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0DD06431"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gastos de las compras, incluidos los transportes y los impuestos, se cargarán en la respectiva cuenta del subgrupo 60.</w:t>
      </w:r>
    </w:p>
    <w:p w14:paraId="0EA054A4"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37DBCAD4"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descuentos y similares incluidos en factura que no obedezcan a pronto pago se considerarán como menor importe de la compra.</w:t>
      </w:r>
    </w:p>
    <w:p w14:paraId="06010A26"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70EF1331"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En la contabilización de gastos por servicios serán de aplicación las reglas respecto al tratamiento de los descuentos.</w:t>
      </w:r>
    </w:p>
    <w:p w14:paraId="1EC03245"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4E553118"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En la contabilización de las pérdidas por enajenación o baja en inventario del inmovilizado o de inversiones financieras temporales, se incluirán como mayor importe de las mismas los gastos inherentes a la operación.</w:t>
      </w:r>
    </w:p>
    <w:p w14:paraId="3549501E" w14:textId="77777777" w:rsidR="00721A7A" w:rsidRPr="00527FDF" w:rsidRDefault="00721A7A" w:rsidP="007054A5">
      <w:pPr>
        <w:pStyle w:val="Prrafodelista"/>
        <w:tabs>
          <w:tab w:val="left" w:pos="567"/>
          <w:tab w:val="left" w:pos="993"/>
        </w:tabs>
        <w:spacing w:before="60" w:after="60"/>
        <w:ind w:right="-568" w:hanging="627"/>
        <w:rPr>
          <w:i/>
          <w:sz w:val="8"/>
          <w:szCs w:val="8"/>
        </w:rPr>
      </w:pPr>
    </w:p>
    <w:p w14:paraId="5893660A" w14:textId="77777777" w:rsidR="00721A7A" w:rsidRPr="00527FDF" w:rsidRDefault="00721A7A" w:rsidP="007054A5">
      <w:pPr>
        <w:pStyle w:val="Prrafodelista1"/>
        <w:widowControl w:val="0"/>
        <w:numPr>
          <w:ilvl w:val="0"/>
          <w:numId w:val="5"/>
        </w:numPr>
        <w:tabs>
          <w:tab w:val="left" w:pos="567"/>
          <w:tab w:val="left" w:pos="993"/>
          <w:tab w:val="left" w:pos="2160"/>
        </w:tabs>
        <w:autoSpaceDN/>
        <w:spacing w:before="60" w:after="60" w:line="360" w:lineRule="auto"/>
        <w:ind w:right="-568" w:hanging="627"/>
        <w:jc w:val="both"/>
        <w:textAlignment w:val="auto"/>
        <w:rPr>
          <w:rFonts w:ascii="Verdana" w:hAnsi="Verdana" w:cs="Verdana"/>
          <w:iCs/>
          <w:sz w:val="18"/>
          <w:szCs w:val="18"/>
        </w:rPr>
      </w:pPr>
      <w:r w:rsidRPr="00527FDF">
        <w:rPr>
          <w:rFonts w:ascii="Verdana" w:hAnsi="Verdana" w:cs="Verdana"/>
          <w:iCs/>
          <w:sz w:val="18"/>
          <w:szCs w:val="18"/>
        </w:rPr>
        <w:t>Ventas y otros ingresos.</w:t>
      </w:r>
    </w:p>
    <w:p w14:paraId="29BE70FD" w14:textId="77777777" w:rsidR="00586AC5" w:rsidRPr="00527FDF" w:rsidRDefault="00586AC5" w:rsidP="00586AC5">
      <w:pPr>
        <w:pStyle w:val="Prrafodelista1"/>
        <w:widowControl w:val="0"/>
        <w:tabs>
          <w:tab w:val="left" w:pos="567"/>
          <w:tab w:val="left" w:pos="993"/>
          <w:tab w:val="left" w:pos="2160"/>
        </w:tabs>
        <w:autoSpaceDN/>
        <w:spacing w:before="60" w:after="60" w:line="360" w:lineRule="auto"/>
        <w:ind w:left="1173" w:right="-568"/>
        <w:jc w:val="both"/>
        <w:textAlignment w:val="auto"/>
        <w:rPr>
          <w:rFonts w:ascii="Verdana" w:hAnsi="Verdana" w:cs="Verdana"/>
          <w:iCs/>
          <w:sz w:val="6"/>
          <w:szCs w:val="6"/>
        </w:rPr>
      </w:pPr>
    </w:p>
    <w:p w14:paraId="0A016E35"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Corporación valora las ventas o demás ingresos de conformidad a las reglas contenidas </w:t>
      </w:r>
      <w:r w:rsidR="00FD6AA0" w:rsidRPr="00527FDF">
        <w:rPr>
          <w:rFonts w:ascii="Verdana" w:hAnsi="Verdana" w:cs="Verdana"/>
          <w:iCs/>
          <w:sz w:val="18"/>
          <w:szCs w:val="18"/>
        </w:rPr>
        <w:t xml:space="preserve">la parte 2ª, Normas de Registro y Valoración, </w:t>
      </w:r>
      <w:r w:rsidRPr="00527FDF">
        <w:rPr>
          <w:rFonts w:ascii="Verdana" w:hAnsi="Verdana" w:cs="Verdana"/>
          <w:iCs/>
          <w:sz w:val="18"/>
          <w:szCs w:val="18"/>
        </w:rPr>
        <w:t>el Plan General de Contabilidad de entidades sin fines lucrativos. En la contabilización de los ingresos propios de la entidad se tendrán en cuenta las siguientes reglas:</w:t>
      </w:r>
    </w:p>
    <w:p w14:paraId="73EDA7FD"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Las cuotas de usuarios se reconocerán como ingresos en el período al que correspondan. </w:t>
      </w:r>
    </w:p>
    <w:p w14:paraId="1588F5D4" w14:textId="77777777" w:rsidR="00F26854" w:rsidRPr="00527FDF" w:rsidRDefault="00F26854" w:rsidP="007054A5">
      <w:pPr>
        <w:tabs>
          <w:tab w:val="left" w:pos="0"/>
          <w:tab w:val="left" w:pos="8820"/>
        </w:tabs>
        <w:spacing w:line="360" w:lineRule="auto"/>
        <w:ind w:right="-568"/>
        <w:jc w:val="both"/>
        <w:rPr>
          <w:rFonts w:ascii="Verdana" w:hAnsi="Verdana" w:cs="Verdana"/>
          <w:iCs/>
          <w:sz w:val="18"/>
          <w:szCs w:val="18"/>
        </w:rPr>
      </w:pPr>
    </w:p>
    <w:p w14:paraId="7F5292B6"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ingresos procedentes de promociones para captación de recursos, de patrocinadores y de colaboraciones, se reconocerán cuando las campañas y actos se produzcan.</w:t>
      </w:r>
    </w:p>
    <w:p w14:paraId="1DD34F6C"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4E9AAD16"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ingresos por intereses se devengan siguiendo un criterio financiero temporal en función del principal pendiente de cobro y el tipo de interés efectivo aplicable, que es el tipo que iguala los cobros futuros en efectivo estimados a lo largo de la vida prevista del activo financiero con el importe en libros del activo.</w:t>
      </w:r>
    </w:p>
    <w:p w14:paraId="653F2184" w14:textId="77777777" w:rsidR="00F8313D" w:rsidRPr="00527FDF" w:rsidRDefault="00F8313D" w:rsidP="007054A5">
      <w:pPr>
        <w:tabs>
          <w:tab w:val="left" w:pos="0"/>
          <w:tab w:val="left" w:pos="8820"/>
        </w:tabs>
        <w:spacing w:line="360" w:lineRule="auto"/>
        <w:ind w:right="-568"/>
        <w:jc w:val="both"/>
        <w:rPr>
          <w:rFonts w:ascii="Verdana" w:hAnsi="Verdana" w:cs="Verdana"/>
          <w:iCs/>
          <w:sz w:val="18"/>
          <w:szCs w:val="18"/>
        </w:rPr>
      </w:pPr>
    </w:p>
    <w:p w14:paraId="1EEF1071" w14:textId="77777777" w:rsidR="00721A7A" w:rsidRPr="00527FDF" w:rsidRDefault="00721A7A" w:rsidP="007054A5">
      <w:pPr>
        <w:tabs>
          <w:tab w:val="left" w:pos="567"/>
          <w:tab w:val="left" w:pos="993"/>
          <w:tab w:val="left" w:pos="9900"/>
        </w:tabs>
        <w:spacing w:line="360" w:lineRule="auto"/>
        <w:ind w:left="1440" w:right="-568" w:hanging="627"/>
        <w:jc w:val="both"/>
        <w:rPr>
          <w:rFonts w:ascii="Verdana" w:hAnsi="Verdana" w:cs="Verdana"/>
          <w:iCs/>
          <w:sz w:val="4"/>
          <w:szCs w:val="4"/>
        </w:rPr>
      </w:pPr>
    </w:p>
    <w:p w14:paraId="545684A9"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lastRenderedPageBreak/>
        <w:t>Provisiones y contingencias.</w:t>
      </w:r>
    </w:p>
    <w:p w14:paraId="162C176C" w14:textId="77777777" w:rsidR="00506986" w:rsidRPr="00527FDF" w:rsidRDefault="00506986" w:rsidP="007054A5">
      <w:pPr>
        <w:tabs>
          <w:tab w:val="left" w:pos="567"/>
        </w:tabs>
        <w:autoSpaceDN/>
        <w:spacing w:line="360" w:lineRule="auto"/>
        <w:ind w:left="426" w:right="-568"/>
        <w:jc w:val="both"/>
        <w:textAlignment w:val="auto"/>
        <w:rPr>
          <w:rFonts w:ascii="Verdana" w:hAnsi="Verdana" w:cs="Eurostile ExtendedTwo"/>
          <w:color w:val="800000"/>
          <w:sz w:val="10"/>
          <w:szCs w:val="10"/>
        </w:rPr>
      </w:pPr>
    </w:p>
    <w:p w14:paraId="348B3D69"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obligaciones existentes a la fecha del Balance de Situación para las que se dispone de una estimación fiable, surgidas como consecuencia de sucesos pasados de los que pueden derivarse perjuicios patrimoniales para la Entidad cuyo importe y momento de cancelación son indeterminados, se registran en el Balance de Situación como provisiones por el valor actual del importe más probable que se estima que la Corporación tendrá que desembolsar para cancelar la obligación.</w:t>
      </w:r>
    </w:p>
    <w:p w14:paraId="5CBFC14E" w14:textId="77777777" w:rsidR="00586AC5" w:rsidRPr="00527FDF" w:rsidRDefault="00586AC5" w:rsidP="007054A5">
      <w:pPr>
        <w:tabs>
          <w:tab w:val="left" w:pos="0"/>
          <w:tab w:val="left" w:pos="8820"/>
        </w:tabs>
        <w:spacing w:line="360" w:lineRule="auto"/>
        <w:ind w:right="-568"/>
        <w:jc w:val="both"/>
        <w:rPr>
          <w:rFonts w:ascii="Verdana" w:hAnsi="Verdana" w:cs="Verdana"/>
          <w:iCs/>
          <w:sz w:val="10"/>
          <w:szCs w:val="10"/>
        </w:rPr>
      </w:pPr>
    </w:p>
    <w:p w14:paraId="4367B736"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Subvenciones, donaciones y legados</w:t>
      </w:r>
    </w:p>
    <w:p w14:paraId="7CEC5F57" w14:textId="77777777" w:rsidR="00721A7A" w:rsidRPr="00527FDF" w:rsidRDefault="00721A7A" w:rsidP="007054A5">
      <w:pPr>
        <w:tabs>
          <w:tab w:val="left" w:pos="567"/>
          <w:tab w:val="left" w:pos="993"/>
        </w:tabs>
        <w:spacing w:before="120" w:after="120"/>
        <w:ind w:left="1440" w:right="-568" w:hanging="627"/>
        <w:jc w:val="both"/>
        <w:rPr>
          <w:rFonts w:ascii="Verdana" w:hAnsi="Verdana" w:cs="Eurostile ExtendedTwo"/>
          <w:color w:val="800000"/>
          <w:sz w:val="4"/>
          <w:szCs w:val="4"/>
        </w:rPr>
      </w:pPr>
    </w:p>
    <w:p w14:paraId="13128CD0" w14:textId="213B3D15"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De conformidad con la Resolución de 26 de marzo de 2013, del Instituto de Contabilidad y Auditoría de Cuentas, por la que se aprueba el Plan de Contabilidad de las entidades sin fines lucrativos, las subvenciones, donaciones y legados no reintegrables se contabilizarán inicialmente, con carácter general, como ingresos directamente imputados al patrimonio neto y se reconocerán en la </w:t>
      </w:r>
      <w:r w:rsidR="00AC739C">
        <w:rPr>
          <w:rFonts w:ascii="Verdana" w:hAnsi="Verdana" w:cs="Verdana"/>
          <w:iCs/>
          <w:sz w:val="18"/>
          <w:szCs w:val="18"/>
        </w:rPr>
        <w:t>Cuenta de resultados</w:t>
      </w:r>
      <w:r w:rsidRPr="00527FDF">
        <w:rPr>
          <w:rFonts w:ascii="Verdana" w:hAnsi="Verdana" w:cs="Verdana"/>
          <w:iCs/>
          <w:sz w:val="18"/>
          <w:szCs w:val="18"/>
        </w:rPr>
        <w:t xml:space="preserve"> como ingresos sobre una base sistemática y racional de forma correlacionada con los gastos derivados de la subvención, donación o legado, de acuerdo con los criterios que se detallan en el apartado 1.3 de esta norma.</w:t>
      </w:r>
    </w:p>
    <w:p w14:paraId="49B0B2F2" w14:textId="77777777" w:rsidR="00202C3F" w:rsidRPr="00527FDF" w:rsidRDefault="00202C3F" w:rsidP="007054A5">
      <w:pPr>
        <w:tabs>
          <w:tab w:val="left" w:pos="0"/>
          <w:tab w:val="left" w:pos="8820"/>
        </w:tabs>
        <w:spacing w:line="360" w:lineRule="auto"/>
        <w:ind w:right="-568"/>
        <w:jc w:val="both"/>
        <w:rPr>
          <w:rFonts w:ascii="Verdana" w:hAnsi="Verdana" w:cs="Verdana"/>
          <w:iCs/>
          <w:sz w:val="10"/>
          <w:szCs w:val="10"/>
        </w:rPr>
      </w:pPr>
    </w:p>
    <w:p w14:paraId="1ACDCE46"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subvenciones, donaciones y legados que tengan carácter de reintegrables se registrarán como pasivos de la empresa hasta que adquieran la condición de no reintegrables. A estos efectos, se considerará no reintegrable cuando exista un acuerdo individualizado de concesión de la subvención, donación o legado a favor de la empresa, se hayan cumplido las condiciones establecidas para su concesión y no existan dudas razonables sobre la recepción de la subvención, donación o legado.</w:t>
      </w:r>
    </w:p>
    <w:p w14:paraId="646F1D88" w14:textId="77777777" w:rsidR="00202C3F" w:rsidRPr="00527FDF" w:rsidRDefault="00202C3F" w:rsidP="007054A5">
      <w:pPr>
        <w:tabs>
          <w:tab w:val="left" w:pos="0"/>
          <w:tab w:val="left" w:pos="8820"/>
        </w:tabs>
        <w:spacing w:line="360" w:lineRule="auto"/>
        <w:ind w:right="-568"/>
        <w:jc w:val="both"/>
        <w:rPr>
          <w:rFonts w:ascii="Verdana" w:hAnsi="Verdana" w:cs="Verdana"/>
          <w:iCs/>
          <w:sz w:val="10"/>
          <w:szCs w:val="10"/>
        </w:rPr>
      </w:pPr>
    </w:p>
    <w:p w14:paraId="15CCDCE6"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subvenciones, donaciones y legados de carácter monetario se valorarán por el valor razonable del importe concedido, y las de carácter no monetario o en especie se valorarán por el valor razonable del bien recibido, referenciados ambos valores al momento de su reconocimiento.</w:t>
      </w:r>
      <w:r w:rsidR="00506986" w:rsidRPr="00527FDF">
        <w:rPr>
          <w:rFonts w:ascii="Verdana" w:hAnsi="Verdana" w:cs="Verdana"/>
          <w:iCs/>
          <w:sz w:val="18"/>
          <w:szCs w:val="18"/>
        </w:rPr>
        <w:t xml:space="preserve"> </w:t>
      </w:r>
      <w:r w:rsidRPr="00527FDF">
        <w:rPr>
          <w:rFonts w:ascii="Verdana" w:hAnsi="Verdana" w:cs="Verdana"/>
          <w:iCs/>
          <w:sz w:val="18"/>
          <w:szCs w:val="18"/>
        </w:rPr>
        <w:t>La imputación a resultados de las subvenciones, donaciones y legados que tengan el carácter de no reintegrables se efectuará atendiendo a su finalidad.</w:t>
      </w:r>
    </w:p>
    <w:p w14:paraId="6F432C02" w14:textId="77777777" w:rsidR="00202C3F" w:rsidRPr="00527FDF" w:rsidRDefault="00202C3F" w:rsidP="007054A5">
      <w:pPr>
        <w:tabs>
          <w:tab w:val="left" w:pos="0"/>
          <w:tab w:val="left" w:pos="8820"/>
        </w:tabs>
        <w:spacing w:line="360" w:lineRule="auto"/>
        <w:ind w:right="-568"/>
        <w:jc w:val="both"/>
        <w:rPr>
          <w:rFonts w:ascii="Verdana" w:hAnsi="Verdana" w:cs="Verdana"/>
          <w:iCs/>
          <w:sz w:val="10"/>
          <w:szCs w:val="10"/>
        </w:rPr>
      </w:pPr>
    </w:p>
    <w:p w14:paraId="7EFC3B5D" w14:textId="23F8B06D"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A efectos de su imputación en la </w:t>
      </w:r>
      <w:r w:rsidR="00AC739C">
        <w:rPr>
          <w:rFonts w:ascii="Verdana" w:hAnsi="Verdana" w:cs="Verdana"/>
          <w:iCs/>
          <w:sz w:val="18"/>
          <w:szCs w:val="18"/>
        </w:rPr>
        <w:t>Cuenta de resultados</w:t>
      </w:r>
      <w:r w:rsidRPr="00527FDF">
        <w:rPr>
          <w:rFonts w:ascii="Verdana" w:hAnsi="Verdana" w:cs="Verdana"/>
          <w:iCs/>
          <w:sz w:val="18"/>
          <w:szCs w:val="18"/>
        </w:rPr>
        <w:t>, habrá que distinguir entre los siguientes tipos de subvenciones, donaciones y legados:</w:t>
      </w:r>
    </w:p>
    <w:p w14:paraId="2D7E5BB1"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63906758"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a) Cuando se concedan para asegurar una rentabilidad mínima o compensar </w:t>
      </w:r>
      <w:r w:rsidR="00D77A26" w:rsidRPr="00527FDF">
        <w:rPr>
          <w:rFonts w:ascii="Verdana" w:hAnsi="Verdana" w:cs="Verdana"/>
          <w:iCs/>
          <w:sz w:val="18"/>
          <w:szCs w:val="18"/>
        </w:rPr>
        <w:t>el</w:t>
      </w:r>
      <w:r w:rsidRPr="00527FDF">
        <w:rPr>
          <w:rFonts w:ascii="Verdana" w:hAnsi="Verdana" w:cs="Verdana"/>
          <w:iCs/>
          <w:sz w:val="18"/>
          <w:szCs w:val="18"/>
        </w:rPr>
        <w:t xml:space="preserve"> déficit de explotación: se imputarán como ingresos del ejercicio en el que se concedan, salvo si se destinan a financiar déficit de explotación de ejercicios futuros, en cuyo caso se imputarán en dichos ejercicios.</w:t>
      </w:r>
    </w:p>
    <w:p w14:paraId="35D99733"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778A5F8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b) Cuando se concedan para financiar gastos específicos: se imputarán como ingresos en el mismo ejercicio en el que se devenguen los gastos que estén financiando.</w:t>
      </w:r>
    </w:p>
    <w:p w14:paraId="127EF238"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2B1F08B7"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c) Cuando se concedan para adquirir activos o cancelar pasivos, se pueden distinguir los siguientes casos:</w:t>
      </w:r>
    </w:p>
    <w:p w14:paraId="609E1B10"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2C8112B3"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lastRenderedPageBreak/>
        <w:t>- Activos del inmovilizado intangible, material e inversiones inmobiliarias: se imputarán como ingresos del ejercicio en proporción a la dotación a la amortización efectuada en ese periodo para los citados elementos o, en su caso, cuando se produzca su enajenación, corrección valorativa por deterioro o baja en balance.</w:t>
      </w:r>
    </w:p>
    <w:p w14:paraId="6EB7275B" w14:textId="77777777" w:rsidR="00506986" w:rsidRPr="00527FDF" w:rsidRDefault="00506986" w:rsidP="007054A5">
      <w:pPr>
        <w:tabs>
          <w:tab w:val="left" w:pos="0"/>
          <w:tab w:val="left" w:pos="8820"/>
        </w:tabs>
        <w:spacing w:line="360" w:lineRule="auto"/>
        <w:ind w:right="-568"/>
        <w:jc w:val="both"/>
        <w:rPr>
          <w:rFonts w:ascii="Verdana" w:hAnsi="Verdana" w:cs="Verdana"/>
          <w:iCs/>
          <w:sz w:val="10"/>
          <w:szCs w:val="10"/>
        </w:rPr>
      </w:pPr>
    </w:p>
    <w:p w14:paraId="036DAF18"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Activos financieros: se imputarán como ingresos del ejercicio en el que se produzca su enajenación, corrección valorativa por deterioro o baja en balance.</w:t>
      </w:r>
    </w:p>
    <w:p w14:paraId="65441FA6" w14:textId="77777777" w:rsidR="00F26854" w:rsidRPr="00527FDF" w:rsidRDefault="00F26854" w:rsidP="007054A5">
      <w:pPr>
        <w:tabs>
          <w:tab w:val="left" w:pos="0"/>
          <w:tab w:val="left" w:pos="8820"/>
        </w:tabs>
        <w:spacing w:line="360" w:lineRule="auto"/>
        <w:ind w:right="-568"/>
        <w:jc w:val="both"/>
        <w:rPr>
          <w:rFonts w:ascii="Verdana" w:hAnsi="Verdana" w:cs="Verdana"/>
          <w:iCs/>
          <w:sz w:val="18"/>
          <w:szCs w:val="18"/>
        </w:rPr>
      </w:pPr>
    </w:p>
    <w:p w14:paraId="21E2E7E3" w14:textId="3DEF68A6" w:rsidR="00721A7A" w:rsidRPr="00527FDF" w:rsidRDefault="00425B28" w:rsidP="007054A5">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w:t>
      </w:r>
      <w:r w:rsidR="00E33A63" w:rsidRPr="00527FDF">
        <w:rPr>
          <w:rFonts w:ascii="Verdana" w:hAnsi="Verdana" w:cs="Verdana"/>
          <w:iCs/>
          <w:sz w:val="18"/>
          <w:szCs w:val="18"/>
        </w:rPr>
        <w:t xml:space="preserve"> </w:t>
      </w:r>
      <w:r w:rsidR="00721A7A" w:rsidRPr="00527FDF">
        <w:rPr>
          <w:rFonts w:ascii="Verdana" w:hAnsi="Verdana" w:cs="Verdana"/>
          <w:iCs/>
          <w:sz w:val="18"/>
          <w:szCs w:val="18"/>
        </w:rPr>
        <w:t>Cancelación de deudas: se imputarán como ingresos del ejercicio en que se produzca dicha cancelación, salvo cuando se otorguen en relación con una financiación específica, en cuyo caso la imputación se realizará en función del elemento financiado.</w:t>
      </w:r>
    </w:p>
    <w:p w14:paraId="18E6C3D6" w14:textId="77777777" w:rsidR="00721A7A" w:rsidRPr="00527FDF" w:rsidRDefault="00721A7A" w:rsidP="007054A5">
      <w:pPr>
        <w:tabs>
          <w:tab w:val="left" w:pos="0"/>
          <w:tab w:val="left" w:pos="8820"/>
        </w:tabs>
        <w:spacing w:line="360" w:lineRule="auto"/>
        <w:ind w:right="-568"/>
        <w:jc w:val="both"/>
        <w:rPr>
          <w:rFonts w:ascii="Verdana" w:hAnsi="Verdana" w:cs="Verdana"/>
          <w:iCs/>
          <w:sz w:val="10"/>
          <w:szCs w:val="10"/>
        </w:rPr>
      </w:pPr>
    </w:p>
    <w:p w14:paraId="67F3B07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d) Los importes monetarios que se reciban sin asignación a una finalidad específica se imputarán como ingresos del ejercicio en que se reconozcan. </w:t>
      </w:r>
    </w:p>
    <w:p w14:paraId="0AC4FF1A"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p>
    <w:p w14:paraId="427B3B5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Se considerarán en todo caso de naturaleza irreversible las correcciones valorativas por deterioro de los elementos en la parte en que éstos hayan sido financiados gratuitamente.</w:t>
      </w:r>
    </w:p>
    <w:p w14:paraId="0C9F9F72"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p>
    <w:p w14:paraId="62B4860B"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subvenciones, donaciones y legados no reintegrables recibidos de socios o propietarios, entidad pública dominante, en el caso de empresas pertenecientes al sector público, para financiar la realización de actividades de interés público o general, la contabilización de dichas ayudas públicas se efectuará de acuerdo con los criterios contenidos en lo descrito anteriormente.</w:t>
      </w:r>
      <w:r w:rsidR="00B06663" w:rsidRPr="00527FDF">
        <w:rPr>
          <w:rFonts w:ascii="Verdana" w:hAnsi="Verdana" w:cs="Verdana"/>
          <w:iCs/>
          <w:sz w:val="18"/>
          <w:szCs w:val="18"/>
        </w:rPr>
        <w:t xml:space="preserve"> </w:t>
      </w:r>
    </w:p>
    <w:p w14:paraId="42874596" w14:textId="77777777" w:rsidR="00202C3F" w:rsidRPr="00527FDF" w:rsidRDefault="00202C3F" w:rsidP="007054A5">
      <w:pPr>
        <w:tabs>
          <w:tab w:val="left" w:pos="0"/>
          <w:tab w:val="left" w:pos="8820"/>
        </w:tabs>
        <w:spacing w:line="360" w:lineRule="auto"/>
        <w:ind w:right="-568"/>
        <w:jc w:val="both"/>
        <w:rPr>
          <w:rFonts w:ascii="Verdana" w:hAnsi="Verdana" w:cs="Verdana"/>
          <w:iCs/>
          <w:sz w:val="10"/>
          <w:szCs w:val="10"/>
        </w:rPr>
      </w:pPr>
    </w:p>
    <w:p w14:paraId="5A85736B" w14:textId="77777777" w:rsidR="00721A7A" w:rsidRPr="00527FDF"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depreciaciones de todo tipo que puedan afectar a los elementos patrimoniales a que se ha hecho referencia, producirán la imputación a resultados de la subvención, donación o legado correspondiente en proporción a las mismas, considerándose en todo caso que las citadas depreciaciones tienen naturaleza irreversible en la parte en que estos elementos hayan sido financiados gratuitamente.</w:t>
      </w:r>
    </w:p>
    <w:p w14:paraId="4CA9A73D" w14:textId="77777777" w:rsidR="00721A7A" w:rsidRPr="00527FDF" w:rsidRDefault="00721A7A" w:rsidP="00B265CB">
      <w:pPr>
        <w:pStyle w:val="Prrafodelista1"/>
        <w:tabs>
          <w:tab w:val="left" w:pos="567"/>
          <w:tab w:val="left" w:pos="993"/>
        </w:tabs>
        <w:spacing w:before="120" w:after="120"/>
        <w:ind w:left="1440" w:right="-567" w:hanging="629"/>
        <w:jc w:val="both"/>
        <w:rPr>
          <w:rFonts w:ascii="Verdana" w:hAnsi="Verdana" w:cs="Verdana"/>
          <w:iCs/>
          <w:sz w:val="6"/>
          <w:szCs w:val="6"/>
        </w:rPr>
      </w:pPr>
    </w:p>
    <w:p w14:paraId="2381A10F"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Negocios conjuntos</w:t>
      </w:r>
    </w:p>
    <w:p w14:paraId="3F0C8461" w14:textId="77777777" w:rsidR="00481148" w:rsidRPr="00527FDF" w:rsidRDefault="00481148" w:rsidP="00481148">
      <w:pPr>
        <w:tabs>
          <w:tab w:val="left" w:pos="567"/>
        </w:tabs>
        <w:autoSpaceDN/>
        <w:spacing w:line="360" w:lineRule="auto"/>
        <w:ind w:left="426" w:right="-568"/>
        <w:jc w:val="both"/>
        <w:textAlignment w:val="auto"/>
        <w:rPr>
          <w:rFonts w:ascii="Verdana" w:hAnsi="Verdana" w:cs="Eurostile ExtendedTwo"/>
          <w:color w:val="800000"/>
          <w:sz w:val="6"/>
          <w:szCs w:val="6"/>
        </w:rPr>
      </w:pPr>
    </w:p>
    <w:p w14:paraId="5E3F6576" w14:textId="77777777" w:rsidR="00721A7A" w:rsidRPr="00527FDF" w:rsidRDefault="00721A7A" w:rsidP="007054A5">
      <w:pPr>
        <w:tabs>
          <w:tab w:val="left" w:pos="0"/>
          <w:tab w:val="left" w:pos="8820"/>
        </w:tabs>
        <w:spacing w:line="360" w:lineRule="auto"/>
        <w:ind w:right="-568"/>
        <w:jc w:val="both"/>
        <w:rPr>
          <w:rFonts w:ascii="Verdana" w:hAnsi="Verdana" w:cs="Eurostile ExtendedTwo"/>
          <w:sz w:val="8"/>
          <w:szCs w:val="8"/>
        </w:rPr>
      </w:pPr>
      <w:r w:rsidRPr="00527FDF">
        <w:rPr>
          <w:rFonts w:ascii="Verdana" w:hAnsi="Verdana" w:cs="Verdana"/>
          <w:iCs/>
          <w:sz w:val="18"/>
          <w:szCs w:val="18"/>
        </w:rPr>
        <w:t>En el presente ejercicio, no se han llevado a cabo negocios conjuntos en la empresa</w:t>
      </w:r>
      <w:r w:rsidRPr="00527FDF">
        <w:rPr>
          <w:rFonts w:ascii="Verdana" w:hAnsi="Verdana" w:cs="Eurostile ExtendedTwo"/>
          <w:sz w:val="18"/>
          <w:szCs w:val="18"/>
        </w:rPr>
        <w:t>.</w:t>
      </w:r>
    </w:p>
    <w:p w14:paraId="4124531B" w14:textId="77777777" w:rsidR="00721A7A" w:rsidRPr="00527FDF" w:rsidRDefault="00721A7A" w:rsidP="007054A5">
      <w:pPr>
        <w:tabs>
          <w:tab w:val="left" w:pos="567"/>
          <w:tab w:val="left" w:pos="993"/>
        </w:tabs>
        <w:spacing w:line="360" w:lineRule="auto"/>
        <w:ind w:left="1440" w:right="-568" w:hanging="627"/>
        <w:jc w:val="both"/>
        <w:rPr>
          <w:rFonts w:ascii="Verdana" w:hAnsi="Verdana" w:cs="Eurostile ExtendedTwo"/>
          <w:sz w:val="8"/>
          <w:szCs w:val="8"/>
        </w:rPr>
      </w:pPr>
    </w:p>
    <w:p w14:paraId="29951A96" w14:textId="77777777" w:rsidR="00721A7A" w:rsidRPr="00527FDF" w:rsidRDefault="00721A7A" w:rsidP="007054A5">
      <w:pPr>
        <w:pStyle w:val="Textonotapie"/>
        <w:numPr>
          <w:ilvl w:val="0"/>
          <w:numId w:val="12"/>
        </w:numPr>
        <w:tabs>
          <w:tab w:val="clear" w:pos="2138"/>
          <w:tab w:val="left" w:pos="567"/>
        </w:tabs>
        <w:autoSpaceDN/>
        <w:spacing w:line="360" w:lineRule="auto"/>
        <w:ind w:left="1276" w:right="-568" w:hanging="850"/>
        <w:jc w:val="both"/>
        <w:textAlignment w:val="auto"/>
        <w:rPr>
          <w:rFonts w:ascii="Verdana" w:hAnsi="Verdana" w:cs="Eurostile ExtendedTwo"/>
          <w:color w:val="800000"/>
        </w:rPr>
      </w:pPr>
      <w:r w:rsidRPr="00527FDF">
        <w:rPr>
          <w:rFonts w:ascii="Verdana" w:hAnsi="Verdana" w:cs="Eurostile ExtendedTwo"/>
          <w:color w:val="800000"/>
        </w:rPr>
        <w:t>Criterios empleados en transacciones entre partes vinculadas.</w:t>
      </w:r>
    </w:p>
    <w:p w14:paraId="5829B5EC" w14:textId="77777777" w:rsidR="00721A7A" w:rsidRPr="00527FDF" w:rsidRDefault="00721A7A" w:rsidP="007054A5">
      <w:pPr>
        <w:tabs>
          <w:tab w:val="left" w:pos="567"/>
          <w:tab w:val="left" w:pos="993"/>
        </w:tabs>
        <w:spacing w:before="120" w:after="120"/>
        <w:ind w:left="1440" w:right="-568" w:hanging="627"/>
        <w:jc w:val="both"/>
        <w:rPr>
          <w:rFonts w:ascii="Verdana" w:hAnsi="Verdana" w:cs="Eurostile ExtendedTwo"/>
          <w:color w:val="800000"/>
          <w:sz w:val="4"/>
          <w:szCs w:val="4"/>
        </w:rPr>
      </w:pPr>
    </w:p>
    <w:p w14:paraId="5334F8DF" w14:textId="77777777" w:rsidR="00721A7A" w:rsidRDefault="00721A7A"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Las operaciones entre empresas del mismo grupo, con independencia del grado de vinculación, se contabilizan de acuerdo con las normas generales. Los elementos objeto de las transacciones que se realicen se contabilizarán en el momento inicial por su valor razonable, es decir, a valor de mercado que no difiere del valor en que se realizan las transacciones similares con terceras partes no vinculadas. La valoración posterior se realiza de acuerdo con lo previsto en las normas particulares para las cuentas que corresponda.</w:t>
      </w:r>
    </w:p>
    <w:p w14:paraId="4283FE22" w14:textId="77777777" w:rsidR="005E4694" w:rsidRPr="00527FDF" w:rsidRDefault="005E4694" w:rsidP="007054A5">
      <w:pPr>
        <w:tabs>
          <w:tab w:val="left" w:pos="0"/>
          <w:tab w:val="left" w:pos="8820"/>
        </w:tabs>
        <w:spacing w:line="360" w:lineRule="auto"/>
        <w:ind w:right="-568"/>
        <w:jc w:val="both"/>
        <w:rPr>
          <w:rFonts w:ascii="Verdana" w:hAnsi="Verdana" w:cs="Verdana"/>
          <w:iCs/>
          <w:sz w:val="18"/>
          <w:szCs w:val="18"/>
        </w:rPr>
      </w:pPr>
    </w:p>
    <w:p w14:paraId="323C708F" w14:textId="77777777" w:rsidR="00B265CB" w:rsidRPr="00527FDF" w:rsidRDefault="00B265CB" w:rsidP="007054A5">
      <w:pPr>
        <w:tabs>
          <w:tab w:val="left" w:pos="2160"/>
        </w:tabs>
        <w:spacing w:line="360" w:lineRule="auto"/>
        <w:ind w:left="720" w:right="-568"/>
        <w:jc w:val="both"/>
        <w:rPr>
          <w:rFonts w:ascii="Verdana" w:hAnsi="Verdana" w:cs="Eurostile ExtendedTwo"/>
          <w:color w:val="800000"/>
        </w:rPr>
      </w:pPr>
    </w:p>
    <w:p w14:paraId="2AC32F49" w14:textId="414BAC7B" w:rsidR="008C0931" w:rsidRPr="00527FDF" w:rsidRDefault="008C0931" w:rsidP="007054A5">
      <w:pPr>
        <w:tabs>
          <w:tab w:val="left" w:pos="2160"/>
        </w:tabs>
        <w:spacing w:line="360" w:lineRule="auto"/>
        <w:ind w:left="720" w:right="-568"/>
        <w:jc w:val="both"/>
        <w:rPr>
          <w:rFonts w:ascii="Verdana" w:hAnsi="Verdana" w:cs="Eurostile ExtendedTwo"/>
          <w:color w:val="800000"/>
          <w:sz w:val="16"/>
          <w:szCs w:val="16"/>
        </w:rPr>
      </w:pPr>
      <w:r w:rsidRPr="00527FDF">
        <w:rPr>
          <w:rFonts w:ascii="Verdana" w:hAnsi="Verdana" w:cs="Eurostile ExtendedTwo"/>
          <w:color w:val="800000"/>
        </w:rPr>
        <w:lastRenderedPageBreak/>
        <w:t>5.-INMOVILIZADO MATERIAL, INTANGIBLE E INVERSIONES INMOBILIARIAS</w:t>
      </w:r>
      <w:r w:rsidR="00A2317D">
        <w:rPr>
          <w:rFonts w:ascii="Verdana" w:hAnsi="Verdana" w:cs="Eurostile ExtendedTwo"/>
          <w:color w:val="800000"/>
        </w:rPr>
        <w:t>.</w:t>
      </w:r>
    </w:p>
    <w:p w14:paraId="1CF9C130" w14:textId="77777777" w:rsidR="008C0931" w:rsidRPr="00527FDF" w:rsidRDefault="008C0931" w:rsidP="00793003">
      <w:pPr>
        <w:numPr>
          <w:ilvl w:val="0"/>
          <w:numId w:val="15"/>
        </w:numPr>
        <w:tabs>
          <w:tab w:val="clear" w:pos="1620"/>
          <w:tab w:val="num" w:pos="1418"/>
        </w:tabs>
        <w:autoSpaceDN/>
        <w:spacing w:before="120" w:after="120"/>
        <w:ind w:left="1276" w:right="-568" w:hanging="425"/>
        <w:jc w:val="both"/>
        <w:textAlignment w:val="auto"/>
        <w:rPr>
          <w:rFonts w:ascii="Verdana" w:hAnsi="Verdana" w:cs="Eurostile ExtendedTwo"/>
          <w:color w:val="800000"/>
          <w:sz w:val="12"/>
          <w:szCs w:val="12"/>
        </w:rPr>
      </w:pPr>
      <w:r w:rsidRPr="00527FDF">
        <w:rPr>
          <w:rFonts w:ascii="Verdana" w:hAnsi="Verdana" w:cs="Eurostile ExtendedTwo"/>
          <w:color w:val="800000"/>
          <w:sz w:val="20"/>
          <w:szCs w:val="20"/>
        </w:rPr>
        <w:t>Inmovilizado Material</w:t>
      </w:r>
    </w:p>
    <w:p w14:paraId="347514B9" w14:textId="77777777" w:rsidR="008C0931" w:rsidRPr="00527FDF" w:rsidRDefault="008C0931" w:rsidP="007054A5">
      <w:pPr>
        <w:spacing w:before="120" w:after="120"/>
        <w:ind w:left="1260" w:right="-568"/>
        <w:jc w:val="both"/>
        <w:rPr>
          <w:rFonts w:ascii="Verdana" w:hAnsi="Verdana" w:cs="Eurostile ExtendedTwo"/>
          <w:color w:val="800000"/>
          <w:sz w:val="12"/>
          <w:szCs w:val="12"/>
        </w:rPr>
      </w:pPr>
    </w:p>
    <w:p w14:paraId="0AA8BF39" w14:textId="77777777" w:rsidR="008C0931" w:rsidRPr="00527FDF"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El análisis del movimiento durante el ejercicio de las partidas del inmovilizado material, según Balance y de sus correspondientes amortizaciones, es el siguiente:</w:t>
      </w:r>
    </w:p>
    <w:p w14:paraId="06BCA229" w14:textId="77777777" w:rsidR="00296C18" w:rsidRPr="00527FDF" w:rsidRDefault="00296C18" w:rsidP="007054A5">
      <w:pPr>
        <w:tabs>
          <w:tab w:val="left" w:pos="0"/>
          <w:tab w:val="left" w:pos="8820"/>
        </w:tabs>
        <w:spacing w:line="360" w:lineRule="auto"/>
        <w:ind w:right="-568"/>
        <w:jc w:val="both"/>
        <w:rPr>
          <w:rFonts w:ascii="Verdana" w:hAnsi="Verdana" w:cs="Verdana"/>
          <w:iCs/>
          <w:sz w:val="18"/>
          <w:szCs w:val="18"/>
        </w:rPr>
      </w:pPr>
    </w:p>
    <w:p w14:paraId="29932E5B" w14:textId="736FBF3E" w:rsidR="00296C18" w:rsidRDefault="005029EF" w:rsidP="005029EF">
      <w:pPr>
        <w:tabs>
          <w:tab w:val="left" w:pos="0"/>
          <w:tab w:val="left" w:pos="8820"/>
        </w:tabs>
        <w:spacing w:line="360" w:lineRule="auto"/>
        <w:ind w:right="-568"/>
        <w:jc w:val="center"/>
        <w:rPr>
          <w:rFonts w:ascii="Verdana" w:hAnsi="Verdana" w:cs="Eurostile ExtendedTwo"/>
          <w:color w:val="800000"/>
          <w:sz w:val="20"/>
          <w:szCs w:val="20"/>
        </w:rPr>
      </w:pPr>
      <w:r w:rsidRPr="00527FDF">
        <w:rPr>
          <w:rFonts w:ascii="Verdana" w:hAnsi="Verdana" w:cs="Eurostile ExtendedTwo"/>
          <w:color w:val="800000"/>
          <w:sz w:val="20"/>
          <w:szCs w:val="20"/>
        </w:rPr>
        <w:t>Ejercicio actual</w:t>
      </w:r>
    </w:p>
    <w:p w14:paraId="561DC63E" w14:textId="77777777" w:rsidR="00B85A97" w:rsidRDefault="00B85A97" w:rsidP="005029EF">
      <w:pPr>
        <w:tabs>
          <w:tab w:val="left" w:pos="0"/>
          <w:tab w:val="left" w:pos="8820"/>
        </w:tabs>
        <w:spacing w:line="360" w:lineRule="auto"/>
        <w:ind w:right="-568"/>
        <w:jc w:val="center"/>
        <w:rPr>
          <w:rFonts w:ascii="Verdana" w:hAnsi="Verdana" w:cs="Eurostile ExtendedTwo"/>
          <w:color w:val="800000"/>
          <w:sz w:val="20"/>
          <w:szCs w:val="20"/>
        </w:rPr>
      </w:pPr>
    </w:p>
    <w:tbl>
      <w:tblPr>
        <w:tblW w:w="5777" w:type="pct"/>
        <w:tblInd w:w="-709" w:type="dxa"/>
        <w:tblCellMar>
          <w:left w:w="70" w:type="dxa"/>
          <w:right w:w="70" w:type="dxa"/>
        </w:tblCellMar>
        <w:tblLook w:val="04A0" w:firstRow="1" w:lastRow="0" w:firstColumn="1" w:lastColumn="0" w:noHBand="0" w:noVBand="1"/>
      </w:tblPr>
      <w:tblGrid>
        <w:gridCol w:w="3259"/>
        <w:gridCol w:w="1562"/>
        <w:gridCol w:w="1700"/>
        <w:gridCol w:w="1560"/>
        <w:gridCol w:w="1596"/>
        <w:gridCol w:w="149"/>
      </w:tblGrid>
      <w:tr w:rsidR="009651DC" w:rsidRPr="00635250" w14:paraId="18B3A415" w14:textId="77777777" w:rsidTr="00913122">
        <w:trPr>
          <w:gridAfter w:val="1"/>
          <w:wAfter w:w="76" w:type="pct"/>
          <w:trHeight w:val="270"/>
        </w:trPr>
        <w:tc>
          <w:tcPr>
            <w:tcW w:w="1658" w:type="pct"/>
            <w:tcBorders>
              <w:top w:val="nil"/>
              <w:left w:val="nil"/>
              <w:bottom w:val="nil"/>
              <w:right w:val="nil"/>
            </w:tcBorders>
            <w:shd w:val="clear" w:color="000000" w:fill="FFFFFF"/>
            <w:vAlign w:val="center"/>
            <w:hideMark/>
          </w:tcPr>
          <w:p w14:paraId="51C6685E" w14:textId="77777777" w:rsidR="00635250" w:rsidRPr="00635250" w:rsidRDefault="00635250" w:rsidP="00B85A97">
            <w:pPr>
              <w:suppressAutoHyphens w:val="0"/>
              <w:autoSpaceDN/>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 </w:t>
            </w:r>
          </w:p>
        </w:tc>
        <w:tc>
          <w:tcPr>
            <w:tcW w:w="795" w:type="pct"/>
            <w:tcBorders>
              <w:top w:val="nil"/>
              <w:left w:val="nil"/>
              <w:bottom w:val="single" w:sz="8" w:space="0" w:color="800000"/>
              <w:right w:val="nil"/>
            </w:tcBorders>
            <w:shd w:val="clear" w:color="auto" w:fill="auto"/>
            <w:vAlign w:val="center"/>
            <w:hideMark/>
          </w:tcPr>
          <w:p w14:paraId="439EACF9" w14:textId="77777777" w:rsidR="00635250" w:rsidRPr="00635250" w:rsidRDefault="00635250" w:rsidP="00635250">
            <w:pPr>
              <w:suppressAutoHyphens w:val="0"/>
              <w:autoSpaceDN/>
              <w:jc w:val="center"/>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Saldo Inicial</w:t>
            </w:r>
          </w:p>
        </w:tc>
        <w:tc>
          <w:tcPr>
            <w:tcW w:w="865" w:type="pct"/>
            <w:tcBorders>
              <w:top w:val="nil"/>
              <w:left w:val="nil"/>
              <w:bottom w:val="single" w:sz="8" w:space="0" w:color="800000"/>
              <w:right w:val="nil"/>
            </w:tcBorders>
            <w:shd w:val="clear" w:color="auto" w:fill="auto"/>
            <w:vAlign w:val="center"/>
            <w:hideMark/>
          </w:tcPr>
          <w:p w14:paraId="395EA998" w14:textId="77777777" w:rsidR="00635250" w:rsidRPr="00635250" w:rsidRDefault="00635250" w:rsidP="00635250">
            <w:pPr>
              <w:suppressAutoHyphens w:val="0"/>
              <w:autoSpaceDN/>
              <w:jc w:val="center"/>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Altas</w:t>
            </w:r>
          </w:p>
        </w:tc>
        <w:tc>
          <w:tcPr>
            <w:tcW w:w="794" w:type="pct"/>
            <w:tcBorders>
              <w:top w:val="nil"/>
              <w:left w:val="nil"/>
              <w:bottom w:val="single" w:sz="8" w:space="0" w:color="800000"/>
              <w:right w:val="nil"/>
            </w:tcBorders>
            <w:shd w:val="clear" w:color="auto" w:fill="auto"/>
            <w:vAlign w:val="center"/>
            <w:hideMark/>
          </w:tcPr>
          <w:p w14:paraId="7F9CFD96" w14:textId="77777777" w:rsidR="00635250" w:rsidRPr="00635250" w:rsidRDefault="00635250" w:rsidP="00635250">
            <w:pPr>
              <w:suppressAutoHyphens w:val="0"/>
              <w:autoSpaceDN/>
              <w:jc w:val="center"/>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Bajas</w:t>
            </w:r>
          </w:p>
        </w:tc>
        <w:tc>
          <w:tcPr>
            <w:tcW w:w="812" w:type="pct"/>
            <w:tcBorders>
              <w:top w:val="nil"/>
              <w:left w:val="nil"/>
              <w:bottom w:val="single" w:sz="8" w:space="0" w:color="800000"/>
              <w:right w:val="nil"/>
            </w:tcBorders>
            <w:shd w:val="clear" w:color="auto" w:fill="auto"/>
            <w:vAlign w:val="center"/>
            <w:hideMark/>
          </w:tcPr>
          <w:p w14:paraId="44B96DBC" w14:textId="77777777" w:rsidR="00635250" w:rsidRPr="00635250" w:rsidRDefault="00635250" w:rsidP="00635250">
            <w:pPr>
              <w:suppressAutoHyphens w:val="0"/>
              <w:autoSpaceDN/>
              <w:jc w:val="center"/>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Saldo Final</w:t>
            </w:r>
          </w:p>
        </w:tc>
      </w:tr>
      <w:tr w:rsidR="009651DC" w:rsidRPr="00635250" w14:paraId="53328CDB" w14:textId="77777777" w:rsidTr="00913122">
        <w:trPr>
          <w:gridAfter w:val="1"/>
          <w:wAfter w:w="76" w:type="pct"/>
          <w:trHeight w:val="270"/>
        </w:trPr>
        <w:tc>
          <w:tcPr>
            <w:tcW w:w="1658" w:type="pct"/>
            <w:tcBorders>
              <w:top w:val="nil"/>
              <w:left w:val="nil"/>
              <w:bottom w:val="nil"/>
              <w:right w:val="nil"/>
            </w:tcBorders>
            <w:shd w:val="clear" w:color="000000" w:fill="FFFFFF"/>
            <w:vAlign w:val="center"/>
            <w:hideMark/>
          </w:tcPr>
          <w:p w14:paraId="3EAA8ADA"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Terrenos y bienes naturales:</w:t>
            </w:r>
          </w:p>
        </w:tc>
        <w:tc>
          <w:tcPr>
            <w:tcW w:w="795" w:type="pct"/>
            <w:tcBorders>
              <w:top w:val="nil"/>
              <w:left w:val="nil"/>
              <w:bottom w:val="single" w:sz="8" w:space="0" w:color="800000"/>
              <w:right w:val="nil"/>
            </w:tcBorders>
            <w:shd w:val="clear" w:color="auto" w:fill="auto"/>
            <w:vAlign w:val="center"/>
            <w:hideMark/>
          </w:tcPr>
          <w:p w14:paraId="2F9DA324"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390.803,74 €</w:t>
            </w:r>
          </w:p>
        </w:tc>
        <w:tc>
          <w:tcPr>
            <w:tcW w:w="865" w:type="pct"/>
            <w:tcBorders>
              <w:top w:val="nil"/>
              <w:left w:val="nil"/>
              <w:bottom w:val="single" w:sz="8" w:space="0" w:color="800000"/>
              <w:right w:val="nil"/>
            </w:tcBorders>
            <w:shd w:val="clear" w:color="auto" w:fill="auto"/>
            <w:vAlign w:val="center"/>
            <w:hideMark/>
          </w:tcPr>
          <w:p w14:paraId="4D885CAA"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794" w:type="pct"/>
            <w:tcBorders>
              <w:top w:val="nil"/>
              <w:left w:val="nil"/>
              <w:bottom w:val="single" w:sz="8" w:space="0" w:color="800000"/>
              <w:right w:val="nil"/>
            </w:tcBorders>
            <w:shd w:val="clear" w:color="auto" w:fill="auto"/>
            <w:vAlign w:val="center"/>
            <w:hideMark/>
          </w:tcPr>
          <w:p w14:paraId="0357D5A1"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812" w:type="pct"/>
            <w:tcBorders>
              <w:top w:val="nil"/>
              <w:left w:val="nil"/>
              <w:bottom w:val="single" w:sz="8" w:space="0" w:color="800000"/>
              <w:right w:val="nil"/>
            </w:tcBorders>
            <w:shd w:val="clear" w:color="auto" w:fill="auto"/>
            <w:vAlign w:val="center"/>
            <w:hideMark/>
          </w:tcPr>
          <w:p w14:paraId="5BAB3C3B"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390.803,74 €</w:t>
            </w:r>
          </w:p>
        </w:tc>
      </w:tr>
      <w:tr w:rsidR="009651DC" w:rsidRPr="00635250" w14:paraId="2FC44436" w14:textId="77777777" w:rsidTr="00913122">
        <w:trPr>
          <w:gridAfter w:val="1"/>
          <w:wAfter w:w="76" w:type="pct"/>
          <w:trHeight w:val="270"/>
        </w:trPr>
        <w:tc>
          <w:tcPr>
            <w:tcW w:w="1658" w:type="pct"/>
            <w:tcBorders>
              <w:top w:val="nil"/>
              <w:left w:val="nil"/>
              <w:bottom w:val="nil"/>
              <w:right w:val="nil"/>
            </w:tcBorders>
            <w:shd w:val="clear" w:color="000000" w:fill="FFFFFF"/>
            <w:vAlign w:val="center"/>
            <w:hideMark/>
          </w:tcPr>
          <w:p w14:paraId="55529D33"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Construcciones:</w:t>
            </w:r>
          </w:p>
        </w:tc>
        <w:tc>
          <w:tcPr>
            <w:tcW w:w="795" w:type="pct"/>
            <w:tcBorders>
              <w:top w:val="nil"/>
              <w:left w:val="nil"/>
              <w:bottom w:val="single" w:sz="8" w:space="0" w:color="800000"/>
              <w:right w:val="nil"/>
            </w:tcBorders>
            <w:shd w:val="clear" w:color="auto" w:fill="auto"/>
            <w:vAlign w:val="center"/>
            <w:hideMark/>
          </w:tcPr>
          <w:p w14:paraId="5D65A017"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8.132.317,52 €</w:t>
            </w:r>
          </w:p>
        </w:tc>
        <w:tc>
          <w:tcPr>
            <w:tcW w:w="865" w:type="pct"/>
            <w:tcBorders>
              <w:top w:val="nil"/>
              <w:left w:val="nil"/>
              <w:bottom w:val="single" w:sz="8" w:space="0" w:color="800000"/>
              <w:right w:val="nil"/>
            </w:tcBorders>
            <w:shd w:val="clear" w:color="auto" w:fill="auto"/>
            <w:vAlign w:val="center"/>
            <w:hideMark/>
          </w:tcPr>
          <w:p w14:paraId="1EBB8825"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-16.530,82 €</w:t>
            </w:r>
          </w:p>
        </w:tc>
        <w:tc>
          <w:tcPr>
            <w:tcW w:w="794" w:type="pct"/>
            <w:tcBorders>
              <w:top w:val="nil"/>
              <w:left w:val="nil"/>
              <w:bottom w:val="single" w:sz="8" w:space="0" w:color="800000"/>
              <w:right w:val="nil"/>
            </w:tcBorders>
            <w:shd w:val="clear" w:color="auto" w:fill="auto"/>
            <w:vAlign w:val="center"/>
            <w:hideMark/>
          </w:tcPr>
          <w:p w14:paraId="1B62BB9A"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812" w:type="pct"/>
            <w:tcBorders>
              <w:top w:val="nil"/>
              <w:left w:val="nil"/>
              <w:bottom w:val="single" w:sz="8" w:space="0" w:color="800000"/>
              <w:right w:val="nil"/>
            </w:tcBorders>
            <w:shd w:val="clear" w:color="auto" w:fill="auto"/>
            <w:vAlign w:val="center"/>
            <w:hideMark/>
          </w:tcPr>
          <w:p w14:paraId="35C3B35A"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8.115.786,70 €</w:t>
            </w:r>
          </w:p>
        </w:tc>
      </w:tr>
      <w:tr w:rsidR="009651DC" w:rsidRPr="00635250" w14:paraId="24C6C66C" w14:textId="77777777" w:rsidTr="00913122">
        <w:trPr>
          <w:gridAfter w:val="1"/>
          <w:wAfter w:w="76" w:type="pct"/>
          <w:trHeight w:val="270"/>
        </w:trPr>
        <w:tc>
          <w:tcPr>
            <w:tcW w:w="1658" w:type="pct"/>
            <w:tcBorders>
              <w:top w:val="nil"/>
              <w:left w:val="nil"/>
              <w:bottom w:val="nil"/>
              <w:right w:val="nil"/>
            </w:tcBorders>
            <w:shd w:val="clear" w:color="000000" w:fill="FFFFFF"/>
            <w:vAlign w:val="center"/>
            <w:hideMark/>
          </w:tcPr>
          <w:p w14:paraId="17798E28"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Instalaciones Técnicas</w:t>
            </w:r>
            <w:r w:rsidRPr="00635250">
              <w:rPr>
                <w:rFonts w:ascii="Verdana" w:eastAsia="Times New Roman" w:hAnsi="Verdana" w:cs="Arial"/>
                <w:kern w:val="0"/>
                <w:sz w:val="16"/>
                <w:szCs w:val="16"/>
              </w:rPr>
              <w:t>:</w:t>
            </w:r>
          </w:p>
        </w:tc>
        <w:tc>
          <w:tcPr>
            <w:tcW w:w="795" w:type="pct"/>
            <w:tcBorders>
              <w:top w:val="nil"/>
              <w:left w:val="nil"/>
              <w:bottom w:val="single" w:sz="8" w:space="0" w:color="800000"/>
              <w:right w:val="nil"/>
            </w:tcBorders>
            <w:shd w:val="clear" w:color="auto" w:fill="auto"/>
            <w:vAlign w:val="center"/>
            <w:hideMark/>
          </w:tcPr>
          <w:p w14:paraId="2D4F5366"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312.736,35 €</w:t>
            </w:r>
          </w:p>
        </w:tc>
        <w:tc>
          <w:tcPr>
            <w:tcW w:w="865" w:type="pct"/>
            <w:tcBorders>
              <w:top w:val="nil"/>
              <w:left w:val="nil"/>
              <w:bottom w:val="single" w:sz="8" w:space="0" w:color="800000"/>
              <w:right w:val="nil"/>
            </w:tcBorders>
            <w:shd w:val="clear" w:color="auto" w:fill="auto"/>
            <w:vAlign w:val="center"/>
            <w:hideMark/>
          </w:tcPr>
          <w:p w14:paraId="573F32BD"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794" w:type="pct"/>
            <w:tcBorders>
              <w:top w:val="nil"/>
              <w:left w:val="nil"/>
              <w:bottom w:val="single" w:sz="8" w:space="0" w:color="800000"/>
              <w:right w:val="nil"/>
            </w:tcBorders>
            <w:shd w:val="clear" w:color="auto" w:fill="auto"/>
            <w:vAlign w:val="center"/>
            <w:hideMark/>
          </w:tcPr>
          <w:p w14:paraId="2E8A6FD4"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812" w:type="pct"/>
            <w:tcBorders>
              <w:top w:val="nil"/>
              <w:left w:val="nil"/>
              <w:bottom w:val="single" w:sz="8" w:space="0" w:color="800000"/>
              <w:right w:val="nil"/>
            </w:tcBorders>
            <w:shd w:val="clear" w:color="auto" w:fill="auto"/>
            <w:vAlign w:val="center"/>
            <w:hideMark/>
          </w:tcPr>
          <w:p w14:paraId="0FF0D277"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312.736,35 €</w:t>
            </w:r>
          </w:p>
        </w:tc>
      </w:tr>
      <w:tr w:rsidR="009651DC" w:rsidRPr="00635250" w14:paraId="2C7AE2CB" w14:textId="77777777" w:rsidTr="00913122">
        <w:trPr>
          <w:gridAfter w:val="1"/>
          <w:wAfter w:w="76" w:type="pct"/>
          <w:trHeight w:val="255"/>
        </w:trPr>
        <w:tc>
          <w:tcPr>
            <w:tcW w:w="1658" w:type="pct"/>
            <w:tcBorders>
              <w:top w:val="nil"/>
              <w:left w:val="nil"/>
              <w:bottom w:val="nil"/>
              <w:right w:val="nil"/>
            </w:tcBorders>
            <w:shd w:val="clear" w:color="000000" w:fill="FFFFFF"/>
            <w:vAlign w:val="center"/>
            <w:hideMark/>
          </w:tcPr>
          <w:p w14:paraId="78B6D0A2"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 xml:space="preserve">Maquinaria: </w:t>
            </w:r>
          </w:p>
        </w:tc>
        <w:tc>
          <w:tcPr>
            <w:tcW w:w="795" w:type="pct"/>
            <w:tcBorders>
              <w:top w:val="nil"/>
              <w:left w:val="nil"/>
              <w:bottom w:val="nil"/>
              <w:right w:val="nil"/>
            </w:tcBorders>
            <w:shd w:val="clear" w:color="auto" w:fill="auto"/>
            <w:vAlign w:val="center"/>
            <w:hideMark/>
          </w:tcPr>
          <w:p w14:paraId="186EC7EC"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188.087,17 €</w:t>
            </w:r>
          </w:p>
        </w:tc>
        <w:tc>
          <w:tcPr>
            <w:tcW w:w="865" w:type="pct"/>
            <w:tcBorders>
              <w:top w:val="nil"/>
              <w:left w:val="nil"/>
              <w:bottom w:val="nil"/>
              <w:right w:val="nil"/>
            </w:tcBorders>
            <w:shd w:val="clear" w:color="auto" w:fill="auto"/>
            <w:vAlign w:val="center"/>
            <w:hideMark/>
          </w:tcPr>
          <w:p w14:paraId="6CF85FF4"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794" w:type="pct"/>
            <w:tcBorders>
              <w:top w:val="nil"/>
              <w:left w:val="nil"/>
              <w:bottom w:val="nil"/>
              <w:right w:val="nil"/>
            </w:tcBorders>
            <w:shd w:val="clear" w:color="auto" w:fill="auto"/>
            <w:vAlign w:val="center"/>
            <w:hideMark/>
          </w:tcPr>
          <w:p w14:paraId="0F860ED3"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812" w:type="pct"/>
            <w:tcBorders>
              <w:top w:val="nil"/>
              <w:left w:val="nil"/>
              <w:bottom w:val="nil"/>
              <w:right w:val="nil"/>
            </w:tcBorders>
            <w:shd w:val="clear" w:color="auto" w:fill="auto"/>
            <w:vAlign w:val="center"/>
            <w:hideMark/>
          </w:tcPr>
          <w:p w14:paraId="24F37FCF"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188.087,17 €</w:t>
            </w:r>
          </w:p>
        </w:tc>
      </w:tr>
      <w:tr w:rsidR="009651DC" w:rsidRPr="00635250" w14:paraId="1F1BD912" w14:textId="77777777" w:rsidTr="00913122">
        <w:trPr>
          <w:gridAfter w:val="1"/>
          <w:wAfter w:w="76" w:type="pct"/>
          <w:trHeight w:val="255"/>
        </w:trPr>
        <w:tc>
          <w:tcPr>
            <w:tcW w:w="1658" w:type="pct"/>
            <w:tcBorders>
              <w:top w:val="nil"/>
              <w:left w:val="nil"/>
              <w:bottom w:val="nil"/>
              <w:right w:val="nil"/>
            </w:tcBorders>
            <w:shd w:val="clear" w:color="000000" w:fill="FFFFFF"/>
            <w:vAlign w:val="center"/>
            <w:hideMark/>
          </w:tcPr>
          <w:p w14:paraId="015B613D"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Mobiliario:</w:t>
            </w:r>
          </w:p>
        </w:tc>
        <w:tc>
          <w:tcPr>
            <w:tcW w:w="795" w:type="pct"/>
            <w:tcBorders>
              <w:top w:val="nil"/>
              <w:left w:val="nil"/>
              <w:bottom w:val="nil"/>
              <w:right w:val="nil"/>
            </w:tcBorders>
            <w:shd w:val="clear" w:color="auto" w:fill="auto"/>
            <w:vAlign w:val="center"/>
            <w:hideMark/>
          </w:tcPr>
          <w:p w14:paraId="29AE0C52" w14:textId="77777777" w:rsidR="00635250" w:rsidRPr="00635250" w:rsidRDefault="00635250" w:rsidP="00B85A97">
            <w:pPr>
              <w:suppressAutoHyphens w:val="0"/>
              <w:autoSpaceDN/>
              <w:jc w:val="right"/>
              <w:textAlignment w:val="auto"/>
              <w:rPr>
                <w:rFonts w:ascii="Verdana" w:eastAsia="Times New Roman" w:hAnsi="Verdana" w:cs="Arial"/>
                <w:b/>
                <w:bCs/>
                <w:kern w:val="0"/>
                <w:sz w:val="16"/>
                <w:szCs w:val="16"/>
              </w:rPr>
            </w:pPr>
          </w:p>
        </w:tc>
        <w:tc>
          <w:tcPr>
            <w:tcW w:w="865" w:type="pct"/>
            <w:tcBorders>
              <w:top w:val="nil"/>
              <w:left w:val="nil"/>
              <w:bottom w:val="nil"/>
              <w:right w:val="nil"/>
            </w:tcBorders>
            <w:shd w:val="clear" w:color="auto" w:fill="auto"/>
            <w:vAlign w:val="center"/>
            <w:hideMark/>
          </w:tcPr>
          <w:p w14:paraId="151B713F" w14:textId="77777777" w:rsidR="00635250" w:rsidRPr="00635250" w:rsidRDefault="00635250" w:rsidP="00B85A97">
            <w:pPr>
              <w:suppressAutoHyphens w:val="0"/>
              <w:autoSpaceDN/>
              <w:jc w:val="right"/>
              <w:textAlignment w:val="auto"/>
              <w:rPr>
                <w:rFonts w:eastAsia="Times New Roman"/>
                <w:kern w:val="0"/>
                <w:sz w:val="20"/>
                <w:szCs w:val="20"/>
              </w:rPr>
            </w:pPr>
          </w:p>
        </w:tc>
        <w:tc>
          <w:tcPr>
            <w:tcW w:w="794" w:type="pct"/>
            <w:tcBorders>
              <w:top w:val="nil"/>
              <w:left w:val="nil"/>
              <w:bottom w:val="nil"/>
              <w:right w:val="nil"/>
            </w:tcBorders>
            <w:shd w:val="clear" w:color="auto" w:fill="auto"/>
            <w:vAlign w:val="center"/>
            <w:hideMark/>
          </w:tcPr>
          <w:p w14:paraId="58D4397E" w14:textId="77777777" w:rsidR="00635250" w:rsidRPr="00635250" w:rsidRDefault="00635250" w:rsidP="00B85A97">
            <w:pPr>
              <w:suppressAutoHyphens w:val="0"/>
              <w:autoSpaceDN/>
              <w:jc w:val="right"/>
              <w:textAlignment w:val="auto"/>
              <w:rPr>
                <w:rFonts w:eastAsia="Times New Roman"/>
                <w:kern w:val="0"/>
                <w:sz w:val="20"/>
                <w:szCs w:val="20"/>
              </w:rPr>
            </w:pPr>
          </w:p>
        </w:tc>
        <w:tc>
          <w:tcPr>
            <w:tcW w:w="812" w:type="pct"/>
            <w:tcBorders>
              <w:top w:val="nil"/>
              <w:left w:val="nil"/>
              <w:bottom w:val="nil"/>
              <w:right w:val="nil"/>
            </w:tcBorders>
            <w:shd w:val="clear" w:color="auto" w:fill="auto"/>
            <w:vAlign w:val="center"/>
            <w:hideMark/>
          </w:tcPr>
          <w:p w14:paraId="60AE706C" w14:textId="77777777" w:rsidR="00635250" w:rsidRPr="00635250" w:rsidRDefault="00635250" w:rsidP="00B85A97">
            <w:pPr>
              <w:suppressAutoHyphens w:val="0"/>
              <w:autoSpaceDN/>
              <w:jc w:val="right"/>
              <w:textAlignment w:val="auto"/>
              <w:rPr>
                <w:rFonts w:eastAsia="Times New Roman"/>
                <w:kern w:val="0"/>
                <w:sz w:val="20"/>
                <w:szCs w:val="20"/>
              </w:rPr>
            </w:pPr>
          </w:p>
        </w:tc>
      </w:tr>
      <w:tr w:rsidR="009651DC" w:rsidRPr="00635250" w14:paraId="52630D0E" w14:textId="77777777" w:rsidTr="00913122">
        <w:trPr>
          <w:gridAfter w:val="1"/>
          <w:wAfter w:w="76" w:type="pct"/>
          <w:trHeight w:val="270"/>
        </w:trPr>
        <w:tc>
          <w:tcPr>
            <w:tcW w:w="1658" w:type="pct"/>
            <w:tcBorders>
              <w:top w:val="nil"/>
              <w:left w:val="nil"/>
              <w:bottom w:val="nil"/>
              <w:right w:val="nil"/>
            </w:tcBorders>
            <w:shd w:val="clear" w:color="000000" w:fill="FFFFFF"/>
            <w:vAlign w:val="center"/>
            <w:hideMark/>
          </w:tcPr>
          <w:p w14:paraId="0A63485B" w14:textId="77777777" w:rsidR="00635250" w:rsidRPr="00635250" w:rsidRDefault="00635250" w:rsidP="00B85A97">
            <w:pPr>
              <w:suppressAutoHyphens w:val="0"/>
              <w:autoSpaceDN/>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-Mobiliario</w:t>
            </w:r>
          </w:p>
        </w:tc>
        <w:tc>
          <w:tcPr>
            <w:tcW w:w="795" w:type="pct"/>
            <w:tcBorders>
              <w:top w:val="nil"/>
              <w:left w:val="nil"/>
              <w:bottom w:val="single" w:sz="8" w:space="0" w:color="800000"/>
              <w:right w:val="nil"/>
            </w:tcBorders>
            <w:shd w:val="clear" w:color="auto" w:fill="auto"/>
            <w:vAlign w:val="center"/>
            <w:hideMark/>
          </w:tcPr>
          <w:p w14:paraId="1DDB831B"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403.363,86 €</w:t>
            </w:r>
          </w:p>
        </w:tc>
        <w:tc>
          <w:tcPr>
            <w:tcW w:w="865" w:type="pct"/>
            <w:tcBorders>
              <w:top w:val="nil"/>
              <w:left w:val="nil"/>
              <w:bottom w:val="single" w:sz="8" w:space="0" w:color="800000"/>
              <w:right w:val="nil"/>
            </w:tcBorders>
            <w:shd w:val="clear" w:color="auto" w:fill="auto"/>
            <w:vAlign w:val="center"/>
            <w:hideMark/>
          </w:tcPr>
          <w:p w14:paraId="0941778E"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794" w:type="pct"/>
            <w:tcBorders>
              <w:top w:val="nil"/>
              <w:left w:val="nil"/>
              <w:bottom w:val="single" w:sz="8" w:space="0" w:color="800000"/>
              <w:right w:val="nil"/>
            </w:tcBorders>
            <w:shd w:val="clear" w:color="auto" w:fill="auto"/>
            <w:vAlign w:val="center"/>
            <w:hideMark/>
          </w:tcPr>
          <w:p w14:paraId="2F9446C6"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812" w:type="pct"/>
            <w:tcBorders>
              <w:top w:val="nil"/>
              <w:left w:val="nil"/>
              <w:bottom w:val="single" w:sz="8" w:space="0" w:color="800000"/>
              <w:right w:val="nil"/>
            </w:tcBorders>
            <w:shd w:val="clear" w:color="auto" w:fill="auto"/>
            <w:vAlign w:val="center"/>
            <w:hideMark/>
          </w:tcPr>
          <w:p w14:paraId="666BD8A5"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403.363,86 €</w:t>
            </w:r>
          </w:p>
        </w:tc>
      </w:tr>
      <w:tr w:rsidR="009651DC" w:rsidRPr="00635250" w14:paraId="5C5A7167" w14:textId="77777777" w:rsidTr="00913122">
        <w:trPr>
          <w:gridAfter w:val="1"/>
          <w:wAfter w:w="76" w:type="pct"/>
          <w:trHeight w:val="270"/>
        </w:trPr>
        <w:tc>
          <w:tcPr>
            <w:tcW w:w="1658" w:type="pct"/>
            <w:tcBorders>
              <w:top w:val="nil"/>
              <w:left w:val="nil"/>
              <w:bottom w:val="nil"/>
              <w:right w:val="nil"/>
            </w:tcBorders>
            <w:shd w:val="clear" w:color="000000" w:fill="FFFFFF"/>
            <w:vAlign w:val="center"/>
            <w:hideMark/>
          </w:tcPr>
          <w:p w14:paraId="3CF8A721" w14:textId="77777777" w:rsidR="00635250" w:rsidRPr="00635250" w:rsidRDefault="00635250" w:rsidP="00B85A97">
            <w:pPr>
              <w:suppressAutoHyphens w:val="0"/>
              <w:autoSpaceDN/>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-Mobiliario Artístico (cuadros)</w:t>
            </w:r>
          </w:p>
        </w:tc>
        <w:tc>
          <w:tcPr>
            <w:tcW w:w="795" w:type="pct"/>
            <w:tcBorders>
              <w:top w:val="nil"/>
              <w:left w:val="nil"/>
              <w:bottom w:val="single" w:sz="8" w:space="0" w:color="800000"/>
              <w:right w:val="nil"/>
            </w:tcBorders>
            <w:shd w:val="clear" w:color="auto" w:fill="auto"/>
            <w:vAlign w:val="center"/>
            <w:hideMark/>
          </w:tcPr>
          <w:p w14:paraId="2A307D0C"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34.300,00 €</w:t>
            </w:r>
          </w:p>
        </w:tc>
        <w:tc>
          <w:tcPr>
            <w:tcW w:w="865" w:type="pct"/>
            <w:tcBorders>
              <w:top w:val="nil"/>
              <w:left w:val="nil"/>
              <w:bottom w:val="single" w:sz="8" w:space="0" w:color="800000"/>
              <w:right w:val="nil"/>
            </w:tcBorders>
            <w:shd w:val="clear" w:color="auto" w:fill="auto"/>
            <w:vAlign w:val="center"/>
            <w:hideMark/>
          </w:tcPr>
          <w:p w14:paraId="213A09F5"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794" w:type="pct"/>
            <w:tcBorders>
              <w:top w:val="nil"/>
              <w:left w:val="nil"/>
              <w:bottom w:val="single" w:sz="8" w:space="0" w:color="800000"/>
              <w:right w:val="nil"/>
            </w:tcBorders>
            <w:shd w:val="clear" w:color="auto" w:fill="auto"/>
            <w:vAlign w:val="center"/>
            <w:hideMark/>
          </w:tcPr>
          <w:p w14:paraId="4A9CB240"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812" w:type="pct"/>
            <w:tcBorders>
              <w:top w:val="nil"/>
              <w:left w:val="nil"/>
              <w:bottom w:val="single" w:sz="8" w:space="0" w:color="800000"/>
              <w:right w:val="nil"/>
            </w:tcBorders>
            <w:shd w:val="clear" w:color="auto" w:fill="auto"/>
            <w:vAlign w:val="center"/>
            <w:hideMark/>
          </w:tcPr>
          <w:p w14:paraId="786F2E91"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34.300,00 €</w:t>
            </w:r>
          </w:p>
        </w:tc>
      </w:tr>
      <w:tr w:rsidR="009651DC" w:rsidRPr="00635250" w14:paraId="0BA1A51E" w14:textId="77777777" w:rsidTr="00913122">
        <w:trPr>
          <w:gridAfter w:val="1"/>
          <w:wAfter w:w="76" w:type="pct"/>
          <w:trHeight w:val="270"/>
        </w:trPr>
        <w:tc>
          <w:tcPr>
            <w:tcW w:w="1658" w:type="pct"/>
            <w:tcBorders>
              <w:top w:val="nil"/>
              <w:left w:val="nil"/>
              <w:bottom w:val="nil"/>
              <w:right w:val="nil"/>
            </w:tcBorders>
            <w:shd w:val="clear" w:color="000000" w:fill="FFFFFF"/>
            <w:vAlign w:val="center"/>
            <w:hideMark/>
          </w:tcPr>
          <w:p w14:paraId="14BD58A8"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Equipos procesos de información:</w:t>
            </w:r>
          </w:p>
        </w:tc>
        <w:tc>
          <w:tcPr>
            <w:tcW w:w="795" w:type="pct"/>
            <w:tcBorders>
              <w:top w:val="nil"/>
              <w:left w:val="nil"/>
              <w:bottom w:val="single" w:sz="8" w:space="0" w:color="800000"/>
              <w:right w:val="nil"/>
            </w:tcBorders>
            <w:shd w:val="clear" w:color="auto" w:fill="auto"/>
            <w:vAlign w:val="center"/>
            <w:hideMark/>
          </w:tcPr>
          <w:p w14:paraId="3EFEEF83"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238.276,02 €</w:t>
            </w:r>
          </w:p>
        </w:tc>
        <w:tc>
          <w:tcPr>
            <w:tcW w:w="865" w:type="pct"/>
            <w:tcBorders>
              <w:top w:val="nil"/>
              <w:left w:val="nil"/>
              <w:bottom w:val="single" w:sz="8" w:space="0" w:color="800000"/>
              <w:right w:val="nil"/>
            </w:tcBorders>
            <w:shd w:val="clear" w:color="auto" w:fill="auto"/>
            <w:vAlign w:val="center"/>
            <w:hideMark/>
          </w:tcPr>
          <w:p w14:paraId="55373D32"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794" w:type="pct"/>
            <w:tcBorders>
              <w:top w:val="nil"/>
              <w:left w:val="nil"/>
              <w:bottom w:val="single" w:sz="8" w:space="0" w:color="800000"/>
              <w:right w:val="nil"/>
            </w:tcBorders>
            <w:shd w:val="clear" w:color="auto" w:fill="auto"/>
            <w:vAlign w:val="center"/>
            <w:hideMark/>
          </w:tcPr>
          <w:p w14:paraId="43338161"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812" w:type="pct"/>
            <w:tcBorders>
              <w:top w:val="nil"/>
              <w:left w:val="nil"/>
              <w:bottom w:val="single" w:sz="8" w:space="0" w:color="800000"/>
              <w:right w:val="nil"/>
            </w:tcBorders>
            <w:shd w:val="clear" w:color="auto" w:fill="auto"/>
            <w:vAlign w:val="center"/>
            <w:hideMark/>
          </w:tcPr>
          <w:p w14:paraId="29F73464"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238.276,02 €</w:t>
            </w:r>
          </w:p>
        </w:tc>
      </w:tr>
      <w:tr w:rsidR="009651DC" w:rsidRPr="00635250" w14:paraId="18713B0C" w14:textId="77777777" w:rsidTr="00913122">
        <w:trPr>
          <w:gridAfter w:val="1"/>
          <w:wAfter w:w="76" w:type="pct"/>
          <w:trHeight w:val="270"/>
        </w:trPr>
        <w:tc>
          <w:tcPr>
            <w:tcW w:w="1658" w:type="pct"/>
            <w:tcBorders>
              <w:top w:val="nil"/>
              <w:left w:val="nil"/>
              <w:bottom w:val="nil"/>
              <w:right w:val="nil"/>
            </w:tcBorders>
            <w:shd w:val="clear" w:color="000000" w:fill="FFFFFF"/>
            <w:vAlign w:val="center"/>
            <w:hideMark/>
          </w:tcPr>
          <w:p w14:paraId="534819A2"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 xml:space="preserve">Otro inmovilizado material: </w:t>
            </w:r>
          </w:p>
        </w:tc>
        <w:tc>
          <w:tcPr>
            <w:tcW w:w="795" w:type="pct"/>
            <w:tcBorders>
              <w:top w:val="nil"/>
              <w:left w:val="nil"/>
              <w:bottom w:val="double" w:sz="6" w:space="0" w:color="800000"/>
              <w:right w:val="nil"/>
            </w:tcBorders>
            <w:shd w:val="clear" w:color="auto" w:fill="auto"/>
            <w:vAlign w:val="center"/>
            <w:hideMark/>
          </w:tcPr>
          <w:p w14:paraId="100C3C5D"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15.614,06 €</w:t>
            </w:r>
          </w:p>
        </w:tc>
        <w:tc>
          <w:tcPr>
            <w:tcW w:w="865" w:type="pct"/>
            <w:tcBorders>
              <w:top w:val="nil"/>
              <w:left w:val="nil"/>
              <w:bottom w:val="double" w:sz="6" w:space="0" w:color="800000"/>
              <w:right w:val="nil"/>
            </w:tcBorders>
            <w:shd w:val="clear" w:color="auto" w:fill="auto"/>
            <w:vAlign w:val="center"/>
            <w:hideMark/>
          </w:tcPr>
          <w:p w14:paraId="40746D77"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794" w:type="pct"/>
            <w:tcBorders>
              <w:top w:val="nil"/>
              <w:left w:val="nil"/>
              <w:bottom w:val="double" w:sz="6" w:space="0" w:color="800000"/>
              <w:right w:val="nil"/>
            </w:tcBorders>
            <w:shd w:val="clear" w:color="auto" w:fill="auto"/>
            <w:vAlign w:val="center"/>
            <w:hideMark/>
          </w:tcPr>
          <w:p w14:paraId="4D98321D"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812" w:type="pct"/>
            <w:tcBorders>
              <w:top w:val="nil"/>
              <w:left w:val="nil"/>
              <w:bottom w:val="double" w:sz="6" w:space="0" w:color="800000"/>
              <w:right w:val="nil"/>
            </w:tcBorders>
            <w:shd w:val="clear" w:color="auto" w:fill="auto"/>
            <w:vAlign w:val="center"/>
            <w:hideMark/>
          </w:tcPr>
          <w:p w14:paraId="62C7721A"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15.614,06 €</w:t>
            </w:r>
          </w:p>
        </w:tc>
      </w:tr>
      <w:tr w:rsidR="009651DC" w:rsidRPr="00635250" w14:paraId="118E44FC" w14:textId="77777777" w:rsidTr="00913122">
        <w:trPr>
          <w:gridAfter w:val="1"/>
          <w:wAfter w:w="76" w:type="pct"/>
          <w:trHeight w:val="270"/>
        </w:trPr>
        <w:tc>
          <w:tcPr>
            <w:tcW w:w="1658" w:type="pct"/>
            <w:tcBorders>
              <w:top w:val="nil"/>
              <w:left w:val="nil"/>
              <w:bottom w:val="nil"/>
              <w:right w:val="nil"/>
            </w:tcBorders>
            <w:shd w:val="clear" w:color="000000" w:fill="FFFFFF"/>
            <w:vAlign w:val="center"/>
            <w:hideMark/>
          </w:tcPr>
          <w:p w14:paraId="4AF2E88A"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 xml:space="preserve">    Total, inmovilizado material</w:t>
            </w:r>
          </w:p>
        </w:tc>
        <w:tc>
          <w:tcPr>
            <w:tcW w:w="795" w:type="pct"/>
            <w:tcBorders>
              <w:top w:val="nil"/>
              <w:left w:val="nil"/>
              <w:bottom w:val="nil"/>
              <w:right w:val="nil"/>
            </w:tcBorders>
            <w:shd w:val="clear" w:color="auto" w:fill="auto"/>
            <w:vAlign w:val="center"/>
            <w:hideMark/>
          </w:tcPr>
          <w:p w14:paraId="63CFE447" w14:textId="77777777" w:rsidR="00635250" w:rsidRPr="00635250" w:rsidRDefault="00635250" w:rsidP="00B85A97">
            <w:pPr>
              <w:suppressAutoHyphens w:val="0"/>
              <w:autoSpaceDN/>
              <w:jc w:val="right"/>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9.715.498,72 €</w:t>
            </w:r>
          </w:p>
        </w:tc>
        <w:tc>
          <w:tcPr>
            <w:tcW w:w="865" w:type="pct"/>
            <w:tcBorders>
              <w:top w:val="nil"/>
              <w:left w:val="nil"/>
              <w:bottom w:val="nil"/>
              <w:right w:val="nil"/>
            </w:tcBorders>
            <w:shd w:val="clear" w:color="auto" w:fill="auto"/>
            <w:vAlign w:val="center"/>
            <w:hideMark/>
          </w:tcPr>
          <w:p w14:paraId="39755215" w14:textId="77777777" w:rsidR="00635250" w:rsidRPr="00635250" w:rsidRDefault="00635250" w:rsidP="00B85A97">
            <w:pPr>
              <w:suppressAutoHyphens w:val="0"/>
              <w:autoSpaceDN/>
              <w:jc w:val="right"/>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-16.530,82 €</w:t>
            </w:r>
          </w:p>
        </w:tc>
        <w:tc>
          <w:tcPr>
            <w:tcW w:w="794" w:type="pct"/>
            <w:tcBorders>
              <w:top w:val="nil"/>
              <w:left w:val="nil"/>
              <w:bottom w:val="nil"/>
              <w:right w:val="nil"/>
            </w:tcBorders>
            <w:shd w:val="clear" w:color="auto" w:fill="auto"/>
            <w:vAlign w:val="center"/>
            <w:hideMark/>
          </w:tcPr>
          <w:p w14:paraId="64DAC4BF" w14:textId="77777777" w:rsidR="00635250" w:rsidRPr="00635250" w:rsidRDefault="00635250" w:rsidP="00B85A97">
            <w:pPr>
              <w:suppressAutoHyphens w:val="0"/>
              <w:autoSpaceDN/>
              <w:jc w:val="right"/>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0,00 €</w:t>
            </w:r>
          </w:p>
        </w:tc>
        <w:tc>
          <w:tcPr>
            <w:tcW w:w="812" w:type="pct"/>
            <w:tcBorders>
              <w:top w:val="nil"/>
              <w:left w:val="nil"/>
              <w:bottom w:val="nil"/>
              <w:right w:val="nil"/>
            </w:tcBorders>
            <w:shd w:val="clear" w:color="auto" w:fill="auto"/>
            <w:vAlign w:val="center"/>
            <w:hideMark/>
          </w:tcPr>
          <w:p w14:paraId="37BABA6A" w14:textId="77777777" w:rsidR="00635250" w:rsidRPr="00635250" w:rsidRDefault="00635250" w:rsidP="00B85A97">
            <w:pPr>
              <w:suppressAutoHyphens w:val="0"/>
              <w:autoSpaceDN/>
              <w:jc w:val="right"/>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9.698.967,90 €</w:t>
            </w:r>
          </w:p>
        </w:tc>
      </w:tr>
      <w:tr w:rsidR="009651DC" w:rsidRPr="00635250" w14:paraId="0981EB60" w14:textId="77777777" w:rsidTr="00913122">
        <w:trPr>
          <w:gridAfter w:val="1"/>
          <w:wAfter w:w="76" w:type="pct"/>
          <w:trHeight w:val="276"/>
        </w:trPr>
        <w:tc>
          <w:tcPr>
            <w:tcW w:w="1658" w:type="pct"/>
            <w:vMerge w:val="restart"/>
            <w:tcBorders>
              <w:top w:val="nil"/>
              <w:left w:val="nil"/>
              <w:bottom w:val="nil"/>
              <w:right w:val="nil"/>
            </w:tcBorders>
            <w:shd w:val="clear" w:color="000000" w:fill="FFFFFF"/>
            <w:vAlign w:val="center"/>
            <w:hideMark/>
          </w:tcPr>
          <w:p w14:paraId="19F92E2C"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Amortización acumulada</w:t>
            </w:r>
          </w:p>
        </w:tc>
        <w:tc>
          <w:tcPr>
            <w:tcW w:w="795" w:type="pct"/>
            <w:vMerge w:val="restart"/>
            <w:tcBorders>
              <w:top w:val="nil"/>
              <w:left w:val="nil"/>
              <w:bottom w:val="double" w:sz="6" w:space="0" w:color="800000"/>
              <w:right w:val="nil"/>
            </w:tcBorders>
            <w:shd w:val="clear" w:color="auto" w:fill="auto"/>
            <w:vAlign w:val="center"/>
            <w:hideMark/>
          </w:tcPr>
          <w:p w14:paraId="076D116C"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-2.930.314,23 €</w:t>
            </w:r>
          </w:p>
        </w:tc>
        <w:tc>
          <w:tcPr>
            <w:tcW w:w="865" w:type="pct"/>
            <w:vMerge w:val="restart"/>
            <w:tcBorders>
              <w:top w:val="nil"/>
              <w:left w:val="nil"/>
              <w:bottom w:val="double" w:sz="6" w:space="0" w:color="800000"/>
              <w:right w:val="nil"/>
            </w:tcBorders>
            <w:shd w:val="clear" w:color="auto" w:fill="auto"/>
            <w:vAlign w:val="center"/>
            <w:hideMark/>
          </w:tcPr>
          <w:p w14:paraId="7E4221FD"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-140.539,45 €</w:t>
            </w:r>
          </w:p>
        </w:tc>
        <w:tc>
          <w:tcPr>
            <w:tcW w:w="794" w:type="pct"/>
            <w:vMerge w:val="restart"/>
            <w:tcBorders>
              <w:top w:val="nil"/>
              <w:left w:val="nil"/>
              <w:bottom w:val="double" w:sz="6" w:space="0" w:color="800000"/>
              <w:right w:val="nil"/>
            </w:tcBorders>
            <w:shd w:val="clear" w:color="auto" w:fill="auto"/>
            <w:vAlign w:val="center"/>
            <w:hideMark/>
          </w:tcPr>
          <w:p w14:paraId="4A1EEB3C"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0,00 €</w:t>
            </w:r>
          </w:p>
        </w:tc>
        <w:tc>
          <w:tcPr>
            <w:tcW w:w="812" w:type="pct"/>
            <w:vMerge w:val="restart"/>
            <w:tcBorders>
              <w:top w:val="nil"/>
              <w:left w:val="nil"/>
              <w:bottom w:val="double" w:sz="6" w:space="0" w:color="800000"/>
              <w:right w:val="nil"/>
            </w:tcBorders>
            <w:shd w:val="clear" w:color="auto" w:fill="auto"/>
            <w:vAlign w:val="center"/>
            <w:hideMark/>
          </w:tcPr>
          <w:p w14:paraId="1F332E3F"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r w:rsidRPr="00635250">
              <w:rPr>
                <w:rFonts w:ascii="Verdana" w:eastAsia="Times New Roman" w:hAnsi="Verdana" w:cs="Arial"/>
                <w:kern w:val="0"/>
                <w:sz w:val="16"/>
                <w:szCs w:val="16"/>
              </w:rPr>
              <w:t>-3.070.853,68 €</w:t>
            </w:r>
          </w:p>
        </w:tc>
      </w:tr>
      <w:tr w:rsidR="009651DC" w:rsidRPr="00635250" w14:paraId="56601F94" w14:textId="77777777" w:rsidTr="00913122">
        <w:trPr>
          <w:trHeight w:val="270"/>
        </w:trPr>
        <w:tc>
          <w:tcPr>
            <w:tcW w:w="1658" w:type="pct"/>
            <w:vMerge/>
            <w:tcBorders>
              <w:top w:val="nil"/>
              <w:left w:val="nil"/>
              <w:bottom w:val="nil"/>
              <w:right w:val="nil"/>
            </w:tcBorders>
            <w:vAlign w:val="center"/>
            <w:hideMark/>
          </w:tcPr>
          <w:p w14:paraId="582F7619"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p>
        </w:tc>
        <w:tc>
          <w:tcPr>
            <w:tcW w:w="795" w:type="pct"/>
            <w:vMerge/>
            <w:tcBorders>
              <w:top w:val="nil"/>
              <w:left w:val="nil"/>
              <w:bottom w:val="double" w:sz="6" w:space="0" w:color="800000"/>
              <w:right w:val="nil"/>
            </w:tcBorders>
            <w:vAlign w:val="center"/>
            <w:hideMark/>
          </w:tcPr>
          <w:p w14:paraId="2FD28E13"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p>
        </w:tc>
        <w:tc>
          <w:tcPr>
            <w:tcW w:w="865" w:type="pct"/>
            <w:vMerge/>
            <w:tcBorders>
              <w:top w:val="nil"/>
              <w:left w:val="nil"/>
              <w:bottom w:val="double" w:sz="6" w:space="0" w:color="800000"/>
              <w:right w:val="nil"/>
            </w:tcBorders>
            <w:vAlign w:val="center"/>
            <w:hideMark/>
          </w:tcPr>
          <w:p w14:paraId="3BA14572"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p>
        </w:tc>
        <w:tc>
          <w:tcPr>
            <w:tcW w:w="794" w:type="pct"/>
            <w:vMerge/>
            <w:tcBorders>
              <w:top w:val="nil"/>
              <w:left w:val="nil"/>
              <w:bottom w:val="double" w:sz="6" w:space="0" w:color="800000"/>
              <w:right w:val="nil"/>
            </w:tcBorders>
            <w:vAlign w:val="center"/>
            <w:hideMark/>
          </w:tcPr>
          <w:p w14:paraId="34F1F863"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p>
        </w:tc>
        <w:tc>
          <w:tcPr>
            <w:tcW w:w="812" w:type="pct"/>
            <w:vMerge/>
            <w:tcBorders>
              <w:top w:val="nil"/>
              <w:left w:val="nil"/>
              <w:bottom w:val="double" w:sz="6" w:space="0" w:color="800000"/>
              <w:right w:val="nil"/>
            </w:tcBorders>
            <w:vAlign w:val="center"/>
            <w:hideMark/>
          </w:tcPr>
          <w:p w14:paraId="41D2BCDD" w14:textId="77777777" w:rsidR="00635250" w:rsidRPr="00635250" w:rsidRDefault="00635250" w:rsidP="00B85A97">
            <w:pPr>
              <w:suppressAutoHyphens w:val="0"/>
              <w:autoSpaceDN/>
              <w:jc w:val="right"/>
              <w:textAlignment w:val="auto"/>
              <w:rPr>
                <w:rFonts w:ascii="Verdana" w:eastAsia="Times New Roman" w:hAnsi="Verdana" w:cs="Arial"/>
                <w:kern w:val="0"/>
                <w:sz w:val="16"/>
                <w:szCs w:val="16"/>
              </w:rPr>
            </w:pPr>
          </w:p>
        </w:tc>
        <w:tc>
          <w:tcPr>
            <w:tcW w:w="76" w:type="pct"/>
            <w:tcBorders>
              <w:top w:val="nil"/>
              <w:left w:val="nil"/>
              <w:bottom w:val="nil"/>
              <w:right w:val="nil"/>
            </w:tcBorders>
            <w:shd w:val="clear" w:color="auto" w:fill="auto"/>
            <w:noWrap/>
            <w:hideMark/>
          </w:tcPr>
          <w:p w14:paraId="4CA44E64" w14:textId="77777777" w:rsidR="00635250" w:rsidRPr="00635250" w:rsidRDefault="00635250" w:rsidP="00635250">
            <w:pPr>
              <w:suppressAutoHyphens w:val="0"/>
              <w:autoSpaceDN/>
              <w:jc w:val="right"/>
              <w:textAlignment w:val="auto"/>
              <w:rPr>
                <w:rFonts w:ascii="Verdana" w:eastAsia="Times New Roman" w:hAnsi="Verdana" w:cs="Arial"/>
                <w:kern w:val="0"/>
                <w:sz w:val="16"/>
                <w:szCs w:val="16"/>
              </w:rPr>
            </w:pPr>
          </w:p>
        </w:tc>
      </w:tr>
      <w:tr w:rsidR="009651DC" w:rsidRPr="00635250" w14:paraId="53AB96DA" w14:textId="77777777" w:rsidTr="00913122">
        <w:trPr>
          <w:trHeight w:val="270"/>
        </w:trPr>
        <w:tc>
          <w:tcPr>
            <w:tcW w:w="1658" w:type="pct"/>
            <w:tcBorders>
              <w:top w:val="nil"/>
              <w:left w:val="nil"/>
              <w:bottom w:val="nil"/>
              <w:right w:val="nil"/>
            </w:tcBorders>
            <w:shd w:val="clear" w:color="000000" w:fill="FFFFFF"/>
            <w:vAlign w:val="center"/>
            <w:hideMark/>
          </w:tcPr>
          <w:p w14:paraId="40A85505" w14:textId="77777777" w:rsidR="00635250" w:rsidRPr="00635250" w:rsidRDefault="00635250" w:rsidP="00B85A97">
            <w:pPr>
              <w:suppressAutoHyphens w:val="0"/>
              <w:autoSpaceDN/>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 xml:space="preserve">    TOTAL, NETO </w:t>
            </w:r>
          </w:p>
        </w:tc>
        <w:tc>
          <w:tcPr>
            <w:tcW w:w="795" w:type="pct"/>
            <w:tcBorders>
              <w:top w:val="nil"/>
              <w:left w:val="nil"/>
              <w:bottom w:val="nil"/>
              <w:right w:val="nil"/>
            </w:tcBorders>
            <w:shd w:val="clear" w:color="auto" w:fill="auto"/>
            <w:vAlign w:val="center"/>
            <w:hideMark/>
          </w:tcPr>
          <w:p w14:paraId="14D27C02" w14:textId="77777777" w:rsidR="00635250" w:rsidRPr="00635250" w:rsidRDefault="00635250" w:rsidP="00B85A97">
            <w:pPr>
              <w:suppressAutoHyphens w:val="0"/>
              <w:autoSpaceDN/>
              <w:jc w:val="right"/>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6.785.184,49 €</w:t>
            </w:r>
          </w:p>
        </w:tc>
        <w:tc>
          <w:tcPr>
            <w:tcW w:w="865" w:type="pct"/>
            <w:tcBorders>
              <w:top w:val="nil"/>
              <w:left w:val="nil"/>
              <w:bottom w:val="nil"/>
              <w:right w:val="nil"/>
            </w:tcBorders>
            <w:shd w:val="clear" w:color="auto" w:fill="auto"/>
            <w:vAlign w:val="center"/>
            <w:hideMark/>
          </w:tcPr>
          <w:p w14:paraId="69EC0E5F" w14:textId="77777777" w:rsidR="00635250" w:rsidRPr="00635250" w:rsidRDefault="00635250" w:rsidP="00B85A97">
            <w:pPr>
              <w:suppressAutoHyphens w:val="0"/>
              <w:autoSpaceDN/>
              <w:jc w:val="right"/>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-157.070,27 €</w:t>
            </w:r>
          </w:p>
        </w:tc>
        <w:tc>
          <w:tcPr>
            <w:tcW w:w="794" w:type="pct"/>
            <w:tcBorders>
              <w:top w:val="nil"/>
              <w:left w:val="nil"/>
              <w:bottom w:val="nil"/>
              <w:right w:val="nil"/>
            </w:tcBorders>
            <w:shd w:val="clear" w:color="auto" w:fill="auto"/>
            <w:vAlign w:val="center"/>
            <w:hideMark/>
          </w:tcPr>
          <w:p w14:paraId="1FF054D0" w14:textId="77777777" w:rsidR="00635250" w:rsidRPr="00635250" w:rsidRDefault="00635250" w:rsidP="00B85A97">
            <w:pPr>
              <w:suppressAutoHyphens w:val="0"/>
              <w:autoSpaceDN/>
              <w:jc w:val="right"/>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0,00 €</w:t>
            </w:r>
          </w:p>
        </w:tc>
        <w:tc>
          <w:tcPr>
            <w:tcW w:w="812" w:type="pct"/>
            <w:tcBorders>
              <w:top w:val="nil"/>
              <w:left w:val="nil"/>
              <w:bottom w:val="nil"/>
              <w:right w:val="nil"/>
            </w:tcBorders>
            <w:shd w:val="clear" w:color="auto" w:fill="auto"/>
            <w:vAlign w:val="center"/>
            <w:hideMark/>
          </w:tcPr>
          <w:p w14:paraId="61F28488" w14:textId="77777777" w:rsidR="00635250" w:rsidRPr="00635250" w:rsidRDefault="00635250" w:rsidP="00B85A97">
            <w:pPr>
              <w:suppressAutoHyphens w:val="0"/>
              <w:autoSpaceDN/>
              <w:jc w:val="right"/>
              <w:textAlignment w:val="auto"/>
              <w:rPr>
                <w:rFonts w:ascii="Verdana" w:eastAsia="Times New Roman" w:hAnsi="Verdana" w:cs="Arial"/>
                <w:b/>
                <w:bCs/>
                <w:kern w:val="0"/>
                <w:sz w:val="16"/>
                <w:szCs w:val="16"/>
              </w:rPr>
            </w:pPr>
            <w:r w:rsidRPr="00635250">
              <w:rPr>
                <w:rFonts w:ascii="Verdana" w:eastAsia="Times New Roman" w:hAnsi="Verdana" w:cs="Arial"/>
                <w:b/>
                <w:bCs/>
                <w:kern w:val="0"/>
                <w:sz w:val="16"/>
                <w:szCs w:val="16"/>
              </w:rPr>
              <w:t>6.628.114,22 €</w:t>
            </w:r>
          </w:p>
        </w:tc>
        <w:tc>
          <w:tcPr>
            <w:tcW w:w="76" w:type="pct"/>
            <w:vAlign w:val="center"/>
            <w:hideMark/>
          </w:tcPr>
          <w:p w14:paraId="2FD32E7F" w14:textId="77777777" w:rsidR="00635250" w:rsidRPr="00635250" w:rsidRDefault="00635250" w:rsidP="00635250">
            <w:pPr>
              <w:suppressAutoHyphens w:val="0"/>
              <w:autoSpaceDN/>
              <w:textAlignment w:val="auto"/>
              <w:rPr>
                <w:rFonts w:eastAsia="Times New Roman"/>
                <w:kern w:val="0"/>
                <w:sz w:val="20"/>
                <w:szCs w:val="20"/>
              </w:rPr>
            </w:pPr>
          </w:p>
        </w:tc>
      </w:tr>
    </w:tbl>
    <w:p w14:paraId="78F5E8AD" w14:textId="77777777" w:rsidR="00635250" w:rsidRDefault="00635250" w:rsidP="005029EF">
      <w:pPr>
        <w:tabs>
          <w:tab w:val="left" w:pos="0"/>
          <w:tab w:val="left" w:pos="8820"/>
        </w:tabs>
        <w:spacing w:line="360" w:lineRule="auto"/>
        <w:ind w:right="-568"/>
        <w:jc w:val="center"/>
        <w:rPr>
          <w:rFonts w:ascii="Verdana" w:hAnsi="Verdana" w:cs="Eurostile ExtendedTwo"/>
          <w:color w:val="800000"/>
          <w:sz w:val="20"/>
          <w:szCs w:val="20"/>
        </w:rPr>
      </w:pPr>
    </w:p>
    <w:p w14:paraId="48BFB657" w14:textId="77777777" w:rsidR="00F8313D" w:rsidRDefault="00F8313D" w:rsidP="005029EF">
      <w:pPr>
        <w:tabs>
          <w:tab w:val="left" w:pos="0"/>
          <w:tab w:val="left" w:pos="8820"/>
        </w:tabs>
        <w:spacing w:line="360" w:lineRule="auto"/>
        <w:ind w:right="-568"/>
        <w:jc w:val="center"/>
        <w:rPr>
          <w:rFonts w:ascii="Verdana" w:hAnsi="Verdana" w:cs="Eurostile ExtendedTwo"/>
          <w:color w:val="800000"/>
          <w:sz w:val="20"/>
          <w:szCs w:val="20"/>
        </w:rPr>
      </w:pPr>
    </w:p>
    <w:p w14:paraId="0150CDBB" w14:textId="77777777" w:rsidR="00F8313D" w:rsidRDefault="00F8313D" w:rsidP="00F8313D">
      <w:pPr>
        <w:tabs>
          <w:tab w:val="left" w:pos="0"/>
          <w:tab w:val="left" w:pos="8820"/>
        </w:tabs>
        <w:spacing w:line="360" w:lineRule="auto"/>
        <w:ind w:right="-568"/>
        <w:jc w:val="center"/>
        <w:rPr>
          <w:rFonts w:ascii="Verdana" w:hAnsi="Verdana" w:cs="Eurostile ExtendedTwo"/>
          <w:color w:val="800000"/>
          <w:sz w:val="20"/>
          <w:szCs w:val="20"/>
        </w:rPr>
      </w:pPr>
      <w:r w:rsidRPr="00527FDF">
        <w:rPr>
          <w:rFonts w:ascii="Verdana" w:hAnsi="Verdana" w:cs="Eurostile ExtendedTwo"/>
          <w:color w:val="800000"/>
          <w:sz w:val="20"/>
          <w:szCs w:val="20"/>
        </w:rPr>
        <w:t>Ejercicio anterior</w:t>
      </w:r>
    </w:p>
    <w:p w14:paraId="3DE47B09" w14:textId="77777777" w:rsidR="00F8313D" w:rsidRPr="00527FDF" w:rsidRDefault="00F8313D" w:rsidP="005029EF">
      <w:pPr>
        <w:tabs>
          <w:tab w:val="left" w:pos="0"/>
          <w:tab w:val="left" w:pos="8820"/>
        </w:tabs>
        <w:spacing w:line="360" w:lineRule="auto"/>
        <w:ind w:right="-568"/>
        <w:jc w:val="center"/>
        <w:rPr>
          <w:rFonts w:ascii="Verdana" w:hAnsi="Verdana" w:cs="Eurostile ExtendedTwo"/>
          <w:color w:val="800000"/>
          <w:sz w:val="20"/>
          <w:szCs w:val="20"/>
        </w:rPr>
      </w:pPr>
    </w:p>
    <w:tbl>
      <w:tblPr>
        <w:tblW w:w="9874" w:type="dxa"/>
        <w:tblInd w:w="-709" w:type="dxa"/>
        <w:tblCellMar>
          <w:left w:w="70" w:type="dxa"/>
          <w:right w:w="70" w:type="dxa"/>
        </w:tblCellMar>
        <w:tblLook w:val="04A0" w:firstRow="1" w:lastRow="0" w:firstColumn="1" w:lastColumn="0" w:noHBand="0" w:noVBand="1"/>
      </w:tblPr>
      <w:tblGrid>
        <w:gridCol w:w="3261"/>
        <w:gridCol w:w="1559"/>
        <w:gridCol w:w="1701"/>
        <w:gridCol w:w="1701"/>
        <w:gridCol w:w="1506"/>
        <w:gridCol w:w="146"/>
      </w:tblGrid>
      <w:tr w:rsidR="008218FC" w:rsidRPr="008218FC" w14:paraId="015831F1" w14:textId="77777777" w:rsidTr="004D0E8D">
        <w:trPr>
          <w:gridAfter w:val="1"/>
          <w:trHeight w:val="255"/>
        </w:trPr>
        <w:tc>
          <w:tcPr>
            <w:tcW w:w="3261" w:type="dxa"/>
            <w:tcBorders>
              <w:top w:val="nil"/>
              <w:left w:val="nil"/>
              <w:bottom w:val="nil"/>
              <w:right w:val="nil"/>
            </w:tcBorders>
            <w:shd w:val="clear" w:color="000000" w:fill="FFFFFF"/>
            <w:vAlign w:val="center"/>
            <w:hideMark/>
          </w:tcPr>
          <w:p w14:paraId="305DA175" w14:textId="77777777" w:rsidR="008218FC" w:rsidRPr="008218FC" w:rsidRDefault="008218FC" w:rsidP="008218FC">
            <w:pPr>
              <w:suppressAutoHyphens w:val="0"/>
              <w:autoSpaceDN/>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 </w:t>
            </w:r>
          </w:p>
        </w:tc>
        <w:tc>
          <w:tcPr>
            <w:tcW w:w="1559" w:type="dxa"/>
            <w:tcBorders>
              <w:top w:val="nil"/>
              <w:left w:val="nil"/>
              <w:bottom w:val="single" w:sz="8" w:space="0" w:color="800000"/>
              <w:right w:val="nil"/>
            </w:tcBorders>
            <w:shd w:val="clear" w:color="auto" w:fill="auto"/>
            <w:vAlign w:val="center"/>
            <w:hideMark/>
          </w:tcPr>
          <w:p w14:paraId="1307DBF9" w14:textId="77777777" w:rsidR="008218FC" w:rsidRPr="008218FC" w:rsidRDefault="008218FC" w:rsidP="008218FC">
            <w:pPr>
              <w:suppressAutoHyphens w:val="0"/>
              <w:autoSpaceDN/>
              <w:jc w:val="center"/>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Saldo Inicial</w:t>
            </w:r>
          </w:p>
        </w:tc>
        <w:tc>
          <w:tcPr>
            <w:tcW w:w="1701" w:type="dxa"/>
            <w:tcBorders>
              <w:top w:val="nil"/>
              <w:left w:val="nil"/>
              <w:bottom w:val="single" w:sz="8" w:space="0" w:color="800000"/>
              <w:right w:val="nil"/>
            </w:tcBorders>
            <w:shd w:val="clear" w:color="auto" w:fill="auto"/>
            <w:vAlign w:val="center"/>
            <w:hideMark/>
          </w:tcPr>
          <w:p w14:paraId="2F8EAA76" w14:textId="77777777" w:rsidR="008218FC" w:rsidRPr="008218FC" w:rsidRDefault="008218FC" w:rsidP="008218FC">
            <w:pPr>
              <w:suppressAutoHyphens w:val="0"/>
              <w:autoSpaceDN/>
              <w:jc w:val="center"/>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Altas</w:t>
            </w:r>
          </w:p>
        </w:tc>
        <w:tc>
          <w:tcPr>
            <w:tcW w:w="1701" w:type="dxa"/>
            <w:tcBorders>
              <w:top w:val="nil"/>
              <w:left w:val="nil"/>
              <w:bottom w:val="single" w:sz="8" w:space="0" w:color="800000"/>
              <w:right w:val="nil"/>
            </w:tcBorders>
            <w:shd w:val="clear" w:color="auto" w:fill="auto"/>
            <w:vAlign w:val="center"/>
            <w:hideMark/>
          </w:tcPr>
          <w:p w14:paraId="0F2E43E4" w14:textId="77777777" w:rsidR="008218FC" w:rsidRPr="008218FC" w:rsidRDefault="008218FC" w:rsidP="008218FC">
            <w:pPr>
              <w:suppressAutoHyphens w:val="0"/>
              <w:autoSpaceDN/>
              <w:jc w:val="center"/>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Bajas</w:t>
            </w:r>
          </w:p>
        </w:tc>
        <w:tc>
          <w:tcPr>
            <w:tcW w:w="1506" w:type="dxa"/>
            <w:tcBorders>
              <w:top w:val="nil"/>
              <w:left w:val="nil"/>
              <w:bottom w:val="single" w:sz="8" w:space="0" w:color="800000"/>
              <w:right w:val="nil"/>
            </w:tcBorders>
            <w:shd w:val="clear" w:color="auto" w:fill="auto"/>
            <w:vAlign w:val="center"/>
            <w:hideMark/>
          </w:tcPr>
          <w:p w14:paraId="7CEF3F31" w14:textId="77777777" w:rsidR="008218FC" w:rsidRPr="008218FC" w:rsidRDefault="008218FC" w:rsidP="008218FC">
            <w:pPr>
              <w:suppressAutoHyphens w:val="0"/>
              <w:autoSpaceDN/>
              <w:jc w:val="center"/>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Saldo Final</w:t>
            </w:r>
          </w:p>
        </w:tc>
      </w:tr>
      <w:tr w:rsidR="008218FC" w:rsidRPr="008218FC" w14:paraId="3490046E" w14:textId="77777777" w:rsidTr="00B85A97">
        <w:trPr>
          <w:gridAfter w:val="1"/>
          <w:trHeight w:val="255"/>
        </w:trPr>
        <w:tc>
          <w:tcPr>
            <w:tcW w:w="3261" w:type="dxa"/>
            <w:tcBorders>
              <w:top w:val="nil"/>
              <w:left w:val="nil"/>
              <w:bottom w:val="nil"/>
              <w:right w:val="nil"/>
            </w:tcBorders>
            <w:shd w:val="clear" w:color="000000" w:fill="FFFFFF"/>
            <w:vAlign w:val="center"/>
            <w:hideMark/>
          </w:tcPr>
          <w:p w14:paraId="2F8096D6"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Terrenos y bienes naturales:</w:t>
            </w:r>
          </w:p>
        </w:tc>
        <w:tc>
          <w:tcPr>
            <w:tcW w:w="1559" w:type="dxa"/>
            <w:tcBorders>
              <w:top w:val="nil"/>
              <w:left w:val="nil"/>
              <w:bottom w:val="single" w:sz="8" w:space="0" w:color="800000"/>
              <w:right w:val="nil"/>
            </w:tcBorders>
            <w:shd w:val="clear" w:color="auto" w:fill="auto"/>
            <w:vAlign w:val="center"/>
            <w:hideMark/>
          </w:tcPr>
          <w:p w14:paraId="732750A1"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390.803,74 €</w:t>
            </w:r>
          </w:p>
        </w:tc>
        <w:tc>
          <w:tcPr>
            <w:tcW w:w="1701" w:type="dxa"/>
            <w:tcBorders>
              <w:top w:val="nil"/>
              <w:left w:val="nil"/>
              <w:bottom w:val="single" w:sz="8" w:space="0" w:color="800000"/>
              <w:right w:val="nil"/>
            </w:tcBorders>
            <w:shd w:val="clear" w:color="auto" w:fill="auto"/>
            <w:vAlign w:val="center"/>
            <w:hideMark/>
          </w:tcPr>
          <w:p w14:paraId="464D215E"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single" w:sz="8" w:space="0" w:color="800000"/>
              <w:right w:val="nil"/>
            </w:tcBorders>
            <w:shd w:val="clear" w:color="auto" w:fill="auto"/>
            <w:vAlign w:val="center"/>
            <w:hideMark/>
          </w:tcPr>
          <w:p w14:paraId="1805F289"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37362E03"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390.803,74 €</w:t>
            </w:r>
          </w:p>
        </w:tc>
      </w:tr>
      <w:tr w:rsidR="008218FC" w:rsidRPr="008218FC" w14:paraId="1B89B494" w14:textId="77777777" w:rsidTr="00B85A97">
        <w:trPr>
          <w:gridAfter w:val="1"/>
          <w:trHeight w:val="255"/>
        </w:trPr>
        <w:tc>
          <w:tcPr>
            <w:tcW w:w="3261" w:type="dxa"/>
            <w:tcBorders>
              <w:top w:val="nil"/>
              <w:left w:val="nil"/>
              <w:bottom w:val="nil"/>
              <w:right w:val="nil"/>
            </w:tcBorders>
            <w:shd w:val="clear" w:color="000000" w:fill="FFFFFF"/>
            <w:vAlign w:val="center"/>
            <w:hideMark/>
          </w:tcPr>
          <w:p w14:paraId="1406B38D"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Construcciones:</w:t>
            </w:r>
          </w:p>
        </w:tc>
        <w:tc>
          <w:tcPr>
            <w:tcW w:w="1559" w:type="dxa"/>
            <w:tcBorders>
              <w:top w:val="nil"/>
              <w:left w:val="nil"/>
              <w:bottom w:val="single" w:sz="8" w:space="0" w:color="800000"/>
              <w:right w:val="nil"/>
            </w:tcBorders>
            <w:shd w:val="clear" w:color="auto" w:fill="auto"/>
            <w:vAlign w:val="center"/>
            <w:hideMark/>
          </w:tcPr>
          <w:p w14:paraId="6022D58D"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8.132.317,52 €</w:t>
            </w:r>
          </w:p>
        </w:tc>
        <w:tc>
          <w:tcPr>
            <w:tcW w:w="1701" w:type="dxa"/>
            <w:tcBorders>
              <w:top w:val="nil"/>
              <w:left w:val="nil"/>
              <w:bottom w:val="single" w:sz="8" w:space="0" w:color="800000"/>
              <w:right w:val="nil"/>
            </w:tcBorders>
            <w:shd w:val="clear" w:color="auto" w:fill="auto"/>
            <w:vAlign w:val="center"/>
            <w:hideMark/>
          </w:tcPr>
          <w:p w14:paraId="33677E4E"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single" w:sz="8" w:space="0" w:color="800000"/>
              <w:right w:val="nil"/>
            </w:tcBorders>
            <w:shd w:val="clear" w:color="auto" w:fill="auto"/>
            <w:vAlign w:val="center"/>
            <w:hideMark/>
          </w:tcPr>
          <w:p w14:paraId="24654862"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5C96AD78"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8.132.317,52 €</w:t>
            </w:r>
          </w:p>
        </w:tc>
      </w:tr>
      <w:tr w:rsidR="008218FC" w:rsidRPr="008218FC" w14:paraId="3A52AD9F" w14:textId="77777777" w:rsidTr="00B85A97">
        <w:trPr>
          <w:gridAfter w:val="1"/>
          <w:trHeight w:val="255"/>
        </w:trPr>
        <w:tc>
          <w:tcPr>
            <w:tcW w:w="3261" w:type="dxa"/>
            <w:tcBorders>
              <w:top w:val="nil"/>
              <w:left w:val="nil"/>
              <w:bottom w:val="nil"/>
              <w:right w:val="nil"/>
            </w:tcBorders>
            <w:shd w:val="clear" w:color="000000" w:fill="FFFFFF"/>
            <w:vAlign w:val="center"/>
            <w:hideMark/>
          </w:tcPr>
          <w:p w14:paraId="0CE15F65"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Instalaciones Técnicas</w:t>
            </w:r>
            <w:r w:rsidRPr="008218FC">
              <w:rPr>
                <w:rFonts w:ascii="Verdana" w:eastAsia="Times New Roman" w:hAnsi="Verdana" w:cs="Arial"/>
                <w:color w:val="000000"/>
                <w:kern w:val="0"/>
                <w:sz w:val="16"/>
                <w:szCs w:val="16"/>
              </w:rPr>
              <w:t>:</w:t>
            </w:r>
          </w:p>
        </w:tc>
        <w:tc>
          <w:tcPr>
            <w:tcW w:w="1559" w:type="dxa"/>
            <w:tcBorders>
              <w:top w:val="nil"/>
              <w:left w:val="nil"/>
              <w:bottom w:val="single" w:sz="8" w:space="0" w:color="800000"/>
              <w:right w:val="nil"/>
            </w:tcBorders>
            <w:shd w:val="clear" w:color="auto" w:fill="auto"/>
            <w:vAlign w:val="center"/>
            <w:hideMark/>
          </w:tcPr>
          <w:p w14:paraId="3D156010"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312.736,35 €</w:t>
            </w:r>
          </w:p>
        </w:tc>
        <w:tc>
          <w:tcPr>
            <w:tcW w:w="1701" w:type="dxa"/>
            <w:tcBorders>
              <w:top w:val="nil"/>
              <w:left w:val="nil"/>
              <w:bottom w:val="single" w:sz="8" w:space="0" w:color="800000"/>
              <w:right w:val="nil"/>
            </w:tcBorders>
            <w:shd w:val="clear" w:color="auto" w:fill="auto"/>
            <w:vAlign w:val="center"/>
            <w:hideMark/>
          </w:tcPr>
          <w:p w14:paraId="78130C64"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single" w:sz="8" w:space="0" w:color="800000"/>
              <w:right w:val="nil"/>
            </w:tcBorders>
            <w:shd w:val="clear" w:color="auto" w:fill="auto"/>
            <w:vAlign w:val="center"/>
            <w:hideMark/>
          </w:tcPr>
          <w:p w14:paraId="0DCF5C94"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671F642B"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312.736,35 €</w:t>
            </w:r>
          </w:p>
        </w:tc>
      </w:tr>
      <w:tr w:rsidR="008218FC" w:rsidRPr="008218FC" w14:paraId="3E1457F6" w14:textId="77777777" w:rsidTr="00B85A97">
        <w:trPr>
          <w:gridAfter w:val="1"/>
          <w:trHeight w:val="255"/>
        </w:trPr>
        <w:tc>
          <w:tcPr>
            <w:tcW w:w="3261" w:type="dxa"/>
            <w:tcBorders>
              <w:top w:val="nil"/>
              <w:left w:val="nil"/>
              <w:bottom w:val="nil"/>
              <w:right w:val="nil"/>
            </w:tcBorders>
            <w:shd w:val="clear" w:color="000000" w:fill="FFFFFF"/>
            <w:vAlign w:val="center"/>
            <w:hideMark/>
          </w:tcPr>
          <w:p w14:paraId="10DB8B1A"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 xml:space="preserve">Maquinaria: </w:t>
            </w:r>
          </w:p>
        </w:tc>
        <w:tc>
          <w:tcPr>
            <w:tcW w:w="1559" w:type="dxa"/>
            <w:tcBorders>
              <w:top w:val="nil"/>
              <w:left w:val="nil"/>
              <w:bottom w:val="nil"/>
              <w:right w:val="nil"/>
            </w:tcBorders>
            <w:shd w:val="clear" w:color="auto" w:fill="auto"/>
            <w:vAlign w:val="center"/>
            <w:hideMark/>
          </w:tcPr>
          <w:p w14:paraId="51740BDB"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188.087,17 €</w:t>
            </w:r>
          </w:p>
        </w:tc>
        <w:tc>
          <w:tcPr>
            <w:tcW w:w="1701" w:type="dxa"/>
            <w:tcBorders>
              <w:top w:val="nil"/>
              <w:left w:val="nil"/>
              <w:bottom w:val="nil"/>
              <w:right w:val="nil"/>
            </w:tcBorders>
            <w:shd w:val="clear" w:color="auto" w:fill="auto"/>
            <w:vAlign w:val="center"/>
            <w:hideMark/>
          </w:tcPr>
          <w:p w14:paraId="6BF7BF3A"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nil"/>
              <w:right w:val="nil"/>
            </w:tcBorders>
            <w:shd w:val="clear" w:color="auto" w:fill="auto"/>
            <w:vAlign w:val="center"/>
            <w:hideMark/>
          </w:tcPr>
          <w:p w14:paraId="1A6FF8C7"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nil"/>
              <w:right w:val="nil"/>
            </w:tcBorders>
            <w:shd w:val="clear" w:color="auto" w:fill="auto"/>
            <w:vAlign w:val="center"/>
            <w:hideMark/>
          </w:tcPr>
          <w:p w14:paraId="54A7A290"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188.087,17 €</w:t>
            </w:r>
          </w:p>
        </w:tc>
      </w:tr>
      <w:tr w:rsidR="008218FC" w:rsidRPr="008218FC" w14:paraId="38CB24A5" w14:textId="77777777" w:rsidTr="00B85A97">
        <w:trPr>
          <w:gridAfter w:val="1"/>
          <w:trHeight w:val="255"/>
        </w:trPr>
        <w:tc>
          <w:tcPr>
            <w:tcW w:w="3261" w:type="dxa"/>
            <w:tcBorders>
              <w:top w:val="nil"/>
              <w:left w:val="nil"/>
              <w:bottom w:val="nil"/>
              <w:right w:val="nil"/>
            </w:tcBorders>
            <w:shd w:val="clear" w:color="000000" w:fill="FFFFFF"/>
            <w:vAlign w:val="center"/>
            <w:hideMark/>
          </w:tcPr>
          <w:p w14:paraId="2D7F568E"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Mobiliario:</w:t>
            </w:r>
          </w:p>
        </w:tc>
        <w:tc>
          <w:tcPr>
            <w:tcW w:w="1559" w:type="dxa"/>
            <w:tcBorders>
              <w:top w:val="nil"/>
              <w:left w:val="nil"/>
              <w:bottom w:val="nil"/>
              <w:right w:val="nil"/>
            </w:tcBorders>
            <w:shd w:val="clear" w:color="auto" w:fill="auto"/>
            <w:vAlign w:val="bottom"/>
            <w:hideMark/>
          </w:tcPr>
          <w:p w14:paraId="0928456E" w14:textId="77777777" w:rsidR="008218FC" w:rsidRPr="008218FC" w:rsidRDefault="008218FC" w:rsidP="008218FC">
            <w:pPr>
              <w:suppressAutoHyphens w:val="0"/>
              <w:autoSpaceDN/>
              <w:textAlignment w:val="auto"/>
              <w:rPr>
                <w:rFonts w:ascii="Verdana" w:eastAsia="Times New Roman" w:hAnsi="Verdana" w:cs="Arial"/>
                <w:b/>
                <w:bCs/>
                <w:color w:val="000000"/>
                <w:kern w:val="0"/>
                <w:sz w:val="16"/>
                <w:szCs w:val="16"/>
              </w:rPr>
            </w:pPr>
          </w:p>
        </w:tc>
        <w:tc>
          <w:tcPr>
            <w:tcW w:w="1701" w:type="dxa"/>
            <w:tcBorders>
              <w:top w:val="nil"/>
              <w:left w:val="nil"/>
              <w:bottom w:val="nil"/>
              <w:right w:val="nil"/>
            </w:tcBorders>
            <w:shd w:val="clear" w:color="auto" w:fill="auto"/>
            <w:vAlign w:val="bottom"/>
            <w:hideMark/>
          </w:tcPr>
          <w:p w14:paraId="68FC3725" w14:textId="77777777" w:rsidR="008218FC" w:rsidRPr="008218FC" w:rsidRDefault="008218FC" w:rsidP="008218FC">
            <w:pPr>
              <w:suppressAutoHyphens w:val="0"/>
              <w:autoSpaceDN/>
              <w:textAlignment w:val="auto"/>
              <w:rPr>
                <w:rFonts w:eastAsia="Times New Roman"/>
                <w:kern w:val="0"/>
                <w:sz w:val="20"/>
                <w:szCs w:val="20"/>
              </w:rPr>
            </w:pPr>
          </w:p>
        </w:tc>
        <w:tc>
          <w:tcPr>
            <w:tcW w:w="1701" w:type="dxa"/>
            <w:tcBorders>
              <w:top w:val="nil"/>
              <w:left w:val="nil"/>
              <w:bottom w:val="nil"/>
              <w:right w:val="nil"/>
            </w:tcBorders>
            <w:shd w:val="clear" w:color="auto" w:fill="auto"/>
            <w:vAlign w:val="bottom"/>
            <w:hideMark/>
          </w:tcPr>
          <w:p w14:paraId="2EDC6A66" w14:textId="77777777" w:rsidR="008218FC" w:rsidRPr="008218FC" w:rsidRDefault="008218FC" w:rsidP="008218FC">
            <w:pPr>
              <w:suppressAutoHyphens w:val="0"/>
              <w:autoSpaceDN/>
              <w:textAlignment w:val="auto"/>
              <w:rPr>
                <w:rFonts w:eastAsia="Times New Roman"/>
                <w:kern w:val="0"/>
                <w:sz w:val="20"/>
                <w:szCs w:val="20"/>
              </w:rPr>
            </w:pPr>
          </w:p>
        </w:tc>
        <w:tc>
          <w:tcPr>
            <w:tcW w:w="1506" w:type="dxa"/>
            <w:tcBorders>
              <w:top w:val="nil"/>
              <w:left w:val="nil"/>
              <w:bottom w:val="nil"/>
              <w:right w:val="nil"/>
            </w:tcBorders>
            <w:shd w:val="clear" w:color="auto" w:fill="auto"/>
            <w:vAlign w:val="bottom"/>
            <w:hideMark/>
          </w:tcPr>
          <w:p w14:paraId="58EA8A5E" w14:textId="77777777" w:rsidR="008218FC" w:rsidRPr="008218FC" w:rsidRDefault="008218FC" w:rsidP="008218FC">
            <w:pPr>
              <w:suppressAutoHyphens w:val="0"/>
              <w:autoSpaceDN/>
              <w:textAlignment w:val="auto"/>
              <w:rPr>
                <w:rFonts w:eastAsia="Times New Roman"/>
                <w:kern w:val="0"/>
                <w:sz w:val="20"/>
                <w:szCs w:val="20"/>
              </w:rPr>
            </w:pPr>
          </w:p>
        </w:tc>
      </w:tr>
      <w:tr w:rsidR="008218FC" w:rsidRPr="008218FC" w14:paraId="502E8A2C" w14:textId="77777777" w:rsidTr="00B85A97">
        <w:trPr>
          <w:gridAfter w:val="1"/>
          <w:trHeight w:val="255"/>
        </w:trPr>
        <w:tc>
          <w:tcPr>
            <w:tcW w:w="3261" w:type="dxa"/>
            <w:tcBorders>
              <w:top w:val="nil"/>
              <w:left w:val="nil"/>
              <w:bottom w:val="nil"/>
              <w:right w:val="nil"/>
            </w:tcBorders>
            <w:shd w:val="clear" w:color="000000" w:fill="FFFFFF"/>
            <w:vAlign w:val="center"/>
            <w:hideMark/>
          </w:tcPr>
          <w:p w14:paraId="6449A861" w14:textId="77777777" w:rsidR="008218FC" w:rsidRPr="008218FC" w:rsidRDefault="008218FC" w:rsidP="00B85A97">
            <w:pPr>
              <w:suppressAutoHyphens w:val="0"/>
              <w:autoSpaceDN/>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-Mobiliario</w:t>
            </w:r>
          </w:p>
        </w:tc>
        <w:tc>
          <w:tcPr>
            <w:tcW w:w="1559" w:type="dxa"/>
            <w:tcBorders>
              <w:top w:val="nil"/>
              <w:left w:val="nil"/>
              <w:bottom w:val="single" w:sz="8" w:space="0" w:color="800000"/>
              <w:right w:val="nil"/>
            </w:tcBorders>
            <w:shd w:val="clear" w:color="auto" w:fill="auto"/>
            <w:vAlign w:val="center"/>
            <w:hideMark/>
          </w:tcPr>
          <w:p w14:paraId="78CD744A"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403.363,86 €</w:t>
            </w:r>
          </w:p>
        </w:tc>
        <w:tc>
          <w:tcPr>
            <w:tcW w:w="1701" w:type="dxa"/>
            <w:tcBorders>
              <w:top w:val="nil"/>
              <w:left w:val="nil"/>
              <w:bottom w:val="single" w:sz="8" w:space="0" w:color="800000"/>
              <w:right w:val="nil"/>
            </w:tcBorders>
            <w:shd w:val="clear" w:color="auto" w:fill="auto"/>
            <w:vAlign w:val="center"/>
            <w:hideMark/>
          </w:tcPr>
          <w:p w14:paraId="7CF34007"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single" w:sz="8" w:space="0" w:color="800000"/>
              <w:right w:val="nil"/>
            </w:tcBorders>
            <w:shd w:val="clear" w:color="auto" w:fill="auto"/>
            <w:vAlign w:val="center"/>
            <w:hideMark/>
          </w:tcPr>
          <w:p w14:paraId="1AEC4435"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75015BE0"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403.363,86 €</w:t>
            </w:r>
          </w:p>
        </w:tc>
      </w:tr>
      <w:tr w:rsidR="008218FC" w:rsidRPr="008218FC" w14:paraId="7E808883" w14:textId="77777777" w:rsidTr="00B85A97">
        <w:trPr>
          <w:gridAfter w:val="1"/>
          <w:trHeight w:val="255"/>
        </w:trPr>
        <w:tc>
          <w:tcPr>
            <w:tcW w:w="3261" w:type="dxa"/>
            <w:tcBorders>
              <w:top w:val="nil"/>
              <w:left w:val="nil"/>
              <w:bottom w:val="nil"/>
              <w:right w:val="nil"/>
            </w:tcBorders>
            <w:shd w:val="clear" w:color="000000" w:fill="FFFFFF"/>
            <w:vAlign w:val="center"/>
            <w:hideMark/>
          </w:tcPr>
          <w:p w14:paraId="2477A61C" w14:textId="77777777" w:rsidR="008218FC" w:rsidRPr="008218FC" w:rsidRDefault="008218FC" w:rsidP="00B85A97">
            <w:pPr>
              <w:suppressAutoHyphens w:val="0"/>
              <w:autoSpaceDN/>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-Mobiliario Artístico (cuadros)</w:t>
            </w:r>
          </w:p>
        </w:tc>
        <w:tc>
          <w:tcPr>
            <w:tcW w:w="1559" w:type="dxa"/>
            <w:tcBorders>
              <w:top w:val="nil"/>
              <w:left w:val="nil"/>
              <w:bottom w:val="single" w:sz="8" w:space="0" w:color="800000"/>
              <w:right w:val="nil"/>
            </w:tcBorders>
            <w:shd w:val="clear" w:color="auto" w:fill="auto"/>
            <w:vAlign w:val="center"/>
            <w:hideMark/>
          </w:tcPr>
          <w:p w14:paraId="1D2C37C5"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34.300,00 €</w:t>
            </w:r>
          </w:p>
        </w:tc>
        <w:tc>
          <w:tcPr>
            <w:tcW w:w="1701" w:type="dxa"/>
            <w:tcBorders>
              <w:top w:val="nil"/>
              <w:left w:val="nil"/>
              <w:bottom w:val="single" w:sz="8" w:space="0" w:color="800000"/>
              <w:right w:val="nil"/>
            </w:tcBorders>
            <w:shd w:val="clear" w:color="auto" w:fill="auto"/>
            <w:vAlign w:val="center"/>
            <w:hideMark/>
          </w:tcPr>
          <w:p w14:paraId="446451DD"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single" w:sz="8" w:space="0" w:color="800000"/>
              <w:right w:val="nil"/>
            </w:tcBorders>
            <w:shd w:val="clear" w:color="auto" w:fill="auto"/>
            <w:vAlign w:val="center"/>
            <w:hideMark/>
          </w:tcPr>
          <w:p w14:paraId="57A56832"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7F9B28FE"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34.300,00 €</w:t>
            </w:r>
          </w:p>
        </w:tc>
      </w:tr>
      <w:tr w:rsidR="008218FC" w:rsidRPr="008218FC" w14:paraId="7D5D5C38" w14:textId="77777777" w:rsidTr="00B85A97">
        <w:trPr>
          <w:gridAfter w:val="1"/>
          <w:trHeight w:val="255"/>
        </w:trPr>
        <w:tc>
          <w:tcPr>
            <w:tcW w:w="3261" w:type="dxa"/>
            <w:tcBorders>
              <w:top w:val="nil"/>
              <w:left w:val="nil"/>
              <w:bottom w:val="nil"/>
              <w:right w:val="nil"/>
            </w:tcBorders>
            <w:shd w:val="clear" w:color="000000" w:fill="FFFFFF"/>
            <w:vAlign w:val="center"/>
            <w:hideMark/>
          </w:tcPr>
          <w:p w14:paraId="24020DB1"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Equipos procesos de información:</w:t>
            </w:r>
          </w:p>
        </w:tc>
        <w:tc>
          <w:tcPr>
            <w:tcW w:w="1559" w:type="dxa"/>
            <w:tcBorders>
              <w:top w:val="nil"/>
              <w:left w:val="nil"/>
              <w:bottom w:val="single" w:sz="8" w:space="0" w:color="800000"/>
              <w:right w:val="nil"/>
            </w:tcBorders>
            <w:shd w:val="clear" w:color="auto" w:fill="auto"/>
            <w:vAlign w:val="center"/>
            <w:hideMark/>
          </w:tcPr>
          <w:p w14:paraId="7DD3FBC4"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234.796,42 €</w:t>
            </w:r>
          </w:p>
        </w:tc>
        <w:tc>
          <w:tcPr>
            <w:tcW w:w="1701" w:type="dxa"/>
            <w:tcBorders>
              <w:top w:val="nil"/>
              <w:left w:val="nil"/>
              <w:bottom w:val="single" w:sz="8" w:space="0" w:color="800000"/>
              <w:right w:val="nil"/>
            </w:tcBorders>
            <w:shd w:val="clear" w:color="auto" w:fill="auto"/>
            <w:vAlign w:val="center"/>
            <w:hideMark/>
          </w:tcPr>
          <w:p w14:paraId="486E7E72"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3.479,60 €</w:t>
            </w:r>
          </w:p>
        </w:tc>
        <w:tc>
          <w:tcPr>
            <w:tcW w:w="1701" w:type="dxa"/>
            <w:tcBorders>
              <w:top w:val="nil"/>
              <w:left w:val="nil"/>
              <w:bottom w:val="single" w:sz="8" w:space="0" w:color="800000"/>
              <w:right w:val="nil"/>
            </w:tcBorders>
            <w:shd w:val="clear" w:color="auto" w:fill="auto"/>
            <w:vAlign w:val="center"/>
            <w:hideMark/>
          </w:tcPr>
          <w:p w14:paraId="51F5B926"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single" w:sz="8" w:space="0" w:color="800000"/>
              <w:right w:val="nil"/>
            </w:tcBorders>
            <w:shd w:val="clear" w:color="auto" w:fill="auto"/>
            <w:vAlign w:val="center"/>
            <w:hideMark/>
          </w:tcPr>
          <w:p w14:paraId="5ACCC98F"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238.276,02 €</w:t>
            </w:r>
          </w:p>
        </w:tc>
      </w:tr>
      <w:tr w:rsidR="008218FC" w:rsidRPr="008218FC" w14:paraId="3F30C5F8" w14:textId="77777777" w:rsidTr="00B85A97">
        <w:trPr>
          <w:gridAfter w:val="1"/>
          <w:trHeight w:val="255"/>
        </w:trPr>
        <w:tc>
          <w:tcPr>
            <w:tcW w:w="3261" w:type="dxa"/>
            <w:tcBorders>
              <w:top w:val="nil"/>
              <w:left w:val="nil"/>
              <w:bottom w:val="nil"/>
              <w:right w:val="nil"/>
            </w:tcBorders>
            <w:shd w:val="clear" w:color="000000" w:fill="FFFFFF"/>
            <w:vAlign w:val="center"/>
            <w:hideMark/>
          </w:tcPr>
          <w:p w14:paraId="01A7D86B"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 xml:space="preserve">Otro inmovilizado material: </w:t>
            </w:r>
          </w:p>
        </w:tc>
        <w:tc>
          <w:tcPr>
            <w:tcW w:w="1559" w:type="dxa"/>
            <w:tcBorders>
              <w:top w:val="nil"/>
              <w:left w:val="nil"/>
              <w:bottom w:val="double" w:sz="6" w:space="0" w:color="800000"/>
              <w:right w:val="nil"/>
            </w:tcBorders>
            <w:shd w:val="clear" w:color="auto" w:fill="auto"/>
            <w:vAlign w:val="center"/>
            <w:hideMark/>
          </w:tcPr>
          <w:p w14:paraId="1F262EF4"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15.614,06 €</w:t>
            </w:r>
          </w:p>
        </w:tc>
        <w:tc>
          <w:tcPr>
            <w:tcW w:w="1701" w:type="dxa"/>
            <w:tcBorders>
              <w:top w:val="nil"/>
              <w:left w:val="nil"/>
              <w:bottom w:val="double" w:sz="6" w:space="0" w:color="800000"/>
              <w:right w:val="nil"/>
            </w:tcBorders>
            <w:shd w:val="clear" w:color="auto" w:fill="auto"/>
            <w:vAlign w:val="center"/>
            <w:hideMark/>
          </w:tcPr>
          <w:p w14:paraId="16E41552"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701" w:type="dxa"/>
            <w:tcBorders>
              <w:top w:val="nil"/>
              <w:left w:val="nil"/>
              <w:bottom w:val="double" w:sz="6" w:space="0" w:color="800000"/>
              <w:right w:val="nil"/>
            </w:tcBorders>
            <w:shd w:val="clear" w:color="auto" w:fill="auto"/>
            <w:vAlign w:val="center"/>
            <w:hideMark/>
          </w:tcPr>
          <w:p w14:paraId="47129F20"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0,00 €</w:t>
            </w:r>
          </w:p>
        </w:tc>
        <w:tc>
          <w:tcPr>
            <w:tcW w:w="1506" w:type="dxa"/>
            <w:tcBorders>
              <w:top w:val="nil"/>
              <w:left w:val="nil"/>
              <w:bottom w:val="double" w:sz="6" w:space="0" w:color="800000"/>
              <w:right w:val="nil"/>
            </w:tcBorders>
            <w:shd w:val="clear" w:color="auto" w:fill="auto"/>
            <w:vAlign w:val="center"/>
            <w:hideMark/>
          </w:tcPr>
          <w:p w14:paraId="306F76E4" w14:textId="77777777" w:rsidR="008218FC" w:rsidRPr="008218FC" w:rsidRDefault="008218FC" w:rsidP="008218FC">
            <w:pPr>
              <w:suppressAutoHyphens w:val="0"/>
              <w:autoSpaceDN/>
              <w:jc w:val="right"/>
              <w:textAlignment w:val="auto"/>
              <w:rPr>
                <w:rFonts w:ascii="Verdana" w:eastAsia="Times New Roman" w:hAnsi="Verdana" w:cs="Arial"/>
                <w:color w:val="000000"/>
                <w:kern w:val="0"/>
                <w:sz w:val="16"/>
                <w:szCs w:val="16"/>
              </w:rPr>
            </w:pPr>
            <w:r w:rsidRPr="008218FC">
              <w:rPr>
                <w:rFonts w:ascii="Verdana" w:eastAsia="Times New Roman" w:hAnsi="Verdana" w:cs="Arial"/>
                <w:color w:val="000000"/>
                <w:kern w:val="0"/>
                <w:sz w:val="16"/>
                <w:szCs w:val="16"/>
              </w:rPr>
              <w:t>15.614,06 €</w:t>
            </w:r>
          </w:p>
        </w:tc>
      </w:tr>
      <w:tr w:rsidR="008218FC" w:rsidRPr="008218FC" w14:paraId="728F9FC9" w14:textId="77777777" w:rsidTr="00B85A97">
        <w:trPr>
          <w:gridAfter w:val="1"/>
          <w:trHeight w:val="255"/>
        </w:trPr>
        <w:tc>
          <w:tcPr>
            <w:tcW w:w="3261" w:type="dxa"/>
            <w:tcBorders>
              <w:top w:val="nil"/>
              <w:left w:val="nil"/>
              <w:bottom w:val="nil"/>
              <w:right w:val="nil"/>
            </w:tcBorders>
            <w:shd w:val="clear" w:color="000000" w:fill="FFFFFF"/>
            <w:vAlign w:val="center"/>
            <w:hideMark/>
          </w:tcPr>
          <w:p w14:paraId="4D279D53"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 xml:space="preserve">    Total, inmovilizado material</w:t>
            </w:r>
          </w:p>
        </w:tc>
        <w:tc>
          <w:tcPr>
            <w:tcW w:w="1559" w:type="dxa"/>
            <w:tcBorders>
              <w:top w:val="nil"/>
              <w:left w:val="nil"/>
              <w:bottom w:val="nil"/>
              <w:right w:val="nil"/>
            </w:tcBorders>
            <w:shd w:val="clear" w:color="auto" w:fill="auto"/>
            <w:vAlign w:val="center"/>
            <w:hideMark/>
          </w:tcPr>
          <w:p w14:paraId="03CB5804"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9.712.019,12 €</w:t>
            </w:r>
          </w:p>
        </w:tc>
        <w:tc>
          <w:tcPr>
            <w:tcW w:w="1701" w:type="dxa"/>
            <w:tcBorders>
              <w:top w:val="nil"/>
              <w:left w:val="nil"/>
              <w:bottom w:val="nil"/>
              <w:right w:val="nil"/>
            </w:tcBorders>
            <w:shd w:val="clear" w:color="auto" w:fill="auto"/>
            <w:vAlign w:val="center"/>
            <w:hideMark/>
          </w:tcPr>
          <w:p w14:paraId="2AFC4348"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3.479,60 €</w:t>
            </w:r>
          </w:p>
        </w:tc>
        <w:tc>
          <w:tcPr>
            <w:tcW w:w="1701" w:type="dxa"/>
            <w:tcBorders>
              <w:top w:val="nil"/>
              <w:left w:val="nil"/>
              <w:bottom w:val="nil"/>
              <w:right w:val="nil"/>
            </w:tcBorders>
            <w:shd w:val="clear" w:color="auto" w:fill="auto"/>
            <w:vAlign w:val="center"/>
            <w:hideMark/>
          </w:tcPr>
          <w:p w14:paraId="2AADF2FB"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0,00 €</w:t>
            </w:r>
          </w:p>
        </w:tc>
        <w:tc>
          <w:tcPr>
            <w:tcW w:w="1506" w:type="dxa"/>
            <w:tcBorders>
              <w:top w:val="nil"/>
              <w:left w:val="nil"/>
              <w:bottom w:val="nil"/>
              <w:right w:val="nil"/>
            </w:tcBorders>
            <w:shd w:val="clear" w:color="auto" w:fill="auto"/>
            <w:vAlign w:val="center"/>
            <w:hideMark/>
          </w:tcPr>
          <w:p w14:paraId="6E4F4825"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9.715.498,72 €</w:t>
            </w:r>
          </w:p>
        </w:tc>
      </w:tr>
      <w:tr w:rsidR="008218FC" w:rsidRPr="008218FC" w14:paraId="7A09EB63" w14:textId="77777777" w:rsidTr="00B85A97">
        <w:trPr>
          <w:gridAfter w:val="1"/>
          <w:trHeight w:val="276"/>
        </w:trPr>
        <w:tc>
          <w:tcPr>
            <w:tcW w:w="3261" w:type="dxa"/>
            <w:vMerge w:val="restart"/>
            <w:tcBorders>
              <w:top w:val="nil"/>
              <w:left w:val="nil"/>
              <w:bottom w:val="nil"/>
              <w:right w:val="nil"/>
            </w:tcBorders>
            <w:shd w:val="clear" w:color="000000" w:fill="FFFFFF"/>
            <w:vAlign w:val="center"/>
            <w:hideMark/>
          </w:tcPr>
          <w:p w14:paraId="0AF1D50A"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Amortización acumulada</w:t>
            </w:r>
          </w:p>
        </w:tc>
        <w:tc>
          <w:tcPr>
            <w:tcW w:w="1559" w:type="dxa"/>
            <w:vMerge w:val="restart"/>
            <w:tcBorders>
              <w:top w:val="nil"/>
              <w:left w:val="nil"/>
              <w:bottom w:val="double" w:sz="6" w:space="0" w:color="800000"/>
              <w:right w:val="nil"/>
            </w:tcBorders>
            <w:shd w:val="clear" w:color="auto" w:fill="auto"/>
            <w:vAlign w:val="center"/>
            <w:hideMark/>
          </w:tcPr>
          <w:p w14:paraId="7A868D36"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-2.783.050,86 €</w:t>
            </w:r>
          </w:p>
        </w:tc>
        <w:tc>
          <w:tcPr>
            <w:tcW w:w="1701" w:type="dxa"/>
            <w:vMerge w:val="restart"/>
            <w:tcBorders>
              <w:top w:val="nil"/>
              <w:left w:val="nil"/>
              <w:bottom w:val="double" w:sz="6" w:space="0" w:color="800000"/>
              <w:right w:val="nil"/>
            </w:tcBorders>
            <w:shd w:val="clear" w:color="auto" w:fill="auto"/>
            <w:vAlign w:val="center"/>
            <w:hideMark/>
          </w:tcPr>
          <w:p w14:paraId="16E453BF"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-147.263,37 €</w:t>
            </w:r>
          </w:p>
        </w:tc>
        <w:tc>
          <w:tcPr>
            <w:tcW w:w="1701" w:type="dxa"/>
            <w:vMerge w:val="restart"/>
            <w:tcBorders>
              <w:top w:val="nil"/>
              <w:left w:val="nil"/>
              <w:bottom w:val="double" w:sz="6" w:space="0" w:color="800000"/>
              <w:right w:val="nil"/>
            </w:tcBorders>
            <w:shd w:val="clear" w:color="auto" w:fill="auto"/>
            <w:vAlign w:val="center"/>
            <w:hideMark/>
          </w:tcPr>
          <w:p w14:paraId="506D7511"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0,00 €</w:t>
            </w:r>
          </w:p>
        </w:tc>
        <w:tc>
          <w:tcPr>
            <w:tcW w:w="1506" w:type="dxa"/>
            <w:vMerge w:val="restart"/>
            <w:tcBorders>
              <w:top w:val="nil"/>
              <w:left w:val="nil"/>
              <w:bottom w:val="double" w:sz="6" w:space="0" w:color="800000"/>
              <w:right w:val="nil"/>
            </w:tcBorders>
            <w:shd w:val="clear" w:color="auto" w:fill="auto"/>
            <w:vAlign w:val="center"/>
            <w:hideMark/>
          </w:tcPr>
          <w:p w14:paraId="1230ED3D"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r w:rsidRPr="008218FC">
              <w:rPr>
                <w:rFonts w:ascii="Verdana" w:eastAsia="Times New Roman" w:hAnsi="Verdana" w:cs="Arial"/>
                <w:kern w:val="0"/>
                <w:sz w:val="16"/>
                <w:szCs w:val="16"/>
              </w:rPr>
              <w:t>-2.930.314,23 €</w:t>
            </w:r>
          </w:p>
        </w:tc>
      </w:tr>
      <w:tr w:rsidR="008218FC" w:rsidRPr="008218FC" w14:paraId="5439EF29" w14:textId="77777777" w:rsidTr="00B85A97">
        <w:trPr>
          <w:trHeight w:val="255"/>
        </w:trPr>
        <w:tc>
          <w:tcPr>
            <w:tcW w:w="3261" w:type="dxa"/>
            <w:vMerge/>
            <w:tcBorders>
              <w:top w:val="nil"/>
              <w:left w:val="nil"/>
              <w:bottom w:val="nil"/>
              <w:right w:val="nil"/>
            </w:tcBorders>
            <w:vAlign w:val="center"/>
            <w:hideMark/>
          </w:tcPr>
          <w:p w14:paraId="699837F0"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p>
        </w:tc>
        <w:tc>
          <w:tcPr>
            <w:tcW w:w="1559" w:type="dxa"/>
            <w:vMerge/>
            <w:tcBorders>
              <w:top w:val="nil"/>
              <w:left w:val="nil"/>
              <w:bottom w:val="double" w:sz="6" w:space="0" w:color="800000"/>
              <w:right w:val="nil"/>
            </w:tcBorders>
            <w:vAlign w:val="center"/>
            <w:hideMark/>
          </w:tcPr>
          <w:p w14:paraId="0FA6DF83" w14:textId="77777777" w:rsidR="008218FC" w:rsidRPr="008218FC" w:rsidRDefault="008218FC" w:rsidP="008218FC">
            <w:pPr>
              <w:suppressAutoHyphens w:val="0"/>
              <w:autoSpaceDN/>
              <w:textAlignment w:val="auto"/>
              <w:rPr>
                <w:rFonts w:ascii="Verdana" w:eastAsia="Times New Roman" w:hAnsi="Verdana" w:cs="Arial"/>
                <w:kern w:val="0"/>
                <w:sz w:val="16"/>
                <w:szCs w:val="16"/>
              </w:rPr>
            </w:pPr>
          </w:p>
        </w:tc>
        <w:tc>
          <w:tcPr>
            <w:tcW w:w="1701" w:type="dxa"/>
            <w:vMerge/>
            <w:tcBorders>
              <w:top w:val="nil"/>
              <w:left w:val="nil"/>
              <w:bottom w:val="double" w:sz="6" w:space="0" w:color="800000"/>
              <w:right w:val="nil"/>
            </w:tcBorders>
            <w:vAlign w:val="center"/>
            <w:hideMark/>
          </w:tcPr>
          <w:p w14:paraId="0FD95898" w14:textId="77777777" w:rsidR="008218FC" w:rsidRPr="008218FC" w:rsidRDefault="008218FC" w:rsidP="008218FC">
            <w:pPr>
              <w:suppressAutoHyphens w:val="0"/>
              <w:autoSpaceDN/>
              <w:textAlignment w:val="auto"/>
              <w:rPr>
                <w:rFonts w:ascii="Verdana" w:eastAsia="Times New Roman" w:hAnsi="Verdana" w:cs="Arial"/>
                <w:kern w:val="0"/>
                <w:sz w:val="16"/>
                <w:szCs w:val="16"/>
              </w:rPr>
            </w:pPr>
          </w:p>
        </w:tc>
        <w:tc>
          <w:tcPr>
            <w:tcW w:w="1701" w:type="dxa"/>
            <w:vMerge/>
            <w:tcBorders>
              <w:top w:val="nil"/>
              <w:left w:val="nil"/>
              <w:bottom w:val="double" w:sz="6" w:space="0" w:color="800000"/>
              <w:right w:val="nil"/>
            </w:tcBorders>
            <w:vAlign w:val="center"/>
            <w:hideMark/>
          </w:tcPr>
          <w:p w14:paraId="202874F2" w14:textId="77777777" w:rsidR="008218FC" w:rsidRPr="008218FC" w:rsidRDefault="008218FC" w:rsidP="008218FC">
            <w:pPr>
              <w:suppressAutoHyphens w:val="0"/>
              <w:autoSpaceDN/>
              <w:textAlignment w:val="auto"/>
              <w:rPr>
                <w:rFonts w:ascii="Verdana" w:eastAsia="Times New Roman" w:hAnsi="Verdana" w:cs="Arial"/>
                <w:kern w:val="0"/>
                <w:sz w:val="16"/>
                <w:szCs w:val="16"/>
              </w:rPr>
            </w:pPr>
          </w:p>
        </w:tc>
        <w:tc>
          <w:tcPr>
            <w:tcW w:w="1506" w:type="dxa"/>
            <w:vMerge/>
            <w:tcBorders>
              <w:top w:val="nil"/>
              <w:left w:val="nil"/>
              <w:bottom w:val="double" w:sz="6" w:space="0" w:color="800000"/>
              <w:right w:val="nil"/>
            </w:tcBorders>
            <w:vAlign w:val="center"/>
            <w:hideMark/>
          </w:tcPr>
          <w:p w14:paraId="4B1B2475" w14:textId="77777777" w:rsidR="008218FC" w:rsidRPr="008218FC" w:rsidRDefault="008218FC" w:rsidP="008218FC">
            <w:pPr>
              <w:suppressAutoHyphens w:val="0"/>
              <w:autoSpaceDN/>
              <w:textAlignment w:val="auto"/>
              <w:rPr>
                <w:rFonts w:ascii="Verdana" w:eastAsia="Times New Roman" w:hAnsi="Verdana" w:cs="Arial"/>
                <w:kern w:val="0"/>
                <w:sz w:val="16"/>
                <w:szCs w:val="16"/>
              </w:rPr>
            </w:pPr>
          </w:p>
        </w:tc>
        <w:tc>
          <w:tcPr>
            <w:tcW w:w="0" w:type="auto"/>
            <w:tcBorders>
              <w:top w:val="nil"/>
              <w:left w:val="nil"/>
              <w:bottom w:val="nil"/>
              <w:right w:val="nil"/>
            </w:tcBorders>
            <w:shd w:val="clear" w:color="auto" w:fill="auto"/>
            <w:noWrap/>
            <w:hideMark/>
          </w:tcPr>
          <w:p w14:paraId="6B526D59" w14:textId="77777777" w:rsidR="008218FC" w:rsidRPr="008218FC" w:rsidRDefault="008218FC" w:rsidP="008218FC">
            <w:pPr>
              <w:suppressAutoHyphens w:val="0"/>
              <w:autoSpaceDN/>
              <w:jc w:val="right"/>
              <w:textAlignment w:val="auto"/>
              <w:rPr>
                <w:rFonts w:ascii="Verdana" w:eastAsia="Times New Roman" w:hAnsi="Verdana" w:cs="Arial"/>
                <w:kern w:val="0"/>
                <w:sz w:val="16"/>
                <w:szCs w:val="16"/>
              </w:rPr>
            </w:pPr>
          </w:p>
        </w:tc>
      </w:tr>
      <w:tr w:rsidR="008218FC" w:rsidRPr="008218FC" w14:paraId="5B438A8A" w14:textId="77777777" w:rsidTr="00B85A97">
        <w:trPr>
          <w:trHeight w:val="255"/>
        </w:trPr>
        <w:tc>
          <w:tcPr>
            <w:tcW w:w="3261" w:type="dxa"/>
            <w:tcBorders>
              <w:top w:val="nil"/>
              <w:left w:val="nil"/>
              <w:bottom w:val="nil"/>
              <w:right w:val="nil"/>
            </w:tcBorders>
            <w:shd w:val="clear" w:color="000000" w:fill="FFFFFF"/>
            <w:vAlign w:val="center"/>
            <w:hideMark/>
          </w:tcPr>
          <w:p w14:paraId="4D98CD3D" w14:textId="77777777" w:rsidR="008218FC" w:rsidRPr="008218FC" w:rsidRDefault="008218FC" w:rsidP="00B85A97">
            <w:pPr>
              <w:suppressAutoHyphens w:val="0"/>
              <w:autoSpaceDN/>
              <w:textAlignment w:val="auto"/>
              <w:rPr>
                <w:rFonts w:ascii="Verdana" w:eastAsia="Times New Roman" w:hAnsi="Verdana" w:cs="Arial"/>
                <w:b/>
                <w:bCs/>
                <w:color w:val="000000"/>
                <w:kern w:val="0"/>
                <w:sz w:val="16"/>
                <w:szCs w:val="16"/>
              </w:rPr>
            </w:pPr>
            <w:r w:rsidRPr="008218FC">
              <w:rPr>
                <w:rFonts w:ascii="Verdana" w:eastAsia="Times New Roman" w:hAnsi="Verdana" w:cs="Arial"/>
                <w:b/>
                <w:bCs/>
                <w:color w:val="000000"/>
                <w:kern w:val="0"/>
                <w:sz w:val="16"/>
                <w:szCs w:val="16"/>
              </w:rPr>
              <w:t xml:space="preserve">    TOTAL, NETO </w:t>
            </w:r>
          </w:p>
        </w:tc>
        <w:tc>
          <w:tcPr>
            <w:tcW w:w="1559" w:type="dxa"/>
            <w:tcBorders>
              <w:top w:val="nil"/>
              <w:left w:val="nil"/>
              <w:bottom w:val="nil"/>
              <w:right w:val="nil"/>
            </w:tcBorders>
            <w:shd w:val="clear" w:color="auto" w:fill="auto"/>
            <w:vAlign w:val="center"/>
            <w:hideMark/>
          </w:tcPr>
          <w:p w14:paraId="7A0672BA"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6.928.968,26 €</w:t>
            </w:r>
          </w:p>
        </w:tc>
        <w:tc>
          <w:tcPr>
            <w:tcW w:w="1701" w:type="dxa"/>
            <w:tcBorders>
              <w:top w:val="nil"/>
              <w:left w:val="nil"/>
              <w:bottom w:val="nil"/>
              <w:right w:val="nil"/>
            </w:tcBorders>
            <w:shd w:val="clear" w:color="auto" w:fill="auto"/>
            <w:vAlign w:val="center"/>
            <w:hideMark/>
          </w:tcPr>
          <w:p w14:paraId="646C340B"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-143.783,77 €</w:t>
            </w:r>
          </w:p>
        </w:tc>
        <w:tc>
          <w:tcPr>
            <w:tcW w:w="1701" w:type="dxa"/>
            <w:tcBorders>
              <w:top w:val="nil"/>
              <w:left w:val="nil"/>
              <w:bottom w:val="nil"/>
              <w:right w:val="nil"/>
            </w:tcBorders>
            <w:shd w:val="clear" w:color="auto" w:fill="auto"/>
            <w:vAlign w:val="center"/>
            <w:hideMark/>
          </w:tcPr>
          <w:p w14:paraId="2615682F"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0,00 €</w:t>
            </w:r>
          </w:p>
        </w:tc>
        <w:tc>
          <w:tcPr>
            <w:tcW w:w="1506" w:type="dxa"/>
            <w:tcBorders>
              <w:top w:val="nil"/>
              <w:left w:val="nil"/>
              <w:bottom w:val="nil"/>
              <w:right w:val="nil"/>
            </w:tcBorders>
            <w:shd w:val="clear" w:color="auto" w:fill="auto"/>
            <w:vAlign w:val="center"/>
            <w:hideMark/>
          </w:tcPr>
          <w:p w14:paraId="1E4A92EA" w14:textId="77777777" w:rsidR="008218FC" w:rsidRPr="008218FC" w:rsidRDefault="008218FC" w:rsidP="008218FC">
            <w:pPr>
              <w:suppressAutoHyphens w:val="0"/>
              <w:autoSpaceDN/>
              <w:jc w:val="right"/>
              <w:textAlignment w:val="auto"/>
              <w:rPr>
                <w:rFonts w:ascii="Verdana" w:eastAsia="Times New Roman" w:hAnsi="Verdana" w:cs="Arial"/>
                <w:b/>
                <w:bCs/>
                <w:kern w:val="0"/>
                <w:sz w:val="16"/>
                <w:szCs w:val="16"/>
              </w:rPr>
            </w:pPr>
            <w:r w:rsidRPr="008218FC">
              <w:rPr>
                <w:rFonts w:ascii="Verdana" w:eastAsia="Times New Roman" w:hAnsi="Verdana" w:cs="Arial"/>
                <w:b/>
                <w:bCs/>
                <w:kern w:val="0"/>
                <w:sz w:val="16"/>
                <w:szCs w:val="16"/>
              </w:rPr>
              <w:t>6.785.184,49 €</w:t>
            </w:r>
          </w:p>
        </w:tc>
        <w:tc>
          <w:tcPr>
            <w:tcW w:w="0" w:type="auto"/>
            <w:vAlign w:val="center"/>
            <w:hideMark/>
          </w:tcPr>
          <w:p w14:paraId="2DF2EB8F" w14:textId="77777777" w:rsidR="008218FC" w:rsidRPr="008218FC" w:rsidRDefault="008218FC" w:rsidP="008218FC">
            <w:pPr>
              <w:suppressAutoHyphens w:val="0"/>
              <w:autoSpaceDN/>
              <w:textAlignment w:val="auto"/>
              <w:rPr>
                <w:rFonts w:eastAsia="Times New Roman"/>
                <w:kern w:val="0"/>
                <w:sz w:val="20"/>
                <w:szCs w:val="20"/>
              </w:rPr>
            </w:pPr>
          </w:p>
        </w:tc>
      </w:tr>
    </w:tbl>
    <w:p w14:paraId="3FA56719" w14:textId="77777777" w:rsidR="00D6227A" w:rsidRPr="00527FDF" w:rsidRDefault="00D6227A" w:rsidP="007054A5">
      <w:pPr>
        <w:tabs>
          <w:tab w:val="left" w:pos="0"/>
          <w:tab w:val="left" w:pos="8820"/>
        </w:tabs>
        <w:spacing w:line="360" w:lineRule="auto"/>
        <w:ind w:right="-568"/>
        <w:jc w:val="both"/>
        <w:rPr>
          <w:rFonts w:ascii="Verdana" w:hAnsi="Verdana" w:cs="Verdana"/>
          <w:iCs/>
          <w:sz w:val="18"/>
          <w:szCs w:val="18"/>
        </w:rPr>
      </w:pPr>
    </w:p>
    <w:p w14:paraId="42B0B57E" w14:textId="77777777" w:rsidR="004D0E8D" w:rsidRDefault="004D0E8D" w:rsidP="005029EF">
      <w:pPr>
        <w:tabs>
          <w:tab w:val="left" w:pos="0"/>
          <w:tab w:val="left" w:pos="8820"/>
        </w:tabs>
        <w:spacing w:line="360" w:lineRule="auto"/>
        <w:ind w:right="-568"/>
        <w:jc w:val="both"/>
        <w:rPr>
          <w:rFonts w:ascii="Verdana" w:hAnsi="Verdana" w:cs="Verdana"/>
          <w:iCs/>
          <w:sz w:val="18"/>
          <w:szCs w:val="18"/>
        </w:rPr>
      </w:pPr>
    </w:p>
    <w:p w14:paraId="0BE4966D" w14:textId="68EF62DD" w:rsidR="00D6227A" w:rsidRDefault="005029EF" w:rsidP="005029EF">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lastRenderedPageBreak/>
        <w:t xml:space="preserve">Detalle de las subvenciones relacionadas con el inmovilizado material: </w:t>
      </w:r>
    </w:p>
    <w:tbl>
      <w:tblPr>
        <w:tblW w:w="5000" w:type="pct"/>
        <w:tblCellMar>
          <w:left w:w="70" w:type="dxa"/>
          <w:right w:w="70" w:type="dxa"/>
        </w:tblCellMar>
        <w:tblLook w:val="04A0" w:firstRow="1" w:lastRow="0" w:firstColumn="1" w:lastColumn="0" w:noHBand="0" w:noVBand="1"/>
      </w:tblPr>
      <w:tblGrid>
        <w:gridCol w:w="6293"/>
        <w:gridCol w:w="2211"/>
      </w:tblGrid>
      <w:tr w:rsidR="00D6227A" w:rsidRPr="00C8477C" w14:paraId="06C077EB" w14:textId="77777777" w:rsidTr="004D0E8D">
        <w:trPr>
          <w:trHeight w:val="255"/>
        </w:trPr>
        <w:tc>
          <w:tcPr>
            <w:tcW w:w="3700" w:type="pct"/>
            <w:tcBorders>
              <w:top w:val="nil"/>
              <w:left w:val="nil"/>
              <w:bottom w:val="nil"/>
              <w:right w:val="nil"/>
            </w:tcBorders>
            <w:shd w:val="clear" w:color="auto" w:fill="auto"/>
            <w:vAlign w:val="center"/>
            <w:hideMark/>
          </w:tcPr>
          <w:p w14:paraId="5B6B82E0" w14:textId="77777777" w:rsidR="00D6227A" w:rsidRPr="00C8477C" w:rsidRDefault="00D6227A" w:rsidP="00D6227A">
            <w:pPr>
              <w:suppressAutoHyphens w:val="0"/>
              <w:autoSpaceDN/>
              <w:textAlignment w:val="auto"/>
              <w:rPr>
                <w:rFonts w:ascii="Verdana" w:eastAsia="Times New Roman" w:hAnsi="Verdana" w:cs="Calibri"/>
                <w:b/>
                <w:bCs/>
                <w:color w:val="000000"/>
                <w:kern w:val="0"/>
                <w:sz w:val="16"/>
                <w:szCs w:val="16"/>
                <w:lang w:val="es-ES_tradnl" w:eastAsia="es-ES_tradnl"/>
              </w:rPr>
            </w:pPr>
            <w:r w:rsidRPr="00C8477C">
              <w:rPr>
                <w:rFonts w:ascii="Verdana" w:eastAsia="Times New Roman" w:hAnsi="Verdana" w:cs="Calibri"/>
                <w:b/>
                <w:bCs/>
                <w:color w:val="000000"/>
                <w:kern w:val="0"/>
                <w:sz w:val="16"/>
                <w:szCs w:val="16"/>
                <w:lang w:eastAsia="es-ES_tradnl"/>
              </w:rPr>
              <w:t>Descripción</w:t>
            </w:r>
          </w:p>
        </w:tc>
        <w:tc>
          <w:tcPr>
            <w:tcW w:w="1300" w:type="pct"/>
            <w:tcBorders>
              <w:top w:val="nil"/>
              <w:left w:val="nil"/>
              <w:bottom w:val="nil"/>
              <w:right w:val="nil"/>
            </w:tcBorders>
            <w:shd w:val="clear" w:color="auto" w:fill="auto"/>
            <w:noWrap/>
            <w:vAlign w:val="center"/>
            <w:hideMark/>
          </w:tcPr>
          <w:p w14:paraId="4688BCD1" w14:textId="0B4D02D2" w:rsidR="00D6227A" w:rsidRPr="00C8477C" w:rsidRDefault="00C424CE" w:rsidP="00D6227A">
            <w:pPr>
              <w:suppressAutoHyphens w:val="0"/>
              <w:autoSpaceDN/>
              <w:jc w:val="center"/>
              <w:textAlignment w:val="auto"/>
              <w:rPr>
                <w:rFonts w:ascii="Verdana" w:eastAsia="Times New Roman" w:hAnsi="Verdana" w:cs="Calibri"/>
                <w:b/>
                <w:bCs/>
                <w:color w:val="000000"/>
                <w:kern w:val="0"/>
                <w:sz w:val="16"/>
                <w:szCs w:val="16"/>
                <w:lang w:val="es-ES_tradnl" w:eastAsia="es-ES_tradnl"/>
              </w:rPr>
            </w:pPr>
            <w:r w:rsidRPr="00C8477C">
              <w:rPr>
                <w:rFonts w:ascii="Verdana" w:eastAsia="Times New Roman" w:hAnsi="Verdana" w:cs="Calibri"/>
                <w:b/>
                <w:bCs/>
                <w:color w:val="000000"/>
                <w:kern w:val="0"/>
                <w:sz w:val="16"/>
                <w:szCs w:val="16"/>
                <w:lang w:eastAsia="es-ES_tradnl"/>
              </w:rPr>
              <w:t>I</w:t>
            </w:r>
            <w:r w:rsidR="00D6227A" w:rsidRPr="00C8477C">
              <w:rPr>
                <w:rFonts w:ascii="Verdana" w:eastAsia="Times New Roman" w:hAnsi="Verdana" w:cs="Calibri"/>
                <w:b/>
                <w:bCs/>
                <w:color w:val="000000"/>
                <w:kern w:val="0"/>
                <w:sz w:val="16"/>
                <w:szCs w:val="16"/>
                <w:lang w:eastAsia="es-ES_tradnl"/>
              </w:rPr>
              <w:t>mporte</w:t>
            </w:r>
          </w:p>
        </w:tc>
      </w:tr>
      <w:tr w:rsidR="00D6227A" w:rsidRPr="00C8477C" w14:paraId="42A552D5" w14:textId="77777777" w:rsidTr="004D0E8D">
        <w:trPr>
          <w:trHeight w:val="255"/>
        </w:trPr>
        <w:tc>
          <w:tcPr>
            <w:tcW w:w="3700" w:type="pct"/>
            <w:tcBorders>
              <w:top w:val="single" w:sz="8" w:space="0" w:color="800000"/>
              <w:left w:val="nil"/>
              <w:bottom w:val="single" w:sz="8" w:space="0" w:color="800000"/>
              <w:right w:val="nil"/>
            </w:tcBorders>
            <w:shd w:val="clear" w:color="auto" w:fill="auto"/>
            <w:vAlign w:val="center"/>
            <w:hideMark/>
          </w:tcPr>
          <w:p w14:paraId="20C52B9E"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bookmarkStart w:id="1" w:name="_Hlk38970883"/>
            <w:r w:rsidRPr="00C8477C">
              <w:rPr>
                <w:rFonts w:ascii="Verdana" w:eastAsia="Times New Roman" w:hAnsi="Verdana" w:cs="Calibri"/>
                <w:color w:val="000000"/>
                <w:kern w:val="0"/>
                <w:sz w:val="16"/>
                <w:szCs w:val="16"/>
                <w:lang w:eastAsia="es-ES_tradnl"/>
              </w:rPr>
              <w:t>Vivero El Hierro (valor suelo)</w:t>
            </w:r>
          </w:p>
        </w:tc>
        <w:tc>
          <w:tcPr>
            <w:tcW w:w="1300" w:type="pct"/>
            <w:tcBorders>
              <w:top w:val="single" w:sz="8" w:space="0" w:color="800000"/>
              <w:left w:val="nil"/>
              <w:bottom w:val="single" w:sz="8" w:space="0" w:color="800000"/>
              <w:right w:val="nil"/>
            </w:tcBorders>
            <w:shd w:val="clear" w:color="auto" w:fill="auto"/>
            <w:vAlign w:val="center"/>
            <w:hideMark/>
          </w:tcPr>
          <w:p w14:paraId="47271D8C" w14:textId="77777777" w:rsidR="00D6227A" w:rsidRPr="00C8477C" w:rsidRDefault="00D6227A" w:rsidP="00D6227A">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71.770,59 €</w:t>
            </w:r>
          </w:p>
        </w:tc>
      </w:tr>
      <w:tr w:rsidR="00D6227A" w:rsidRPr="00C8477C" w14:paraId="14EB7AB3"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5B67A073"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Vivero Santa Cruz de La Palma (valor suelo)</w:t>
            </w:r>
          </w:p>
        </w:tc>
        <w:tc>
          <w:tcPr>
            <w:tcW w:w="1300" w:type="pct"/>
            <w:tcBorders>
              <w:top w:val="nil"/>
              <w:left w:val="nil"/>
              <w:bottom w:val="single" w:sz="8" w:space="0" w:color="800000"/>
              <w:right w:val="nil"/>
            </w:tcBorders>
            <w:shd w:val="clear" w:color="auto" w:fill="auto"/>
            <w:vAlign w:val="center"/>
            <w:hideMark/>
          </w:tcPr>
          <w:p w14:paraId="31834B46" w14:textId="77777777" w:rsidR="00D6227A" w:rsidRPr="00C8477C" w:rsidRDefault="00D6227A" w:rsidP="00D6227A">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73.000,00 €</w:t>
            </w:r>
          </w:p>
        </w:tc>
      </w:tr>
      <w:tr w:rsidR="00D6227A" w:rsidRPr="00C8477C" w14:paraId="2558C855"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28CED655"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Vivero Los Llanos, La Palma (valor suelo)</w:t>
            </w:r>
          </w:p>
        </w:tc>
        <w:tc>
          <w:tcPr>
            <w:tcW w:w="1300" w:type="pct"/>
            <w:tcBorders>
              <w:top w:val="nil"/>
              <w:left w:val="nil"/>
              <w:bottom w:val="single" w:sz="8" w:space="0" w:color="800000"/>
              <w:right w:val="nil"/>
            </w:tcBorders>
            <w:shd w:val="clear" w:color="auto" w:fill="auto"/>
            <w:vAlign w:val="center"/>
            <w:hideMark/>
          </w:tcPr>
          <w:p w14:paraId="2201424A" w14:textId="77777777" w:rsidR="00D6227A" w:rsidRPr="00C8477C" w:rsidRDefault="00D6227A" w:rsidP="00D6227A">
            <w:pPr>
              <w:suppressAutoHyphens w:val="0"/>
              <w:autoSpaceDN/>
              <w:jc w:val="right"/>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125.682,39 €</w:t>
            </w:r>
          </w:p>
        </w:tc>
      </w:tr>
      <w:tr w:rsidR="00D6227A" w:rsidRPr="00C8477C" w14:paraId="40F18C25"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5A0A283D"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 xml:space="preserve">Obra rehabilitación sede central. </w:t>
            </w:r>
          </w:p>
        </w:tc>
        <w:tc>
          <w:tcPr>
            <w:tcW w:w="1300" w:type="pct"/>
            <w:tcBorders>
              <w:top w:val="nil"/>
              <w:left w:val="nil"/>
              <w:bottom w:val="single" w:sz="8" w:space="0" w:color="800000"/>
              <w:right w:val="nil"/>
            </w:tcBorders>
            <w:shd w:val="clear" w:color="auto" w:fill="auto"/>
            <w:vAlign w:val="center"/>
            <w:hideMark/>
          </w:tcPr>
          <w:p w14:paraId="52B69150" w14:textId="42D9B845" w:rsidR="00D6227A" w:rsidRPr="00EE703B" w:rsidRDefault="00F07731" w:rsidP="00F07731">
            <w:pPr>
              <w:suppressAutoHyphens w:val="0"/>
              <w:autoSpaceDN/>
              <w:jc w:val="right"/>
              <w:textAlignment w:val="auto"/>
              <w:rPr>
                <w:rFonts w:ascii="Verdana" w:eastAsia="Times New Roman" w:hAnsi="Verdana" w:cs="Calibri"/>
                <w:color w:val="000000"/>
                <w:kern w:val="0"/>
                <w:sz w:val="16"/>
                <w:szCs w:val="16"/>
                <w:lang w:eastAsia="es-ES_tradnl"/>
              </w:rPr>
            </w:pPr>
            <w:r w:rsidRPr="00EE703B">
              <w:rPr>
                <w:rFonts w:ascii="Verdana" w:eastAsia="Times New Roman" w:hAnsi="Verdana" w:cs="Calibri"/>
                <w:color w:val="000000"/>
                <w:kern w:val="0"/>
                <w:sz w:val="16"/>
                <w:szCs w:val="16"/>
                <w:lang w:eastAsia="es-ES_tradnl"/>
              </w:rPr>
              <w:t>2.</w:t>
            </w:r>
            <w:r w:rsidR="000E383A">
              <w:rPr>
                <w:rFonts w:ascii="Verdana" w:eastAsia="Times New Roman" w:hAnsi="Verdana" w:cs="Calibri"/>
                <w:color w:val="000000"/>
                <w:kern w:val="0"/>
                <w:sz w:val="16"/>
                <w:szCs w:val="16"/>
                <w:lang w:eastAsia="es-ES_tradnl"/>
              </w:rPr>
              <w:t>585.753,24</w:t>
            </w:r>
            <w:r w:rsidRPr="00EE703B">
              <w:rPr>
                <w:rFonts w:ascii="Verdana" w:eastAsia="Times New Roman" w:hAnsi="Verdana" w:cs="Calibri"/>
                <w:color w:val="000000"/>
                <w:kern w:val="0"/>
                <w:sz w:val="16"/>
                <w:szCs w:val="16"/>
                <w:lang w:eastAsia="es-ES_tradnl"/>
              </w:rPr>
              <w:t xml:space="preserve"> </w:t>
            </w:r>
            <w:r w:rsidR="00FE3FA0" w:rsidRPr="00EE703B">
              <w:rPr>
                <w:rFonts w:ascii="Verdana" w:eastAsia="Times New Roman" w:hAnsi="Verdana" w:cs="Calibri"/>
                <w:color w:val="000000"/>
                <w:kern w:val="0"/>
                <w:sz w:val="16"/>
                <w:szCs w:val="16"/>
                <w:lang w:eastAsia="es-ES_tradnl"/>
              </w:rPr>
              <w:t xml:space="preserve">€  </w:t>
            </w:r>
          </w:p>
        </w:tc>
      </w:tr>
      <w:tr w:rsidR="00D6227A" w:rsidRPr="00C8477C" w14:paraId="4020BD6B"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0D9A385E"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Local vivero El Hierro</w:t>
            </w:r>
          </w:p>
        </w:tc>
        <w:tc>
          <w:tcPr>
            <w:tcW w:w="1300" w:type="pct"/>
            <w:tcBorders>
              <w:top w:val="nil"/>
              <w:left w:val="nil"/>
              <w:bottom w:val="single" w:sz="8" w:space="0" w:color="800000"/>
              <w:right w:val="nil"/>
            </w:tcBorders>
            <w:shd w:val="clear" w:color="auto" w:fill="auto"/>
            <w:vAlign w:val="center"/>
            <w:hideMark/>
          </w:tcPr>
          <w:p w14:paraId="70712837" w14:textId="3BFE987F" w:rsidR="00D6227A" w:rsidRPr="00EE703B" w:rsidRDefault="00FB259F" w:rsidP="00C116A7">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120.259,62</w:t>
            </w:r>
            <w:r w:rsidR="00C116A7"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190EFE94"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430F7A07"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Reforma Local Vivero El Hierro</w:t>
            </w:r>
          </w:p>
        </w:tc>
        <w:tc>
          <w:tcPr>
            <w:tcW w:w="1300" w:type="pct"/>
            <w:tcBorders>
              <w:top w:val="nil"/>
              <w:left w:val="nil"/>
              <w:bottom w:val="single" w:sz="8" w:space="0" w:color="800000"/>
              <w:right w:val="nil"/>
            </w:tcBorders>
            <w:shd w:val="clear" w:color="auto" w:fill="auto"/>
            <w:vAlign w:val="center"/>
            <w:hideMark/>
          </w:tcPr>
          <w:p w14:paraId="43C9354F" w14:textId="0F1003A2" w:rsidR="00D6227A" w:rsidRPr="00EE703B" w:rsidRDefault="00E1583C" w:rsidP="00E1583C">
            <w:pPr>
              <w:suppressAutoHyphens w:val="0"/>
              <w:autoSpaceDN/>
              <w:jc w:val="right"/>
              <w:textAlignment w:val="auto"/>
              <w:rPr>
                <w:rFonts w:ascii="Verdana" w:eastAsia="Times New Roman" w:hAnsi="Verdana" w:cs="Calibri"/>
                <w:color w:val="000000"/>
                <w:kern w:val="0"/>
                <w:sz w:val="16"/>
                <w:szCs w:val="16"/>
                <w:lang w:eastAsia="es-ES_tradnl"/>
              </w:rPr>
            </w:pPr>
            <w:r w:rsidRPr="00EE703B">
              <w:rPr>
                <w:rFonts w:ascii="Verdana" w:eastAsia="Times New Roman" w:hAnsi="Verdana" w:cs="Calibri"/>
                <w:color w:val="000000"/>
                <w:kern w:val="0"/>
                <w:sz w:val="16"/>
                <w:szCs w:val="16"/>
                <w:lang w:eastAsia="es-ES_tradnl"/>
              </w:rPr>
              <w:t>27.</w:t>
            </w:r>
            <w:r w:rsidR="00FB259F">
              <w:rPr>
                <w:rFonts w:ascii="Verdana" w:eastAsia="Times New Roman" w:hAnsi="Verdana" w:cs="Calibri"/>
                <w:color w:val="000000"/>
                <w:kern w:val="0"/>
                <w:sz w:val="16"/>
                <w:szCs w:val="16"/>
                <w:lang w:eastAsia="es-ES_tradnl"/>
              </w:rPr>
              <w:t>276,71</w:t>
            </w:r>
            <w:r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4AC846A7"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6F49364D"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Rehabilitación Vivero Olympo</w:t>
            </w:r>
          </w:p>
        </w:tc>
        <w:tc>
          <w:tcPr>
            <w:tcW w:w="1300" w:type="pct"/>
            <w:tcBorders>
              <w:top w:val="nil"/>
              <w:left w:val="nil"/>
              <w:bottom w:val="single" w:sz="8" w:space="0" w:color="800000"/>
              <w:right w:val="nil"/>
            </w:tcBorders>
            <w:shd w:val="clear" w:color="auto" w:fill="auto"/>
            <w:vAlign w:val="center"/>
            <w:hideMark/>
          </w:tcPr>
          <w:p w14:paraId="66B50D33" w14:textId="34A3EBD3" w:rsidR="00D6227A" w:rsidRPr="00EE703B" w:rsidRDefault="00E1583C" w:rsidP="00E1583C">
            <w:pPr>
              <w:suppressAutoHyphens w:val="0"/>
              <w:autoSpaceDN/>
              <w:jc w:val="right"/>
              <w:textAlignment w:val="auto"/>
              <w:rPr>
                <w:rFonts w:ascii="Verdana" w:eastAsia="Times New Roman" w:hAnsi="Verdana" w:cs="Calibri"/>
                <w:color w:val="000000"/>
                <w:kern w:val="0"/>
                <w:sz w:val="16"/>
                <w:szCs w:val="16"/>
                <w:lang w:eastAsia="es-ES_tradnl"/>
              </w:rPr>
            </w:pPr>
            <w:r w:rsidRPr="00EE703B">
              <w:rPr>
                <w:rFonts w:ascii="Verdana" w:eastAsia="Times New Roman" w:hAnsi="Verdana" w:cs="Calibri"/>
                <w:color w:val="000000"/>
                <w:kern w:val="0"/>
                <w:sz w:val="16"/>
                <w:szCs w:val="16"/>
                <w:lang w:eastAsia="es-ES_tradnl"/>
              </w:rPr>
              <w:t>15.</w:t>
            </w:r>
            <w:r w:rsidR="00FB259F">
              <w:rPr>
                <w:rFonts w:ascii="Verdana" w:eastAsia="Times New Roman" w:hAnsi="Verdana" w:cs="Calibri"/>
                <w:color w:val="000000"/>
                <w:kern w:val="0"/>
                <w:sz w:val="16"/>
                <w:szCs w:val="16"/>
                <w:lang w:eastAsia="es-ES_tradnl"/>
              </w:rPr>
              <w:t>613</w:t>
            </w:r>
            <w:r w:rsidR="007871DF">
              <w:rPr>
                <w:rFonts w:ascii="Verdana" w:eastAsia="Times New Roman" w:hAnsi="Verdana" w:cs="Calibri"/>
                <w:color w:val="000000"/>
                <w:kern w:val="0"/>
                <w:sz w:val="16"/>
                <w:szCs w:val="16"/>
                <w:lang w:eastAsia="es-ES_tradnl"/>
              </w:rPr>
              <w:t>,89</w:t>
            </w:r>
            <w:r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62A1A9CD"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004B4871"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Vivero Santa Cruz de La Palma (Local)</w:t>
            </w:r>
          </w:p>
        </w:tc>
        <w:tc>
          <w:tcPr>
            <w:tcW w:w="1300" w:type="pct"/>
            <w:tcBorders>
              <w:top w:val="nil"/>
              <w:left w:val="nil"/>
              <w:bottom w:val="single" w:sz="8" w:space="0" w:color="800000"/>
              <w:right w:val="nil"/>
            </w:tcBorders>
            <w:shd w:val="clear" w:color="auto" w:fill="auto"/>
            <w:vAlign w:val="center"/>
            <w:hideMark/>
          </w:tcPr>
          <w:p w14:paraId="6326CD5F" w14:textId="57CED8CC" w:rsidR="00D6227A" w:rsidRPr="00EE703B" w:rsidRDefault="007871DF" w:rsidP="00180F61">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237.807,05</w:t>
            </w:r>
            <w:r w:rsidR="00180F61"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1B8B5B18"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6EFC0219"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Construcciones FIT</w:t>
            </w:r>
          </w:p>
        </w:tc>
        <w:tc>
          <w:tcPr>
            <w:tcW w:w="1300" w:type="pct"/>
            <w:tcBorders>
              <w:top w:val="nil"/>
              <w:left w:val="nil"/>
              <w:bottom w:val="single" w:sz="8" w:space="0" w:color="800000"/>
              <w:right w:val="nil"/>
            </w:tcBorders>
            <w:shd w:val="clear" w:color="auto" w:fill="auto"/>
            <w:vAlign w:val="center"/>
            <w:hideMark/>
          </w:tcPr>
          <w:p w14:paraId="54E9771C" w14:textId="6CD6FAE1" w:rsidR="00D6227A" w:rsidRPr="00EE703B" w:rsidRDefault="007871DF" w:rsidP="00180F61">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574.710,06</w:t>
            </w:r>
            <w:r w:rsidR="00180F61"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4EBCED00"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4C326D1A"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Vivero Los Llanos, La Palma (Local)</w:t>
            </w:r>
          </w:p>
        </w:tc>
        <w:tc>
          <w:tcPr>
            <w:tcW w:w="1300" w:type="pct"/>
            <w:tcBorders>
              <w:top w:val="nil"/>
              <w:left w:val="nil"/>
              <w:bottom w:val="single" w:sz="8" w:space="0" w:color="800000"/>
              <w:right w:val="nil"/>
            </w:tcBorders>
            <w:shd w:val="clear" w:color="auto" w:fill="auto"/>
            <w:vAlign w:val="center"/>
            <w:hideMark/>
          </w:tcPr>
          <w:p w14:paraId="45905FED" w14:textId="5E3815E1" w:rsidR="00D6227A" w:rsidRPr="00EE703B" w:rsidRDefault="007871DF" w:rsidP="00361067">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267.662,32</w:t>
            </w:r>
            <w:r w:rsidR="00361067"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460B4271"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282FF51F"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 xml:space="preserve">Instalaciones Técnicas La Palma </w:t>
            </w:r>
          </w:p>
        </w:tc>
        <w:tc>
          <w:tcPr>
            <w:tcW w:w="1300" w:type="pct"/>
            <w:tcBorders>
              <w:top w:val="nil"/>
              <w:left w:val="nil"/>
              <w:bottom w:val="single" w:sz="8" w:space="0" w:color="800000"/>
              <w:right w:val="nil"/>
            </w:tcBorders>
            <w:shd w:val="clear" w:color="auto" w:fill="auto"/>
            <w:vAlign w:val="center"/>
            <w:hideMark/>
          </w:tcPr>
          <w:p w14:paraId="52DB6700" w14:textId="37403F56" w:rsidR="00D6227A" w:rsidRPr="00EE703B" w:rsidRDefault="00A36572" w:rsidP="00560511">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1.373,46</w:t>
            </w:r>
            <w:r w:rsidR="00560511"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69D8854F"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3900C1EB"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Instalaciones Técnicas FIT</w:t>
            </w:r>
          </w:p>
        </w:tc>
        <w:tc>
          <w:tcPr>
            <w:tcW w:w="1300" w:type="pct"/>
            <w:tcBorders>
              <w:top w:val="nil"/>
              <w:left w:val="nil"/>
              <w:bottom w:val="single" w:sz="8" w:space="0" w:color="800000"/>
              <w:right w:val="nil"/>
            </w:tcBorders>
            <w:shd w:val="clear" w:color="auto" w:fill="auto"/>
            <w:vAlign w:val="center"/>
            <w:hideMark/>
          </w:tcPr>
          <w:p w14:paraId="6D1C182E" w14:textId="12DCE20D" w:rsidR="00D6227A" w:rsidRPr="00EE703B" w:rsidRDefault="00A36572" w:rsidP="00D75D7D">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557,59</w:t>
            </w:r>
            <w:r w:rsidR="00D75D7D"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5FF66C4C"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327F176B"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Instalaciones Técnicas Vivero Los Llanos La Palma</w:t>
            </w:r>
          </w:p>
        </w:tc>
        <w:tc>
          <w:tcPr>
            <w:tcW w:w="1300" w:type="pct"/>
            <w:tcBorders>
              <w:top w:val="nil"/>
              <w:left w:val="nil"/>
              <w:bottom w:val="single" w:sz="8" w:space="0" w:color="800000"/>
              <w:right w:val="nil"/>
            </w:tcBorders>
            <w:shd w:val="clear" w:color="auto" w:fill="auto"/>
            <w:vAlign w:val="center"/>
            <w:hideMark/>
          </w:tcPr>
          <w:p w14:paraId="50B2370A" w14:textId="0050D776" w:rsidR="00D6227A" w:rsidRPr="00EE703B" w:rsidRDefault="005D7E62" w:rsidP="006A36FF">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1.961,63</w:t>
            </w:r>
            <w:r w:rsidR="006A36FF"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51FC3C20"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637B5B6B"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Mobiliario La Palma</w:t>
            </w:r>
          </w:p>
        </w:tc>
        <w:tc>
          <w:tcPr>
            <w:tcW w:w="1300" w:type="pct"/>
            <w:tcBorders>
              <w:top w:val="nil"/>
              <w:left w:val="nil"/>
              <w:bottom w:val="single" w:sz="8" w:space="0" w:color="800000"/>
              <w:right w:val="nil"/>
            </w:tcBorders>
            <w:shd w:val="clear" w:color="auto" w:fill="auto"/>
            <w:vAlign w:val="center"/>
            <w:hideMark/>
          </w:tcPr>
          <w:p w14:paraId="0E6EF6BC" w14:textId="3B727752" w:rsidR="00D6227A" w:rsidRPr="00EE703B" w:rsidRDefault="005D7E62" w:rsidP="00CC2124">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1.975,97</w:t>
            </w:r>
            <w:r w:rsidR="00CC2124"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6A003C01"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549B6972"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Mobiliario FIT</w:t>
            </w:r>
          </w:p>
        </w:tc>
        <w:tc>
          <w:tcPr>
            <w:tcW w:w="1300" w:type="pct"/>
            <w:tcBorders>
              <w:top w:val="nil"/>
              <w:left w:val="nil"/>
              <w:bottom w:val="single" w:sz="8" w:space="0" w:color="800000"/>
              <w:right w:val="nil"/>
            </w:tcBorders>
            <w:shd w:val="clear" w:color="auto" w:fill="auto"/>
            <w:vAlign w:val="center"/>
            <w:hideMark/>
          </w:tcPr>
          <w:p w14:paraId="692921BD" w14:textId="28056B75" w:rsidR="00D6227A" w:rsidRPr="00EE703B" w:rsidRDefault="005D7E62" w:rsidP="00BB250E">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2.084,</w:t>
            </w:r>
            <w:r w:rsidR="00F12933">
              <w:rPr>
                <w:rFonts w:ascii="Verdana" w:eastAsia="Times New Roman" w:hAnsi="Verdana" w:cs="Calibri"/>
                <w:color w:val="000000"/>
                <w:kern w:val="0"/>
                <w:sz w:val="16"/>
                <w:szCs w:val="16"/>
                <w:lang w:eastAsia="es-ES_tradnl"/>
              </w:rPr>
              <w:t>44</w:t>
            </w:r>
            <w:r w:rsidR="00BB250E"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tr w:rsidR="00D6227A" w:rsidRPr="00C8477C" w14:paraId="6BBB6D2E"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260AE53B" w14:textId="77777777" w:rsidR="00D6227A" w:rsidRPr="00C8477C" w:rsidRDefault="00D6227A"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color w:val="000000"/>
                <w:kern w:val="0"/>
                <w:sz w:val="16"/>
                <w:szCs w:val="16"/>
                <w:lang w:eastAsia="es-ES_tradnl"/>
              </w:rPr>
              <w:t>Mobiliario Vivero Los Llanos La Palma</w:t>
            </w:r>
          </w:p>
        </w:tc>
        <w:tc>
          <w:tcPr>
            <w:tcW w:w="1300" w:type="pct"/>
            <w:tcBorders>
              <w:top w:val="nil"/>
              <w:left w:val="nil"/>
              <w:bottom w:val="single" w:sz="8" w:space="0" w:color="800000"/>
              <w:right w:val="nil"/>
            </w:tcBorders>
            <w:shd w:val="clear" w:color="auto" w:fill="auto"/>
            <w:vAlign w:val="center"/>
            <w:hideMark/>
          </w:tcPr>
          <w:p w14:paraId="0B08CD5F" w14:textId="2D95CCB1" w:rsidR="00D6227A" w:rsidRPr="00EE703B" w:rsidRDefault="00F12933" w:rsidP="007E6A2E">
            <w:pPr>
              <w:suppressAutoHyphens w:val="0"/>
              <w:autoSpaceDN/>
              <w:jc w:val="right"/>
              <w:textAlignment w:val="auto"/>
              <w:rPr>
                <w:rFonts w:ascii="Verdana" w:eastAsia="Times New Roman" w:hAnsi="Verdana" w:cs="Calibri"/>
                <w:color w:val="000000"/>
                <w:kern w:val="0"/>
                <w:sz w:val="16"/>
                <w:szCs w:val="16"/>
                <w:lang w:eastAsia="es-ES_tradnl"/>
              </w:rPr>
            </w:pPr>
            <w:r>
              <w:rPr>
                <w:rFonts w:ascii="Verdana" w:eastAsia="Times New Roman" w:hAnsi="Verdana" w:cs="Calibri"/>
                <w:color w:val="000000"/>
                <w:kern w:val="0"/>
                <w:sz w:val="16"/>
                <w:szCs w:val="16"/>
                <w:lang w:eastAsia="es-ES_tradnl"/>
              </w:rPr>
              <w:t>7.239,31</w:t>
            </w:r>
            <w:r w:rsidR="007E6A2E" w:rsidRPr="00EE703B">
              <w:rPr>
                <w:rFonts w:ascii="Verdana" w:eastAsia="Times New Roman" w:hAnsi="Verdana" w:cs="Calibri"/>
                <w:color w:val="000000"/>
                <w:kern w:val="0"/>
                <w:sz w:val="16"/>
                <w:szCs w:val="16"/>
                <w:lang w:eastAsia="es-ES_tradnl"/>
              </w:rPr>
              <w:t xml:space="preserve"> </w:t>
            </w:r>
            <w:r w:rsidR="00D6227A" w:rsidRPr="00EE703B">
              <w:rPr>
                <w:rFonts w:ascii="Verdana" w:eastAsia="Times New Roman" w:hAnsi="Verdana" w:cs="Calibri"/>
                <w:color w:val="000000"/>
                <w:kern w:val="0"/>
                <w:sz w:val="16"/>
                <w:szCs w:val="16"/>
                <w:lang w:eastAsia="es-ES_tradnl"/>
              </w:rPr>
              <w:t>€</w:t>
            </w:r>
          </w:p>
        </w:tc>
      </w:tr>
      <w:bookmarkEnd w:id="1"/>
      <w:tr w:rsidR="00DC08AD" w:rsidRPr="00527FDF" w14:paraId="781A3BA2" w14:textId="77777777" w:rsidTr="004D0E8D">
        <w:trPr>
          <w:trHeight w:val="255"/>
        </w:trPr>
        <w:tc>
          <w:tcPr>
            <w:tcW w:w="3700" w:type="pct"/>
            <w:tcBorders>
              <w:top w:val="nil"/>
              <w:left w:val="nil"/>
              <w:bottom w:val="single" w:sz="8" w:space="0" w:color="800000"/>
              <w:right w:val="nil"/>
            </w:tcBorders>
            <w:shd w:val="clear" w:color="auto" w:fill="auto"/>
            <w:vAlign w:val="center"/>
            <w:hideMark/>
          </w:tcPr>
          <w:p w14:paraId="10587C58" w14:textId="6A7EF9E2" w:rsidR="00DC08AD" w:rsidRPr="00C8477C" w:rsidRDefault="00DC08AD" w:rsidP="00D6227A">
            <w:pPr>
              <w:suppressAutoHyphens w:val="0"/>
              <w:autoSpaceDN/>
              <w:textAlignment w:val="auto"/>
              <w:rPr>
                <w:rFonts w:ascii="Verdana" w:eastAsia="Times New Roman" w:hAnsi="Verdana" w:cs="Calibri"/>
                <w:color w:val="000000"/>
                <w:kern w:val="0"/>
                <w:sz w:val="16"/>
                <w:szCs w:val="16"/>
                <w:lang w:val="es-ES_tradnl" w:eastAsia="es-ES_tradnl"/>
              </w:rPr>
            </w:pPr>
            <w:r w:rsidRPr="00C8477C">
              <w:rPr>
                <w:rFonts w:ascii="Verdana" w:eastAsia="Times New Roman" w:hAnsi="Verdana" w:cs="Calibri"/>
                <w:b/>
                <w:bCs/>
                <w:color w:val="000000"/>
                <w:kern w:val="0"/>
                <w:sz w:val="16"/>
                <w:szCs w:val="16"/>
                <w:lang w:eastAsia="es-ES_tradnl"/>
              </w:rPr>
              <w:t>Totales</w:t>
            </w:r>
          </w:p>
        </w:tc>
        <w:tc>
          <w:tcPr>
            <w:tcW w:w="1300" w:type="pct"/>
            <w:tcBorders>
              <w:top w:val="nil"/>
              <w:left w:val="nil"/>
              <w:bottom w:val="single" w:sz="8" w:space="0" w:color="800000"/>
              <w:right w:val="nil"/>
            </w:tcBorders>
            <w:shd w:val="clear" w:color="auto" w:fill="auto"/>
            <w:vAlign w:val="center"/>
            <w:hideMark/>
          </w:tcPr>
          <w:p w14:paraId="2DA6EE8C" w14:textId="4CB7035A" w:rsidR="00DC08AD" w:rsidRPr="00527FDF" w:rsidRDefault="003E2254" w:rsidP="00D6227A">
            <w:pPr>
              <w:suppressAutoHyphens w:val="0"/>
              <w:autoSpaceDN/>
              <w:jc w:val="right"/>
              <w:textAlignment w:val="auto"/>
              <w:rPr>
                <w:rFonts w:ascii="Verdana" w:eastAsia="Times New Roman" w:hAnsi="Verdana" w:cs="Calibri"/>
                <w:color w:val="000000"/>
                <w:kern w:val="0"/>
                <w:sz w:val="16"/>
                <w:szCs w:val="16"/>
                <w:lang w:val="es-ES_tradnl" w:eastAsia="es-ES_tradnl"/>
              </w:rPr>
            </w:pPr>
            <w:r>
              <w:rPr>
                <w:rFonts w:ascii="Verdana" w:eastAsia="Times New Roman" w:hAnsi="Verdana" w:cs="Calibri"/>
                <w:b/>
                <w:bCs/>
                <w:color w:val="000000"/>
                <w:kern w:val="0"/>
                <w:sz w:val="16"/>
                <w:szCs w:val="16"/>
                <w:lang w:val="es-ES_tradnl" w:eastAsia="es-ES_tradnl"/>
              </w:rPr>
              <w:t>4.</w:t>
            </w:r>
            <w:r w:rsidR="00143ACE">
              <w:rPr>
                <w:rFonts w:ascii="Verdana" w:eastAsia="Times New Roman" w:hAnsi="Verdana" w:cs="Calibri"/>
                <w:b/>
                <w:bCs/>
                <w:color w:val="000000"/>
                <w:kern w:val="0"/>
                <w:sz w:val="16"/>
                <w:szCs w:val="16"/>
                <w:lang w:val="es-ES_tradnl" w:eastAsia="es-ES_tradnl"/>
              </w:rPr>
              <w:t>114.728</w:t>
            </w:r>
            <w:r w:rsidR="006B609E">
              <w:rPr>
                <w:rFonts w:ascii="Verdana" w:eastAsia="Times New Roman" w:hAnsi="Verdana" w:cs="Calibri"/>
                <w:b/>
                <w:bCs/>
                <w:color w:val="000000"/>
                <w:kern w:val="0"/>
                <w:sz w:val="16"/>
                <w:szCs w:val="16"/>
                <w:lang w:val="es-ES_tradnl" w:eastAsia="es-ES_tradnl"/>
              </w:rPr>
              <w:t>,27</w:t>
            </w:r>
            <w:r w:rsidR="00DC08AD" w:rsidRPr="00C8477C">
              <w:rPr>
                <w:rFonts w:ascii="Verdana" w:eastAsia="Times New Roman" w:hAnsi="Verdana" w:cs="Calibri"/>
                <w:b/>
                <w:bCs/>
                <w:color w:val="000000"/>
                <w:kern w:val="0"/>
                <w:sz w:val="16"/>
                <w:szCs w:val="16"/>
                <w:lang w:val="es-ES_tradnl" w:eastAsia="es-ES_tradnl"/>
              </w:rPr>
              <w:t xml:space="preserve"> €</w:t>
            </w:r>
          </w:p>
        </w:tc>
      </w:tr>
      <w:tr w:rsidR="00DC08AD" w:rsidRPr="00527FDF" w14:paraId="17AD7037" w14:textId="77777777" w:rsidTr="004D0E8D">
        <w:trPr>
          <w:trHeight w:val="255"/>
        </w:trPr>
        <w:tc>
          <w:tcPr>
            <w:tcW w:w="3700" w:type="pct"/>
            <w:tcBorders>
              <w:top w:val="single" w:sz="8" w:space="0" w:color="800000"/>
              <w:left w:val="nil"/>
              <w:right w:val="nil"/>
            </w:tcBorders>
            <w:shd w:val="clear" w:color="auto" w:fill="auto"/>
            <w:vAlign w:val="center"/>
          </w:tcPr>
          <w:p w14:paraId="216EC0B2" w14:textId="1ED2A845" w:rsidR="00DC08AD" w:rsidRPr="00527FDF" w:rsidRDefault="00DC08AD" w:rsidP="00D6227A">
            <w:pPr>
              <w:suppressAutoHyphens w:val="0"/>
              <w:autoSpaceDN/>
              <w:textAlignment w:val="auto"/>
              <w:rPr>
                <w:rFonts w:ascii="Verdana" w:eastAsia="Times New Roman" w:hAnsi="Verdana" w:cs="Calibri"/>
                <w:b/>
                <w:bCs/>
                <w:color w:val="000000"/>
                <w:kern w:val="0"/>
                <w:sz w:val="16"/>
                <w:szCs w:val="16"/>
                <w:lang w:val="es-ES_tradnl" w:eastAsia="es-ES_tradnl"/>
              </w:rPr>
            </w:pPr>
          </w:p>
        </w:tc>
        <w:tc>
          <w:tcPr>
            <w:tcW w:w="1300" w:type="pct"/>
            <w:tcBorders>
              <w:top w:val="single" w:sz="8" w:space="0" w:color="800000"/>
              <w:left w:val="nil"/>
              <w:right w:val="nil"/>
            </w:tcBorders>
            <w:shd w:val="clear" w:color="auto" w:fill="auto"/>
            <w:vAlign w:val="center"/>
          </w:tcPr>
          <w:p w14:paraId="30E33678" w14:textId="45A9D163" w:rsidR="00DC08AD" w:rsidRPr="00527FDF" w:rsidRDefault="00DC08AD" w:rsidP="00D6227A">
            <w:pPr>
              <w:suppressAutoHyphens w:val="0"/>
              <w:autoSpaceDN/>
              <w:jc w:val="right"/>
              <w:textAlignment w:val="auto"/>
              <w:rPr>
                <w:rFonts w:ascii="Verdana" w:eastAsia="Times New Roman" w:hAnsi="Verdana" w:cs="Calibri"/>
                <w:b/>
                <w:bCs/>
                <w:color w:val="000000"/>
                <w:kern w:val="0"/>
                <w:sz w:val="16"/>
                <w:szCs w:val="16"/>
                <w:lang w:val="es-ES_tradnl" w:eastAsia="es-ES_tradnl"/>
              </w:rPr>
            </w:pPr>
          </w:p>
        </w:tc>
      </w:tr>
    </w:tbl>
    <w:p w14:paraId="26ABB9CB" w14:textId="77777777" w:rsidR="00176224" w:rsidRDefault="00176224" w:rsidP="007054A5">
      <w:pPr>
        <w:tabs>
          <w:tab w:val="left" w:pos="0"/>
          <w:tab w:val="left" w:pos="8820"/>
        </w:tabs>
        <w:spacing w:line="360" w:lineRule="auto"/>
        <w:ind w:right="-568"/>
        <w:jc w:val="both"/>
        <w:rPr>
          <w:rFonts w:ascii="Verdana" w:hAnsi="Verdana" w:cs="Verdana"/>
          <w:iCs/>
          <w:sz w:val="18"/>
          <w:szCs w:val="18"/>
        </w:rPr>
      </w:pPr>
    </w:p>
    <w:p w14:paraId="403A58BA" w14:textId="56D78F92" w:rsidR="008C0931" w:rsidRPr="00527FDF"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bienes de patrimonio artístico comprenden obras pictóricas de valor artístico que se presentan por el coste de adquisición y no se amortizan.</w:t>
      </w:r>
    </w:p>
    <w:p w14:paraId="196ABC34" w14:textId="77777777" w:rsidR="008C0931" w:rsidRPr="00527FDF" w:rsidRDefault="008C0931" w:rsidP="007054A5">
      <w:pPr>
        <w:spacing w:line="360" w:lineRule="auto"/>
        <w:ind w:left="902" w:right="-568"/>
        <w:jc w:val="both"/>
        <w:rPr>
          <w:rFonts w:ascii="Verdana" w:hAnsi="Verdana" w:cs="Verdana"/>
          <w:iCs/>
          <w:sz w:val="12"/>
          <w:szCs w:val="12"/>
        </w:rPr>
      </w:pPr>
    </w:p>
    <w:tbl>
      <w:tblPr>
        <w:tblW w:w="0" w:type="dxa"/>
        <w:tblInd w:w="929" w:type="dxa"/>
        <w:tblLayout w:type="fixed"/>
        <w:tblCellMar>
          <w:top w:w="15" w:type="dxa"/>
          <w:left w:w="15" w:type="dxa"/>
          <w:right w:w="15" w:type="dxa"/>
        </w:tblCellMar>
        <w:tblLook w:val="0000" w:firstRow="0" w:lastRow="0" w:firstColumn="0" w:lastColumn="0" w:noHBand="0" w:noVBand="0"/>
      </w:tblPr>
      <w:tblGrid>
        <w:gridCol w:w="4323"/>
        <w:gridCol w:w="2025"/>
      </w:tblGrid>
      <w:tr w:rsidR="008C0931" w:rsidRPr="00527FDF" w14:paraId="3054D7DA" w14:textId="77777777" w:rsidTr="00CE0F0B">
        <w:trPr>
          <w:trHeight w:hRule="exact" w:val="397"/>
        </w:trPr>
        <w:tc>
          <w:tcPr>
            <w:tcW w:w="4323" w:type="dxa"/>
            <w:tcBorders>
              <w:bottom w:val="single" w:sz="4" w:space="0" w:color="800000"/>
            </w:tcBorders>
            <w:shd w:val="clear" w:color="auto" w:fill="auto"/>
            <w:vAlign w:val="center"/>
          </w:tcPr>
          <w:p w14:paraId="2EC2C832" w14:textId="77777777" w:rsidR="008C0931" w:rsidRPr="00527FDF" w:rsidRDefault="008C0931" w:rsidP="007054A5">
            <w:pPr>
              <w:ind w:right="-568"/>
              <w:rPr>
                <w:rFonts w:ascii="Verdana" w:hAnsi="Verdana" w:cs="Eurostile ExtendedTwo"/>
                <w:sz w:val="16"/>
                <w:szCs w:val="16"/>
              </w:rPr>
            </w:pPr>
            <w:r w:rsidRPr="00527FDF">
              <w:rPr>
                <w:rFonts w:ascii="Verdana" w:hAnsi="Verdana" w:cs="Eurostile ExtendedTwo"/>
                <w:sz w:val="16"/>
                <w:szCs w:val="16"/>
              </w:rPr>
              <w:t>Cuadro Gonzalo González</w:t>
            </w:r>
          </w:p>
        </w:tc>
        <w:tc>
          <w:tcPr>
            <w:tcW w:w="2025" w:type="dxa"/>
            <w:tcBorders>
              <w:bottom w:val="single" w:sz="4" w:space="0" w:color="800000"/>
            </w:tcBorders>
            <w:shd w:val="clear" w:color="auto" w:fill="auto"/>
            <w:vAlign w:val="center"/>
          </w:tcPr>
          <w:p w14:paraId="0186ED93" w14:textId="77777777" w:rsidR="008C0931" w:rsidRPr="00527FDF" w:rsidRDefault="008C0931" w:rsidP="00892182">
            <w:pPr>
              <w:ind w:right="-568"/>
              <w:jc w:val="center"/>
            </w:pPr>
            <w:r w:rsidRPr="00527FDF">
              <w:rPr>
                <w:rFonts w:ascii="Verdana" w:hAnsi="Verdana" w:cs="Eurostile ExtendedTwo"/>
                <w:sz w:val="16"/>
                <w:szCs w:val="16"/>
              </w:rPr>
              <w:t>26.300,00 €</w:t>
            </w:r>
          </w:p>
        </w:tc>
      </w:tr>
      <w:tr w:rsidR="008C0931" w:rsidRPr="00527FDF" w14:paraId="6C55FDDA" w14:textId="77777777" w:rsidTr="00CE0F0B">
        <w:trPr>
          <w:trHeight w:hRule="exact" w:val="397"/>
        </w:trPr>
        <w:tc>
          <w:tcPr>
            <w:tcW w:w="4323" w:type="dxa"/>
            <w:tcBorders>
              <w:top w:val="single" w:sz="4" w:space="0" w:color="800000"/>
              <w:bottom w:val="single" w:sz="4" w:space="0" w:color="800000"/>
            </w:tcBorders>
            <w:shd w:val="clear" w:color="auto" w:fill="auto"/>
            <w:vAlign w:val="center"/>
          </w:tcPr>
          <w:p w14:paraId="41E9898F" w14:textId="77777777" w:rsidR="008C0931" w:rsidRPr="00527FDF" w:rsidRDefault="009320C7" w:rsidP="007054A5">
            <w:pPr>
              <w:ind w:right="-568"/>
              <w:rPr>
                <w:rFonts w:ascii="Verdana" w:hAnsi="Verdana" w:cs="Eurostile ExtendedTwo"/>
                <w:sz w:val="16"/>
                <w:szCs w:val="16"/>
              </w:rPr>
            </w:pPr>
            <w:r w:rsidRPr="00527FDF">
              <w:rPr>
                <w:rFonts w:ascii="Verdana" w:hAnsi="Verdana" w:cs="Eurostile ExtendedTwo"/>
                <w:sz w:val="16"/>
                <w:szCs w:val="16"/>
              </w:rPr>
              <w:t>Cuadro Esteban</w:t>
            </w:r>
            <w:r w:rsidR="008C0931" w:rsidRPr="00527FDF">
              <w:rPr>
                <w:rFonts w:ascii="Verdana" w:hAnsi="Verdana" w:cs="Eurostile ExtendedTwo"/>
                <w:sz w:val="16"/>
                <w:szCs w:val="16"/>
              </w:rPr>
              <w:t xml:space="preserve"> Arriaga</w:t>
            </w:r>
          </w:p>
        </w:tc>
        <w:tc>
          <w:tcPr>
            <w:tcW w:w="2025" w:type="dxa"/>
            <w:tcBorders>
              <w:top w:val="single" w:sz="4" w:space="0" w:color="800000"/>
              <w:bottom w:val="single" w:sz="4" w:space="0" w:color="800000"/>
            </w:tcBorders>
            <w:shd w:val="clear" w:color="auto" w:fill="auto"/>
            <w:vAlign w:val="center"/>
          </w:tcPr>
          <w:p w14:paraId="374EFD3E" w14:textId="77777777" w:rsidR="008C0931" w:rsidRPr="00527FDF" w:rsidRDefault="008C0931" w:rsidP="00892182">
            <w:pPr>
              <w:ind w:right="-568"/>
              <w:jc w:val="center"/>
            </w:pPr>
            <w:r w:rsidRPr="00527FDF">
              <w:rPr>
                <w:rFonts w:ascii="Verdana" w:hAnsi="Verdana" w:cs="Eurostile ExtendedTwo"/>
                <w:sz w:val="16"/>
                <w:szCs w:val="16"/>
              </w:rPr>
              <w:t>6.400,00 €</w:t>
            </w:r>
          </w:p>
        </w:tc>
      </w:tr>
      <w:tr w:rsidR="008C0931" w:rsidRPr="00527FDF" w14:paraId="63412C50" w14:textId="77777777" w:rsidTr="00CE0F0B">
        <w:trPr>
          <w:trHeight w:hRule="exact" w:val="397"/>
        </w:trPr>
        <w:tc>
          <w:tcPr>
            <w:tcW w:w="4323" w:type="dxa"/>
            <w:tcBorders>
              <w:top w:val="single" w:sz="4" w:space="0" w:color="800000"/>
            </w:tcBorders>
            <w:shd w:val="clear" w:color="auto" w:fill="auto"/>
            <w:vAlign w:val="center"/>
          </w:tcPr>
          <w:p w14:paraId="39F8753A" w14:textId="77777777" w:rsidR="008C0931" w:rsidRPr="00527FDF" w:rsidRDefault="008C0931" w:rsidP="007054A5">
            <w:pPr>
              <w:ind w:right="-568"/>
              <w:rPr>
                <w:rFonts w:ascii="Verdana" w:hAnsi="Verdana" w:cs="Eurostile ExtendedTwo"/>
                <w:sz w:val="16"/>
                <w:szCs w:val="16"/>
              </w:rPr>
            </w:pPr>
            <w:r w:rsidRPr="00527FDF">
              <w:rPr>
                <w:rFonts w:ascii="Verdana" w:hAnsi="Verdana" w:cs="Eurostile ExtendedTwo"/>
                <w:sz w:val="16"/>
                <w:szCs w:val="16"/>
              </w:rPr>
              <w:t>Cuadro José María Ruiz</w:t>
            </w:r>
          </w:p>
        </w:tc>
        <w:tc>
          <w:tcPr>
            <w:tcW w:w="2025" w:type="dxa"/>
            <w:tcBorders>
              <w:top w:val="single" w:sz="4" w:space="0" w:color="800000"/>
            </w:tcBorders>
            <w:shd w:val="clear" w:color="auto" w:fill="auto"/>
            <w:vAlign w:val="center"/>
          </w:tcPr>
          <w:p w14:paraId="0BB6149B" w14:textId="77777777" w:rsidR="008C0931" w:rsidRPr="00527FDF" w:rsidRDefault="008C0931" w:rsidP="00892182">
            <w:pPr>
              <w:ind w:right="-568"/>
              <w:jc w:val="center"/>
            </w:pPr>
            <w:r w:rsidRPr="00527FDF">
              <w:rPr>
                <w:rFonts w:ascii="Verdana" w:hAnsi="Verdana" w:cs="Eurostile ExtendedTwo"/>
                <w:sz w:val="16"/>
                <w:szCs w:val="16"/>
              </w:rPr>
              <w:t>1.600,00 €</w:t>
            </w:r>
          </w:p>
        </w:tc>
      </w:tr>
    </w:tbl>
    <w:p w14:paraId="564DE722" w14:textId="77777777" w:rsidR="008C0931" w:rsidRPr="00527FDF" w:rsidRDefault="008C0931" w:rsidP="007054A5">
      <w:pPr>
        <w:spacing w:line="360" w:lineRule="auto"/>
        <w:ind w:left="900" w:right="-568"/>
        <w:rPr>
          <w:rFonts w:ascii="Verdana" w:hAnsi="Verdana" w:cs="Verdana"/>
          <w:iCs/>
          <w:smallCaps/>
          <w:sz w:val="16"/>
          <w:szCs w:val="16"/>
        </w:rPr>
      </w:pPr>
    </w:p>
    <w:p w14:paraId="0F99F427" w14:textId="77777777" w:rsidR="00176224" w:rsidRDefault="00176224" w:rsidP="00605315">
      <w:pPr>
        <w:suppressAutoHyphens w:val="0"/>
        <w:autoSpaceDN/>
        <w:jc w:val="both"/>
        <w:textAlignment w:val="auto"/>
        <w:rPr>
          <w:rFonts w:ascii="Verdana" w:hAnsi="Verdana" w:cs="Verdana"/>
          <w:iCs/>
          <w:sz w:val="18"/>
          <w:szCs w:val="18"/>
        </w:rPr>
      </w:pPr>
    </w:p>
    <w:p w14:paraId="4C232A12" w14:textId="2FD0EAEB" w:rsidR="004046B7" w:rsidRDefault="008C0931" w:rsidP="00605315">
      <w:pPr>
        <w:suppressAutoHyphens w:val="0"/>
        <w:autoSpaceDN/>
        <w:jc w:val="both"/>
        <w:textAlignment w:val="auto"/>
        <w:rPr>
          <w:rFonts w:ascii="Verdana" w:hAnsi="Verdana" w:cs="Verdana"/>
          <w:iCs/>
          <w:sz w:val="18"/>
          <w:szCs w:val="18"/>
        </w:rPr>
      </w:pPr>
      <w:r w:rsidRPr="00527FDF">
        <w:rPr>
          <w:rFonts w:ascii="Verdana" w:hAnsi="Verdana" w:cs="Verdana"/>
          <w:iCs/>
          <w:sz w:val="18"/>
          <w:szCs w:val="18"/>
        </w:rPr>
        <w:t xml:space="preserve">Alcanzando el inmovilizado material neto el valor </w:t>
      </w:r>
      <w:r w:rsidR="00A85882" w:rsidRPr="00527FDF">
        <w:rPr>
          <w:rFonts w:ascii="Verdana" w:hAnsi="Verdana" w:cs="Verdana"/>
          <w:iCs/>
          <w:sz w:val="18"/>
          <w:szCs w:val="18"/>
        </w:rPr>
        <w:t xml:space="preserve">de </w:t>
      </w:r>
      <w:r w:rsidR="00A603BE" w:rsidRPr="00A603BE">
        <w:rPr>
          <w:rFonts w:ascii="Verdana" w:hAnsi="Verdana" w:cs="Verdana"/>
          <w:iCs/>
          <w:sz w:val="18"/>
          <w:szCs w:val="18"/>
        </w:rPr>
        <w:t xml:space="preserve">6.628.114,22 € </w:t>
      </w:r>
      <w:r w:rsidR="002E4DCC">
        <w:rPr>
          <w:rFonts w:ascii="Verdana" w:hAnsi="Verdana" w:cs="Verdana"/>
          <w:iCs/>
          <w:sz w:val="18"/>
          <w:szCs w:val="18"/>
        </w:rPr>
        <w:t>(</w:t>
      </w:r>
      <w:r w:rsidR="00C716D3" w:rsidRPr="002E4DCC">
        <w:rPr>
          <w:rFonts w:ascii="Verdana" w:hAnsi="Verdana" w:cs="Verdana"/>
          <w:iCs/>
          <w:sz w:val="18"/>
          <w:szCs w:val="18"/>
        </w:rPr>
        <w:t>6.785.184,49 €</w:t>
      </w:r>
      <w:r w:rsidR="00C716D3">
        <w:rPr>
          <w:rFonts w:ascii="Verdana" w:hAnsi="Verdana" w:cs="Verdana"/>
          <w:iCs/>
          <w:sz w:val="18"/>
          <w:szCs w:val="18"/>
        </w:rPr>
        <w:t xml:space="preserve"> </w:t>
      </w:r>
      <w:r w:rsidR="002E4DCC">
        <w:rPr>
          <w:rFonts w:ascii="Verdana" w:hAnsi="Verdana" w:cs="Verdana"/>
          <w:iCs/>
          <w:sz w:val="18"/>
          <w:szCs w:val="18"/>
        </w:rPr>
        <w:t>en 202</w:t>
      </w:r>
      <w:r w:rsidR="00C716D3">
        <w:rPr>
          <w:rFonts w:ascii="Verdana" w:hAnsi="Verdana" w:cs="Verdana"/>
          <w:iCs/>
          <w:sz w:val="18"/>
          <w:szCs w:val="18"/>
        </w:rPr>
        <w:t>3</w:t>
      </w:r>
      <w:r w:rsidR="002E4DCC">
        <w:rPr>
          <w:rFonts w:ascii="Verdana" w:hAnsi="Verdana" w:cs="Verdana"/>
          <w:iCs/>
          <w:sz w:val="18"/>
          <w:szCs w:val="18"/>
        </w:rPr>
        <w:t>).</w:t>
      </w:r>
    </w:p>
    <w:p w14:paraId="25D06A3B" w14:textId="77777777" w:rsidR="004A7F17" w:rsidRPr="00527FDF" w:rsidRDefault="004A7F17" w:rsidP="00605315">
      <w:pPr>
        <w:tabs>
          <w:tab w:val="left" w:pos="0"/>
          <w:tab w:val="left" w:pos="8820"/>
        </w:tabs>
        <w:ind w:right="-568"/>
        <w:jc w:val="both"/>
        <w:rPr>
          <w:rFonts w:ascii="Verdana" w:hAnsi="Verdana" w:cs="Verdana"/>
          <w:iCs/>
          <w:sz w:val="18"/>
          <w:szCs w:val="18"/>
        </w:rPr>
      </w:pPr>
    </w:p>
    <w:p w14:paraId="5BBB93EA" w14:textId="21BCCE21" w:rsidR="008C0931" w:rsidRPr="00527FDF" w:rsidRDefault="00171E14" w:rsidP="00A80A1C">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 xml:space="preserve">Los </w:t>
      </w:r>
      <w:r w:rsidR="0010247D">
        <w:rPr>
          <w:rFonts w:ascii="Verdana" w:hAnsi="Verdana" w:cs="Verdana"/>
          <w:iCs/>
          <w:sz w:val="18"/>
          <w:szCs w:val="18"/>
        </w:rPr>
        <w:t xml:space="preserve">elementos del inmovilizado material </w:t>
      </w:r>
      <w:r w:rsidR="00296340">
        <w:rPr>
          <w:rFonts w:ascii="Verdana" w:hAnsi="Verdana" w:cs="Verdana"/>
          <w:iCs/>
          <w:sz w:val="18"/>
          <w:szCs w:val="18"/>
        </w:rPr>
        <w:t>totalmente amortizados por cuentas son los siguientes</w:t>
      </w:r>
      <w:r w:rsidR="008C0931" w:rsidRPr="00527FDF">
        <w:rPr>
          <w:rFonts w:ascii="Verdana" w:hAnsi="Verdana" w:cs="Verdana"/>
          <w:iCs/>
          <w:sz w:val="18"/>
          <w:szCs w:val="18"/>
        </w:rPr>
        <w:t>:</w:t>
      </w:r>
    </w:p>
    <w:p w14:paraId="70AE2619" w14:textId="77777777" w:rsidR="001122B9" w:rsidRPr="00527FDF" w:rsidRDefault="001122B9" w:rsidP="007054A5">
      <w:pPr>
        <w:tabs>
          <w:tab w:val="left" w:pos="0"/>
          <w:tab w:val="left" w:pos="8820"/>
        </w:tabs>
        <w:spacing w:line="360" w:lineRule="auto"/>
        <w:ind w:right="-568"/>
        <w:jc w:val="both"/>
        <w:rPr>
          <w:rFonts w:ascii="Verdana" w:hAnsi="Verdana" w:cs="Verdana"/>
          <w:iCs/>
          <w:sz w:val="18"/>
          <w:szCs w:val="18"/>
        </w:rPr>
      </w:pPr>
    </w:p>
    <w:tbl>
      <w:tblPr>
        <w:tblW w:w="5001" w:type="pct"/>
        <w:jc w:val="center"/>
        <w:tblCellMar>
          <w:left w:w="70" w:type="dxa"/>
          <w:right w:w="70" w:type="dxa"/>
        </w:tblCellMar>
        <w:tblLook w:val="04A0" w:firstRow="1" w:lastRow="0" w:firstColumn="1" w:lastColumn="0" w:noHBand="0" w:noVBand="1"/>
      </w:tblPr>
      <w:tblGrid>
        <w:gridCol w:w="4326"/>
        <w:gridCol w:w="2091"/>
        <w:gridCol w:w="2089"/>
      </w:tblGrid>
      <w:tr w:rsidR="00D151B2" w:rsidRPr="004D0E8D" w14:paraId="5F2840CA" w14:textId="77777777" w:rsidTr="00D151B2">
        <w:trPr>
          <w:trHeight w:val="330"/>
          <w:jc w:val="center"/>
        </w:trPr>
        <w:tc>
          <w:tcPr>
            <w:tcW w:w="2543" w:type="pct"/>
            <w:tcBorders>
              <w:top w:val="nil"/>
              <w:left w:val="nil"/>
              <w:bottom w:val="single" w:sz="8" w:space="0" w:color="963634"/>
              <w:right w:val="nil"/>
            </w:tcBorders>
            <w:shd w:val="clear" w:color="auto" w:fill="auto"/>
            <w:noWrap/>
            <w:vAlign w:val="center"/>
            <w:hideMark/>
          </w:tcPr>
          <w:p w14:paraId="5C96BCE0" w14:textId="77777777" w:rsidR="00D151B2" w:rsidRPr="004D0E8D" w:rsidRDefault="00D151B2" w:rsidP="00D151B2">
            <w:pPr>
              <w:suppressAutoHyphens w:val="0"/>
              <w:autoSpaceDN/>
              <w:jc w:val="center"/>
              <w:textAlignment w:val="auto"/>
              <w:rPr>
                <w:rFonts w:ascii="Verdana" w:eastAsia="Times New Roman" w:hAnsi="Verdana" w:cs="Arial"/>
                <w:b/>
                <w:bCs/>
                <w:color w:val="000000"/>
                <w:kern w:val="0"/>
                <w:sz w:val="16"/>
                <w:szCs w:val="16"/>
              </w:rPr>
            </w:pPr>
            <w:r w:rsidRPr="004D0E8D">
              <w:rPr>
                <w:rFonts w:ascii="Verdana" w:eastAsia="Times New Roman" w:hAnsi="Verdana" w:cs="Arial"/>
                <w:b/>
                <w:bCs/>
                <w:color w:val="000000"/>
                <w:kern w:val="0"/>
                <w:sz w:val="16"/>
                <w:szCs w:val="16"/>
              </w:rPr>
              <w:t>Descripción</w:t>
            </w:r>
          </w:p>
        </w:tc>
        <w:tc>
          <w:tcPr>
            <w:tcW w:w="1229" w:type="pct"/>
            <w:tcBorders>
              <w:top w:val="nil"/>
              <w:left w:val="nil"/>
              <w:bottom w:val="single" w:sz="8" w:space="0" w:color="963634"/>
              <w:right w:val="nil"/>
            </w:tcBorders>
            <w:shd w:val="clear" w:color="auto" w:fill="auto"/>
            <w:vAlign w:val="center"/>
            <w:hideMark/>
          </w:tcPr>
          <w:p w14:paraId="1DD8D63D" w14:textId="57B82D86" w:rsidR="00D151B2" w:rsidRPr="004D0E8D" w:rsidRDefault="00D151B2" w:rsidP="00D151B2">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2024</w:t>
            </w:r>
          </w:p>
        </w:tc>
        <w:tc>
          <w:tcPr>
            <w:tcW w:w="1228" w:type="pct"/>
            <w:tcBorders>
              <w:top w:val="nil"/>
              <w:left w:val="nil"/>
              <w:bottom w:val="single" w:sz="8" w:space="0" w:color="963634"/>
              <w:right w:val="nil"/>
            </w:tcBorders>
            <w:vAlign w:val="center"/>
          </w:tcPr>
          <w:p w14:paraId="2ACFC6B5" w14:textId="5E84F5E7" w:rsidR="00D151B2" w:rsidRPr="004D0E8D" w:rsidRDefault="00D151B2" w:rsidP="00D151B2">
            <w:pPr>
              <w:suppressAutoHyphens w:val="0"/>
              <w:autoSpaceDN/>
              <w:jc w:val="right"/>
              <w:textAlignment w:val="auto"/>
              <w:rPr>
                <w:rFonts w:ascii="Verdana" w:eastAsia="Times New Roman" w:hAnsi="Verdana" w:cs="Arial"/>
                <w:b/>
                <w:bCs/>
                <w:color w:val="000000"/>
                <w:kern w:val="0"/>
                <w:sz w:val="16"/>
                <w:szCs w:val="16"/>
              </w:rPr>
            </w:pPr>
            <w:r w:rsidRPr="004D0E8D">
              <w:rPr>
                <w:rFonts w:ascii="Verdana" w:eastAsia="Times New Roman" w:hAnsi="Verdana" w:cs="Arial"/>
                <w:b/>
                <w:bCs/>
                <w:color w:val="000000"/>
                <w:kern w:val="0"/>
                <w:sz w:val="16"/>
                <w:szCs w:val="16"/>
              </w:rPr>
              <w:t>2023</w:t>
            </w:r>
          </w:p>
        </w:tc>
      </w:tr>
      <w:tr w:rsidR="00D151B2" w:rsidRPr="004D0E8D" w14:paraId="39FB5C90" w14:textId="77777777" w:rsidTr="00D151B2">
        <w:trPr>
          <w:trHeight w:val="270"/>
          <w:jc w:val="center"/>
        </w:trPr>
        <w:tc>
          <w:tcPr>
            <w:tcW w:w="2543" w:type="pct"/>
            <w:tcBorders>
              <w:top w:val="nil"/>
              <w:left w:val="nil"/>
              <w:bottom w:val="single" w:sz="8" w:space="0" w:color="963634"/>
              <w:right w:val="nil"/>
            </w:tcBorders>
            <w:shd w:val="clear" w:color="auto" w:fill="auto"/>
            <w:noWrap/>
            <w:vAlign w:val="center"/>
            <w:hideMark/>
          </w:tcPr>
          <w:p w14:paraId="264A7B9F" w14:textId="77777777" w:rsidR="00D151B2" w:rsidRPr="004D0E8D" w:rsidRDefault="00D151B2" w:rsidP="00D151B2">
            <w:pPr>
              <w:suppressAutoHyphens w:val="0"/>
              <w:autoSpaceDN/>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Instalaciones técnicas</w:t>
            </w:r>
          </w:p>
        </w:tc>
        <w:tc>
          <w:tcPr>
            <w:tcW w:w="1229" w:type="pct"/>
            <w:tcBorders>
              <w:top w:val="nil"/>
              <w:left w:val="nil"/>
              <w:bottom w:val="single" w:sz="8" w:space="0" w:color="963634"/>
              <w:right w:val="nil"/>
            </w:tcBorders>
            <w:shd w:val="clear" w:color="auto" w:fill="auto"/>
            <w:noWrap/>
            <w:vAlign w:val="center"/>
            <w:hideMark/>
          </w:tcPr>
          <w:p w14:paraId="12754E5E" w14:textId="468CFBFD" w:rsidR="00D151B2" w:rsidRPr="004D0E8D" w:rsidRDefault="00D151B2" w:rsidP="00D151B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294.900,17 €</w:t>
            </w:r>
          </w:p>
        </w:tc>
        <w:tc>
          <w:tcPr>
            <w:tcW w:w="1228" w:type="pct"/>
            <w:tcBorders>
              <w:top w:val="nil"/>
              <w:left w:val="nil"/>
              <w:bottom w:val="single" w:sz="8" w:space="0" w:color="963634"/>
              <w:right w:val="nil"/>
            </w:tcBorders>
            <w:vAlign w:val="center"/>
          </w:tcPr>
          <w:p w14:paraId="41C988A5" w14:textId="2DDA86FF" w:rsidR="00D151B2" w:rsidRPr="004D0E8D" w:rsidRDefault="00D151B2" w:rsidP="00D151B2">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303.428,60 €</w:t>
            </w:r>
          </w:p>
        </w:tc>
      </w:tr>
      <w:tr w:rsidR="00D151B2" w:rsidRPr="004D0E8D" w14:paraId="4F2475CF" w14:textId="77777777" w:rsidTr="00D151B2">
        <w:trPr>
          <w:trHeight w:val="270"/>
          <w:jc w:val="center"/>
        </w:trPr>
        <w:tc>
          <w:tcPr>
            <w:tcW w:w="2543" w:type="pct"/>
            <w:tcBorders>
              <w:top w:val="nil"/>
              <w:left w:val="nil"/>
              <w:bottom w:val="single" w:sz="8" w:space="0" w:color="963634"/>
              <w:right w:val="nil"/>
            </w:tcBorders>
            <w:shd w:val="clear" w:color="auto" w:fill="auto"/>
            <w:noWrap/>
            <w:vAlign w:val="center"/>
            <w:hideMark/>
          </w:tcPr>
          <w:p w14:paraId="7B1AD414" w14:textId="77777777" w:rsidR="00D151B2" w:rsidRPr="004D0E8D" w:rsidRDefault="00D151B2" w:rsidP="00D151B2">
            <w:pPr>
              <w:suppressAutoHyphens w:val="0"/>
              <w:autoSpaceDN/>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Maquinaria</w:t>
            </w:r>
          </w:p>
        </w:tc>
        <w:tc>
          <w:tcPr>
            <w:tcW w:w="1229" w:type="pct"/>
            <w:tcBorders>
              <w:top w:val="nil"/>
              <w:left w:val="nil"/>
              <w:bottom w:val="single" w:sz="8" w:space="0" w:color="963634"/>
              <w:right w:val="nil"/>
            </w:tcBorders>
            <w:shd w:val="clear" w:color="auto" w:fill="auto"/>
            <w:noWrap/>
            <w:vAlign w:val="center"/>
            <w:hideMark/>
          </w:tcPr>
          <w:p w14:paraId="4F470651" w14:textId="41D4E0B8" w:rsidR="00D151B2" w:rsidRPr="004D0E8D" w:rsidRDefault="00D151B2" w:rsidP="00D151B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188.087,17 €</w:t>
            </w:r>
          </w:p>
        </w:tc>
        <w:tc>
          <w:tcPr>
            <w:tcW w:w="1228" w:type="pct"/>
            <w:tcBorders>
              <w:top w:val="nil"/>
              <w:left w:val="nil"/>
              <w:bottom w:val="single" w:sz="8" w:space="0" w:color="963634"/>
              <w:right w:val="nil"/>
            </w:tcBorders>
            <w:vAlign w:val="center"/>
          </w:tcPr>
          <w:p w14:paraId="4D0320DE" w14:textId="3379A394" w:rsidR="00D151B2" w:rsidRPr="004D0E8D" w:rsidRDefault="00D151B2" w:rsidP="00D151B2">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188.087,17 €</w:t>
            </w:r>
          </w:p>
        </w:tc>
      </w:tr>
      <w:tr w:rsidR="00D151B2" w:rsidRPr="004D0E8D" w14:paraId="1766A7BE" w14:textId="77777777" w:rsidTr="00D151B2">
        <w:trPr>
          <w:trHeight w:val="270"/>
          <w:jc w:val="center"/>
        </w:trPr>
        <w:tc>
          <w:tcPr>
            <w:tcW w:w="2543" w:type="pct"/>
            <w:tcBorders>
              <w:top w:val="nil"/>
              <w:left w:val="nil"/>
              <w:bottom w:val="single" w:sz="8" w:space="0" w:color="963634"/>
              <w:right w:val="nil"/>
            </w:tcBorders>
            <w:shd w:val="clear" w:color="auto" w:fill="auto"/>
            <w:noWrap/>
            <w:vAlign w:val="center"/>
            <w:hideMark/>
          </w:tcPr>
          <w:p w14:paraId="44C85E8A" w14:textId="77777777" w:rsidR="00D151B2" w:rsidRPr="004D0E8D" w:rsidRDefault="00D151B2" w:rsidP="00D151B2">
            <w:pPr>
              <w:suppressAutoHyphens w:val="0"/>
              <w:autoSpaceDN/>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 xml:space="preserve">Mobiliario </w:t>
            </w:r>
          </w:p>
        </w:tc>
        <w:tc>
          <w:tcPr>
            <w:tcW w:w="1229" w:type="pct"/>
            <w:tcBorders>
              <w:top w:val="nil"/>
              <w:left w:val="nil"/>
              <w:bottom w:val="single" w:sz="8" w:space="0" w:color="963634"/>
              <w:right w:val="nil"/>
            </w:tcBorders>
            <w:shd w:val="clear" w:color="auto" w:fill="auto"/>
            <w:noWrap/>
            <w:vAlign w:val="center"/>
            <w:hideMark/>
          </w:tcPr>
          <w:p w14:paraId="55DFB3E4" w14:textId="724B2847" w:rsidR="00D151B2" w:rsidRPr="004D0E8D" w:rsidRDefault="00D151B2" w:rsidP="00D151B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378.496,46 €</w:t>
            </w:r>
          </w:p>
        </w:tc>
        <w:tc>
          <w:tcPr>
            <w:tcW w:w="1228" w:type="pct"/>
            <w:tcBorders>
              <w:top w:val="nil"/>
              <w:left w:val="nil"/>
              <w:bottom w:val="single" w:sz="8" w:space="0" w:color="963634"/>
              <w:right w:val="nil"/>
            </w:tcBorders>
            <w:vAlign w:val="center"/>
          </w:tcPr>
          <w:p w14:paraId="485BC07C" w14:textId="5C852E6B" w:rsidR="00D151B2" w:rsidRPr="004D0E8D" w:rsidRDefault="00D151B2" w:rsidP="00D151B2">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377.190,48 €</w:t>
            </w:r>
          </w:p>
        </w:tc>
      </w:tr>
      <w:tr w:rsidR="00D151B2" w:rsidRPr="004D0E8D" w14:paraId="543A9E32" w14:textId="77777777" w:rsidTr="00D151B2">
        <w:trPr>
          <w:trHeight w:val="270"/>
          <w:jc w:val="center"/>
        </w:trPr>
        <w:tc>
          <w:tcPr>
            <w:tcW w:w="2543" w:type="pct"/>
            <w:tcBorders>
              <w:top w:val="nil"/>
              <w:left w:val="nil"/>
              <w:bottom w:val="single" w:sz="8" w:space="0" w:color="963634"/>
              <w:right w:val="nil"/>
            </w:tcBorders>
            <w:shd w:val="clear" w:color="auto" w:fill="auto"/>
            <w:noWrap/>
            <w:vAlign w:val="center"/>
            <w:hideMark/>
          </w:tcPr>
          <w:p w14:paraId="583DE97C" w14:textId="77777777" w:rsidR="00D151B2" w:rsidRPr="004D0E8D" w:rsidRDefault="00D151B2" w:rsidP="00D151B2">
            <w:pPr>
              <w:suppressAutoHyphens w:val="0"/>
              <w:autoSpaceDN/>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Equipos para proceso de información</w:t>
            </w:r>
          </w:p>
        </w:tc>
        <w:tc>
          <w:tcPr>
            <w:tcW w:w="1229" w:type="pct"/>
            <w:tcBorders>
              <w:top w:val="nil"/>
              <w:left w:val="nil"/>
              <w:bottom w:val="single" w:sz="8" w:space="0" w:color="963634"/>
              <w:right w:val="nil"/>
            </w:tcBorders>
            <w:shd w:val="clear" w:color="auto" w:fill="auto"/>
            <w:noWrap/>
            <w:vAlign w:val="center"/>
            <w:hideMark/>
          </w:tcPr>
          <w:p w14:paraId="5A331323" w14:textId="05A5717A" w:rsidR="00D151B2" w:rsidRPr="004D0E8D" w:rsidRDefault="00D151B2" w:rsidP="00D151B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214.550,62 €</w:t>
            </w:r>
          </w:p>
        </w:tc>
        <w:tc>
          <w:tcPr>
            <w:tcW w:w="1228" w:type="pct"/>
            <w:tcBorders>
              <w:top w:val="nil"/>
              <w:left w:val="nil"/>
              <w:bottom w:val="single" w:sz="8" w:space="0" w:color="963634"/>
              <w:right w:val="nil"/>
            </w:tcBorders>
            <w:vAlign w:val="center"/>
          </w:tcPr>
          <w:p w14:paraId="0F1AF720" w14:textId="7C52ADE9" w:rsidR="00D151B2" w:rsidRPr="004D0E8D" w:rsidRDefault="00D151B2" w:rsidP="00D151B2">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219.154,55 €</w:t>
            </w:r>
          </w:p>
        </w:tc>
      </w:tr>
      <w:tr w:rsidR="00D151B2" w:rsidRPr="004D0E8D" w14:paraId="68643812" w14:textId="77777777" w:rsidTr="00D151B2">
        <w:trPr>
          <w:trHeight w:val="270"/>
          <w:jc w:val="center"/>
        </w:trPr>
        <w:tc>
          <w:tcPr>
            <w:tcW w:w="2543" w:type="pct"/>
            <w:tcBorders>
              <w:top w:val="nil"/>
              <w:left w:val="nil"/>
              <w:bottom w:val="single" w:sz="8" w:space="0" w:color="963634"/>
              <w:right w:val="nil"/>
            </w:tcBorders>
            <w:shd w:val="clear" w:color="auto" w:fill="auto"/>
            <w:noWrap/>
            <w:vAlign w:val="center"/>
            <w:hideMark/>
          </w:tcPr>
          <w:p w14:paraId="67D3D514" w14:textId="77777777" w:rsidR="00D151B2" w:rsidRPr="004D0E8D" w:rsidRDefault="00D151B2" w:rsidP="00D151B2">
            <w:pPr>
              <w:suppressAutoHyphens w:val="0"/>
              <w:autoSpaceDN/>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Otro inmovilizado material</w:t>
            </w:r>
          </w:p>
        </w:tc>
        <w:tc>
          <w:tcPr>
            <w:tcW w:w="1229" w:type="pct"/>
            <w:tcBorders>
              <w:top w:val="nil"/>
              <w:left w:val="nil"/>
              <w:bottom w:val="single" w:sz="8" w:space="0" w:color="963634"/>
              <w:right w:val="nil"/>
            </w:tcBorders>
            <w:shd w:val="clear" w:color="auto" w:fill="auto"/>
            <w:noWrap/>
            <w:vAlign w:val="center"/>
            <w:hideMark/>
          </w:tcPr>
          <w:p w14:paraId="44A25634" w14:textId="6E6949A7" w:rsidR="00D151B2" w:rsidRPr="004D0E8D" w:rsidRDefault="00D151B2" w:rsidP="00D151B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14.196,32 €</w:t>
            </w:r>
          </w:p>
        </w:tc>
        <w:tc>
          <w:tcPr>
            <w:tcW w:w="1228" w:type="pct"/>
            <w:tcBorders>
              <w:top w:val="nil"/>
              <w:left w:val="nil"/>
              <w:bottom w:val="single" w:sz="8" w:space="0" w:color="963634"/>
              <w:right w:val="nil"/>
            </w:tcBorders>
            <w:vAlign w:val="center"/>
          </w:tcPr>
          <w:p w14:paraId="7D3994FB" w14:textId="0AE6CB32" w:rsidR="00D151B2" w:rsidRPr="004D0E8D" w:rsidRDefault="00D151B2" w:rsidP="00D151B2">
            <w:pPr>
              <w:suppressAutoHyphens w:val="0"/>
              <w:autoSpaceDN/>
              <w:jc w:val="right"/>
              <w:textAlignment w:val="auto"/>
              <w:rPr>
                <w:rFonts w:ascii="Verdana" w:eastAsia="Times New Roman" w:hAnsi="Verdana" w:cs="Arial"/>
                <w:color w:val="000000"/>
                <w:kern w:val="0"/>
                <w:sz w:val="16"/>
                <w:szCs w:val="16"/>
              </w:rPr>
            </w:pPr>
            <w:r w:rsidRPr="004D0E8D">
              <w:rPr>
                <w:rFonts w:ascii="Verdana" w:eastAsia="Times New Roman" w:hAnsi="Verdana" w:cs="Arial"/>
                <w:color w:val="000000"/>
                <w:kern w:val="0"/>
                <w:sz w:val="16"/>
                <w:szCs w:val="16"/>
              </w:rPr>
              <w:t>15.614,06 €</w:t>
            </w:r>
          </w:p>
        </w:tc>
      </w:tr>
      <w:tr w:rsidR="00D151B2" w:rsidRPr="004D0E8D" w14:paraId="2E4D1EE1" w14:textId="77777777" w:rsidTr="00D151B2">
        <w:trPr>
          <w:trHeight w:val="255"/>
          <w:jc w:val="center"/>
        </w:trPr>
        <w:tc>
          <w:tcPr>
            <w:tcW w:w="2543" w:type="pct"/>
            <w:tcBorders>
              <w:top w:val="nil"/>
              <w:left w:val="nil"/>
              <w:bottom w:val="nil"/>
              <w:right w:val="nil"/>
            </w:tcBorders>
            <w:shd w:val="clear" w:color="auto" w:fill="auto"/>
            <w:noWrap/>
            <w:vAlign w:val="center"/>
            <w:hideMark/>
          </w:tcPr>
          <w:p w14:paraId="67C7F22A" w14:textId="77777777" w:rsidR="00D151B2" w:rsidRPr="004D0E8D" w:rsidRDefault="00D151B2" w:rsidP="00D151B2">
            <w:pPr>
              <w:suppressAutoHyphens w:val="0"/>
              <w:autoSpaceDN/>
              <w:textAlignment w:val="auto"/>
              <w:rPr>
                <w:rFonts w:ascii="Verdana" w:eastAsia="Times New Roman" w:hAnsi="Verdana" w:cs="Arial"/>
                <w:b/>
                <w:bCs/>
                <w:color w:val="000000"/>
                <w:kern w:val="0"/>
                <w:sz w:val="16"/>
                <w:szCs w:val="16"/>
              </w:rPr>
            </w:pPr>
            <w:r w:rsidRPr="004D0E8D">
              <w:rPr>
                <w:rFonts w:ascii="Verdana" w:eastAsia="Times New Roman" w:hAnsi="Verdana" w:cs="Arial"/>
                <w:b/>
                <w:bCs/>
                <w:color w:val="000000"/>
                <w:kern w:val="0"/>
                <w:sz w:val="16"/>
                <w:szCs w:val="16"/>
              </w:rPr>
              <w:t>TOTAL</w:t>
            </w:r>
          </w:p>
        </w:tc>
        <w:tc>
          <w:tcPr>
            <w:tcW w:w="1229" w:type="pct"/>
            <w:tcBorders>
              <w:top w:val="nil"/>
              <w:left w:val="nil"/>
              <w:bottom w:val="nil"/>
              <w:right w:val="nil"/>
            </w:tcBorders>
            <w:shd w:val="clear" w:color="auto" w:fill="auto"/>
            <w:noWrap/>
            <w:vAlign w:val="center"/>
            <w:hideMark/>
          </w:tcPr>
          <w:p w14:paraId="7CA2171C" w14:textId="7E4F68E4" w:rsidR="00D151B2" w:rsidRPr="004D0E8D" w:rsidRDefault="00D151B2" w:rsidP="00D151B2">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1.090.230,74 €</w:t>
            </w:r>
          </w:p>
        </w:tc>
        <w:tc>
          <w:tcPr>
            <w:tcW w:w="1228" w:type="pct"/>
            <w:tcBorders>
              <w:top w:val="nil"/>
              <w:left w:val="nil"/>
              <w:bottom w:val="nil"/>
              <w:right w:val="nil"/>
            </w:tcBorders>
            <w:vAlign w:val="center"/>
          </w:tcPr>
          <w:p w14:paraId="79C165C7" w14:textId="530DE0E7" w:rsidR="00D151B2" w:rsidRPr="004D0E8D" w:rsidRDefault="00D151B2" w:rsidP="00D151B2">
            <w:pPr>
              <w:suppressAutoHyphens w:val="0"/>
              <w:autoSpaceDN/>
              <w:jc w:val="right"/>
              <w:textAlignment w:val="auto"/>
              <w:rPr>
                <w:rFonts w:ascii="Verdana" w:eastAsia="Times New Roman" w:hAnsi="Verdana" w:cs="Arial"/>
                <w:b/>
                <w:bCs/>
                <w:color w:val="000000"/>
                <w:kern w:val="0"/>
                <w:sz w:val="16"/>
                <w:szCs w:val="16"/>
              </w:rPr>
            </w:pPr>
            <w:r w:rsidRPr="004D0E8D">
              <w:rPr>
                <w:rFonts w:ascii="Verdana" w:eastAsia="Times New Roman" w:hAnsi="Verdana" w:cs="Arial"/>
                <w:b/>
                <w:bCs/>
                <w:color w:val="000000"/>
                <w:kern w:val="0"/>
                <w:sz w:val="16"/>
                <w:szCs w:val="16"/>
              </w:rPr>
              <w:t>1.103.474,86 €</w:t>
            </w:r>
          </w:p>
        </w:tc>
      </w:tr>
    </w:tbl>
    <w:p w14:paraId="462669AD" w14:textId="77777777" w:rsidR="00B53328" w:rsidRPr="00527FDF" w:rsidRDefault="00B53328" w:rsidP="007054A5">
      <w:pPr>
        <w:tabs>
          <w:tab w:val="left" w:pos="0"/>
          <w:tab w:val="left" w:pos="8820"/>
        </w:tabs>
        <w:spacing w:line="360" w:lineRule="auto"/>
        <w:ind w:right="-568"/>
        <w:jc w:val="both"/>
        <w:rPr>
          <w:rFonts w:ascii="Verdana" w:hAnsi="Verdana" w:cs="Verdana"/>
          <w:iCs/>
          <w:sz w:val="18"/>
          <w:szCs w:val="18"/>
        </w:rPr>
      </w:pPr>
    </w:p>
    <w:p w14:paraId="077C2D56" w14:textId="77777777" w:rsidR="00A85882" w:rsidRDefault="00A85882" w:rsidP="007054A5">
      <w:pPr>
        <w:spacing w:line="360" w:lineRule="auto"/>
        <w:ind w:left="900" w:right="-568"/>
        <w:jc w:val="both"/>
        <w:rPr>
          <w:rFonts w:ascii="Verdana" w:hAnsi="Verdana" w:cs="Bookman Old Style"/>
          <w:sz w:val="10"/>
          <w:szCs w:val="10"/>
        </w:rPr>
      </w:pPr>
    </w:p>
    <w:p w14:paraId="468AE9BE" w14:textId="77777777" w:rsidR="002571CA" w:rsidRDefault="002571CA" w:rsidP="007054A5">
      <w:pPr>
        <w:spacing w:line="360" w:lineRule="auto"/>
        <w:ind w:left="900" w:right="-568"/>
        <w:jc w:val="both"/>
        <w:rPr>
          <w:rFonts w:ascii="Verdana" w:hAnsi="Verdana" w:cs="Bookman Old Style"/>
          <w:sz w:val="10"/>
          <w:szCs w:val="10"/>
        </w:rPr>
      </w:pPr>
    </w:p>
    <w:p w14:paraId="637B4A91" w14:textId="77777777" w:rsidR="002571CA" w:rsidRDefault="002571CA" w:rsidP="007054A5">
      <w:pPr>
        <w:spacing w:line="360" w:lineRule="auto"/>
        <w:ind w:left="900" w:right="-568"/>
        <w:jc w:val="both"/>
        <w:rPr>
          <w:rFonts w:ascii="Verdana" w:hAnsi="Verdana" w:cs="Bookman Old Style"/>
          <w:sz w:val="10"/>
          <w:szCs w:val="10"/>
        </w:rPr>
      </w:pPr>
    </w:p>
    <w:p w14:paraId="73EBAB86" w14:textId="77777777" w:rsidR="002571CA" w:rsidRDefault="002571CA" w:rsidP="007054A5">
      <w:pPr>
        <w:spacing w:line="360" w:lineRule="auto"/>
        <w:ind w:left="900" w:right="-568"/>
        <w:jc w:val="both"/>
        <w:rPr>
          <w:rFonts w:ascii="Verdana" w:hAnsi="Verdana" w:cs="Bookman Old Style"/>
          <w:sz w:val="10"/>
          <w:szCs w:val="10"/>
        </w:rPr>
      </w:pPr>
    </w:p>
    <w:p w14:paraId="71C18178" w14:textId="77777777" w:rsidR="002571CA" w:rsidRDefault="002571CA" w:rsidP="007054A5">
      <w:pPr>
        <w:spacing w:line="360" w:lineRule="auto"/>
        <w:ind w:left="900" w:right="-568"/>
        <w:jc w:val="both"/>
        <w:rPr>
          <w:rFonts w:ascii="Verdana" w:hAnsi="Verdana" w:cs="Bookman Old Style"/>
          <w:sz w:val="10"/>
          <w:szCs w:val="10"/>
        </w:rPr>
      </w:pPr>
    </w:p>
    <w:p w14:paraId="7916903B" w14:textId="77777777" w:rsidR="002571CA" w:rsidRPr="00527FDF" w:rsidRDefault="002571CA" w:rsidP="007054A5">
      <w:pPr>
        <w:spacing w:line="360" w:lineRule="auto"/>
        <w:ind w:left="900" w:right="-568"/>
        <w:jc w:val="both"/>
        <w:rPr>
          <w:rFonts w:ascii="Verdana" w:hAnsi="Verdana" w:cs="Bookman Old Style"/>
          <w:sz w:val="10"/>
          <w:szCs w:val="10"/>
        </w:rPr>
      </w:pPr>
    </w:p>
    <w:p w14:paraId="41E3E4A1" w14:textId="77777777" w:rsidR="008C0931" w:rsidRPr="00527FDF" w:rsidRDefault="008C0931" w:rsidP="00793003">
      <w:pPr>
        <w:numPr>
          <w:ilvl w:val="0"/>
          <w:numId w:val="15"/>
        </w:numPr>
        <w:tabs>
          <w:tab w:val="clear" w:pos="1620"/>
          <w:tab w:val="num" w:pos="1418"/>
        </w:tabs>
        <w:autoSpaceDN/>
        <w:spacing w:before="120" w:after="120"/>
        <w:ind w:left="1276" w:right="-568" w:hanging="425"/>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lastRenderedPageBreak/>
        <w:t>Inmovilizado Intangible</w:t>
      </w:r>
    </w:p>
    <w:p w14:paraId="5EC6CAA7" w14:textId="77777777" w:rsidR="008C0931" w:rsidRPr="00527FDF" w:rsidRDefault="008C0931" w:rsidP="007054A5">
      <w:pPr>
        <w:spacing w:before="120" w:after="120"/>
        <w:ind w:left="1260" w:right="-568"/>
        <w:jc w:val="both"/>
        <w:rPr>
          <w:rFonts w:ascii="Verdana" w:hAnsi="Verdana" w:cs="Eurostile ExtendedTwo"/>
          <w:color w:val="800000"/>
          <w:sz w:val="12"/>
          <w:szCs w:val="12"/>
        </w:rPr>
      </w:pPr>
    </w:p>
    <w:p w14:paraId="0B596487" w14:textId="3CEF1636" w:rsidR="008C0931"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El análisis del movimiento durante el ejercicio de las partidas del inmovilizado intangible, según Balance y de sus correspondientes amortizaciones, es el siguiente:</w:t>
      </w:r>
    </w:p>
    <w:p w14:paraId="08A2B488" w14:textId="77777777" w:rsidR="00F86DF0" w:rsidRPr="00527FDF" w:rsidRDefault="00F86DF0" w:rsidP="004A595A">
      <w:pPr>
        <w:tabs>
          <w:tab w:val="left" w:pos="0"/>
          <w:tab w:val="left" w:pos="8820"/>
        </w:tabs>
        <w:spacing w:line="360" w:lineRule="auto"/>
        <w:ind w:right="-568"/>
        <w:rPr>
          <w:rFonts w:ascii="Verdana" w:hAnsi="Verdana" w:cs="Eurostile ExtendedTwo"/>
          <w:color w:val="800000"/>
        </w:rPr>
      </w:pPr>
    </w:p>
    <w:p w14:paraId="73AD369A" w14:textId="5E947D56" w:rsidR="00FE750D" w:rsidRDefault="00FE750D" w:rsidP="00FE750D">
      <w:pPr>
        <w:tabs>
          <w:tab w:val="left" w:pos="0"/>
          <w:tab w:val="left" w:pos="8820"/>
        </w:tabs>
        <w:spacing w:line="360" w:lineRule="auto"/>
        <w:ind w:right="-568"/>
        <w:jc w:val="center"/>
        <w:rPr>
          <w:rFonts w:ascii="Verdana" w:hAnsi="Verdana" w:cs="Eurostile ExtendedTwo"/>
          <w:color w:val="800000"/>
          <w:sz w:val="20"/>
          <w:szCs w:val="20"/>
        </w:rPr>
      </w:pPr>
      <w:r>
        <w:rPr>
          <w:rFonts w:ascii="Verdana" w:hAnsi="Verdana" w:cs="Eurostile ExtendedTwo"/>
          <w:color w:val="800000"/>
          <w:sz w:val="20"/>
          <w:szCs w:val="20"/>
        </w:rPr>
        <w:t xml:space="preserve">   </w:t>
      </w:r>
      <w:r w:rsidRPr="00527FDF">
        <w:rPr>
          <w:rFonts w:ascii="Verdana" w:hAnsi="Verdana" w:cs="Eurostile ExtendedTwo"/>
          <w:color w:val="800000"/>
          <w:sz w:val="20"/>
          <w:szCs w:val="20"/>
        </w:rPr>
        <w:t xml:space="preserve">Ejercicio </w:t>
      </w:r>
      <w:r>
        <w:rPr>
          <w:rFonts w:ascii="Verdana" w:hAnsi="Verdana" w:cs="Eurostile ExtendedTwo"/>
          <w:color w:val="800000"/>
          <w:sz w:val="20"/>
          <w:szCs w:val="20"/>
        </w:rPr>
        <w:t>actual</w:t>
      </w:r>
    </w:p>
    <w:p w14:paraId="5A2BC018" w14:textId="77777777" w:rsidR="00BE32D9" w:rsidRDefault="00BE32D9" w:rsidP="00FE750D">
      <w:pPr>
        <w:tabs>
          <w:tab w:val="left" w:pos="0"/>
          <w:tab w:val="left" w:pos="8820"/>
        </w:tabs>
        <w:spacing w:line="360" w:lineRule="auto"/>
        <w:ind w:right="-568"/>
        <w:jc w:val="center"/>
        <w:rPr>
          <w:rFonts w:ascii="Verdana" w:hAnsi="Verdana" w:cs="Eurostile ExtendedTwo"/>
          <w:color w:val="800000"/>
          <w:sz w:val="20"/>
          <w:szCs w:val="20"/>
        </w:rPr>
      </w:pPr>
    </w:p>
    <w:tbl>
      <w:tblPr>
        <w:tblW w:w="5417" w:type="pct"/>
        <w:tblInd w:w="-567" w:type="dxa"/>
        <w:tblCellMar>
          <w:left w:w="70" w:type="dxa"/>
          <w:right w:w="70" w:type="dxa"/>
        </w:tblCellMar>
        <w:tblLook w:val="04A0" w:firstRow="1" w:lastRow="0" w:firstColumn="1" w:lastColumn="0" w:noHBand="0" w:noVBand="1"/>
      </w:tblPr>
      <w:tblGrid>
        <w:gridCol w:w="3115"/>
        <w:gridCol w:w="1559"/>
        <w:gridCol w:w="1277"/>
        <w:gridCol w:w="1561"/>
        <w:gridCol w:w="1701"/>
      </w:tblGrid>
      <w:tr w:rsidR="00BE32D9" w:rsidRPr="00BE32D9" w14:paraId="7A7B9BCA" w14:textId="77777777" w:rsidTr="00BE32D9">
        <w:trPr>
          <w:trHeight w:val="270"/>
        </w:trPr>
        <w:tc>
          <w:tcPr>
            <w:tcW w:w="1691" w:type="pct"/>
            <w:tcBorders>
              <w:top w:val="nil"/>
              <w:left w:val="nil"/>
              <w:bottom w:val="nil"/>
              <w:right w:val="nil"/>
            </w:tcBorders>
            <w:shd w:val="clear" w:color="auto" w:fill="auto"/>
            <w:vAlign w:val="bottom"/>
            <w:hideMark/>
          </w:tcPr>
          <w:p w14:paraId="7E736A54" w14:textId="77777777" w:rsidR="00BE32D9" w:rsidRPr="00BE32D9" w:rsidRDefault="00BE32D9" w:rsidP="00BE32D9">
            <w:pPr>
              <w:suppressAutoHyphens w:val="0"/>
              <w:autoSpaceDN/>
              <w:textAlignment w:val="auto"/>
              <w:rPr>
                <w:rFonts w:eastAsia="Times New Roman"/>
                <w:kern w:val="0"/>
                <w:sz w:val="20"/>
                <w:szCs w:val="20"/>
              </w:rPr>
            </w:pPr>
          </w:p>
        </w:tc>
        <w:tc>
          <w:tcPr>
            <w:tcW w:w="846" w:type="pct"/>
            <w:tcBorders>
              <w:top w:val="nil"/>
              <w:left w:val="nil"/>
              <w:bottom w:val="single" w:sz="8" w:space="0" w:color="800000"/>
              <w:right w:val="nil"/>
            </w:tcBorders>
            <w:shd w:val="clear" w:color="auto" w:fill="auto"/>
            <w:vAlign w:val="center"/>
            <w:hideMark/>
          </w:tcPr>
          <w:p w14:paraId="2CC31054" w14:textId="77777777" w:rsidR="00BE32D9" w:rsidRPr="00BE32D9" w:rsidRDefault="00BE32D9" w:rsidP="00BE32D9">
            <w:pPr>
              <w:suppressAutoHyphens w:val="0"/>
              <w:autoSpaceDN/>
              <w:jc w:val="center"/>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Saldo Inicial</w:t>
            </w:r>
          </w:p>
        </w:tc>
        <w:tc>
          <w:tcPr>
            <w:tcW w:w="693" w:type="pct"/>
            <w:tcBorders>
              <w:top w:val="nil"/>
              <w:left w:val="nil"/>
              <w:bottom w:val="single" w:sz="8" w:space="0" w:color="800000"/>
              <w:right w:val="nil"/>
            </w:tcBorders>
            <w:shd w:val="clear" w:color="auto" w:fill="auto"/>
            <w:vAlign w:val="center"/>
            <w:hideMark/>
          </w:tcPr>
          <w:p w14:paraId="52562B13" w14:textId="77777777" w:rsidR="00BE32D9" w:rsidRPr="00BE32D9" w:rsidRDefault="00BE32D9" w:rsidP="00BE32D9">
            <w:pPr>
              <w:suppressAutoHyphens w:val="0"/>
              <w:autoSpaceDN/>
              <w:jc w:val="center"/>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Altas</w:t>
            </w:r>
          </w:p>
        </w:tc>
        <w:tc>
          <w:tcPr>
            <w:tcW w:w="847" w:type="pct"/>
            <w:tcBorders>
              <w:top w:val="nil"/>
              <w:left w:val="nil"/>
              <w:bottom w:val="single" w:sz="8" w:space="0" w:color="800000"/>
              <w:right w:val="nil"/>
            </w:tcBorders>
            <w:shd w:val="clear" w:color="auto" w:fill="auto"/>
            <w:vAlign w:val="center"/>
            <w:hideMark/>
          </w:tcPr>
          <w:p w14:paraId="4EBF5975" w14:textId="77777777" w:rsidR="00BE32D9" w:rsidRPr="00BE32D9" w:rsidRDefault="00BE32D9" w:rsidP="00BE32D9">
            <w:pPr>
              <w:suppressAutoHyphens w:val="0"/>
              <w:autoSpaceDN/>
              <w:jc w:val="center"/>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Bajas</w:t>
            </w:r>
          </w:p>
        </w:tc>
        <w:tc>
          <w:tcPr>
            <w:tcW w:w="923" w:type="pct"/>
            <w:tcBorders>
              <w:top w:val="nil"/>
              <w:left w:val="nil"/>
              <w:bottom w:val="single" w:sz="8" w:space="0" w:color="800000"/>
              <w:right w:val="nil"/>
            </w:tcBorders>
            <w:shd w:val="clear" w:color="auto" w:fill="auto"/>
            <w:vAlign w:val="center"/>
            <w:hideMark/>
          </w:tcPr>
          <w:p w14:paraId="1DD7CA61" w14:textId="77777777" w:rsidR="00BE32D9" w:rsidRPr="00BE32D9" w:rsidRDefault="00BE32D9" w:rsidP="00BE32D9">
            <w:pPr>
              <w:suppressAutoHyphens w:val="0"/>
              <w:autoSpaceDN/>
              <w:jc w:val="center"/>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Saldo Final</w:t>
            </w:r>
          </w:p>
        </w:tc>
      </w:tr>
      <w:tr w:rsidR="00BE32D9" w:rsidRPr="00BE32D9" w14:paraId="13F7838F" w14:textId="77777777" w:rsidTr="00BE32D9">
        <w:trPr>
          <w:trHeight w:val="270"/>
        </w:trPr>
        <w:tc>
          <w:tcPr>
            <w:tcW w:w="1691" w:type="pct"/>
            <w:tcBorders>
              <w:top w:val="nil"/>
              <w:left w:val="nil"/>
              <w:bottom w:val="nil"/>
              <w:right w:val="nil"/>
            </w:tcBorders>
            <w:shd w:val="clear" w:color="auto" w:fill="auto"/>
            <w:vAlign w:val="center"/>
            <w:hideMark/>
          </w:tcPr>
          <w:p w14:paraId="73148931" w14:textId="248B8C71" w:rsidR="00BE32D9" w:rsidRPr="00BE32D9" w:rsidRDefault="00BE32D9" w:rsidP="00BE32D9">
            <w:pPr>
              <w:suppressAutoHyphens w:val="0"/>
              <w:autoSpaceDN/>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 Propiedad Industrial</w:t>
            </w:r>
          </w:p>
        </w:tc>
        <w:tc>
          <w:tcPr>
            <w:tcW w:w="846" w:type="pct"/>
            <w:tcBorders>
              <w:top w:val="nil"/>
              <w:left w:val="nil"/>
              <w:bottom w:val="single" w:sz="8" w:space="0" w:color="800000"/>
              <w:right w:val="nil"/>
            </w:tcBorders>
            <w:shd w:val="clear" w:color="auto" w:fill="auto"/>
            <w:vAlign w:val="center"/>
            <w:hideMark/>
          </w:tcPr>
          <w:p w14:paraId="75E023E5"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13.263,90 €</w:t>
            </w:r>
          </w:p>
        </w:tc>
        <w:tc>
          <w:tcPr>
            <w:tcW w:w="693" w:type="pct"/>
            <w:tcBorders>
              <w:top w:val="nil"/>
              <w:left w:val="nil"/>
              <w:bottom w:val="single" w:sz="8" w:space="0" w:color="800000"/>
              <w:right w:val="nil"/>
            </w:tcBorders>
            <w:shd w:val="clear" w:color="auto" w:fill="auto"/>
            <w:vAlign w:val="center"/>
            <w:hideMark/>
          </w:tcPr>
          <w:p w14:paraId="32CDF537"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0,00 €</w:t>
            </w:r>
          </w:p>
        </w:tc>
        <w:tc>
          <w:tcPr>
            <w:tcW w:w="847" w:type="pct"/>
            <w:tcBorders>
              <w:top w:val="nil"/>
              <w:left w:val="nil"/>
              <w:bottom w:val="single" w:sz="8" w:space="0" w:color="800000"/>
              <w:right w:val="nil"/>
            </w:tcBorders>
            <w:shd w:val="clear" w:color="auto" w:fill="auto"/>
            <w:vAlign w:val="center"/>
            <w:hideMark/>
          </w:tcPr>
          <w:p w14:paraId="2244FD8C"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0,00 €</w:t>
            </w:r>
          </w:p>
        </w:tc>
        <w:tc>
          <w:tcPr>
            <w:tcW w:w="923" w:type="pct"/>
            <w:tcBorders>
              <w:top w:val="nil"/>
              <w:left w:val="nil"/>
              <w:bottom w:val="single" w:sz="8" w:space="0" w:color="800000"/>
              <w:right w:val="nil"/>
            </w:tcBorders>
            <w:shd w:val="clear" w:color="auto" w:fill="auto"/>
            <w:vAlign w:val="center"/>
            <w:hideMark/>
          </w:tcPr>
          <w:p w14:paraId="4BBFB109"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13.263,90 €</w:t>
            </w:r>
          </w:p>
        </w:tc>
      </w:tr>
      <w:tr w:rsidR="00BE32D9" w:rsidRPr="00BE32D9" w14:paraId="335BD216" w14:textId="77777777" w:rsidTr="00BE32D9">
        <w:trPr>
          <w:trHeight w:val="270"/>
        </w:trPr>
        <w:tc>
          <w:tcPr>
            <w:tcW w:w="1691" w:type="pct"/>
            <w:tcBorders>
              <w:top w:val="nil"/>
              <w:left w:val="nil"/>
              <w:bottom w:val="nil"/>
              <w:right w:val="nil"/>
            </w:tcBorders>
            <w:shd w:val="clear" w:color="auto" w:fill="auto"/>
            <w:vAlign w:val="center"/>
            <w:hideMark/>
          </w:tcPr>
          <w:p w14:paraId="197EBDE6" w14:textId="189791C9" w:rsidR="00BE32D9" w:rsidRPr="00BE32D9" w:rsidRDefault="00BE32D9" w:rsidP="00BE32D9">
            <w:pPr>
              <w:suppressAutoHyphens w:val="0"/>
              <w:autoSpaceDN/>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 Aplicaciones Informáticas</w:t>
            </w:r>
          </w:p>
        </w:tc>
        <w:tc>
          <w:tcPr>
            <w:tcW w:w="846" w:type="pct"/>
            <w:tcBorders>
              <w:top w:val="nil"/>
              <w:left w:val="nil"/>
              <w:bottom w:val="single" w:sz="8" w:space="0" w:color="800000"/>
              <w:right w:val="nil"/>
            </w:tcBorders>
            <w:shd w:val="clear" w:color="auto" w:fill="auto"/>
            <w:vAlign w:val="center"/>
            <w:hideMark/>
          </w:tcPr>
          <w:p w14:paraId="2E47D5D5"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18.918,67 €</w:t>
            </w:r>
          </w:p>
        </w:tc>
        <w:tc>
          <w:tcPr>
            <w:tcW w:w="693" w:type="pct"/>
            <w:tcBorders>
              <w:top w:val="nil"/>
              <w:left w:val="nil"/>
              <w:bottom w:val="single" w:sz="8" w:space="0" w:color="800000"/>
              <w:right w:val="nil"/>
            </w:tcBorders>
            <w:shd w:val="clear" w:color="auto" w:fill="auto"/>
            <w:vAlign w:val="center"/>
            <w:hideMark/>
          </w:tcPr>
          <w:p w14:paraId="14E3057A"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0,00 €</w:t>
            </w:r>
          </w:p>
        </w:tc>
        <w:tc>
          <w:tcPr>
            <w:tcW w:w="847" w:type="pct"/>
            <w:tcBorders>
              <w:top w:val="nil"/>
              <w:left w:val="nil"/>
              <w:bottom w:val="single" w:sz="8" w:space="0" w:color="800000"/>
              <w:right w:val="nil"/>
            </w:tcBorders>
            <w:shd w:val="clear" w:color="auto" w:fill="auto"/>
            <w:vAlign w:val="center"/>
            <w:hideMark/>
          </w:tcPr>
          <w:p w14:paraId="6455DC87"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0,00 €</w:t>
            </w:r>
          </w:p>
        </w:tc>
        <w:tc>
          <w:tcPr>
            <w:tcW w:w="923" w:type="pct"/>
            <w:tcBorders>
              <w:top w:val="nil"/>
              <w:left w:val="nil"/>
              <w:bottom w:val="single" w:sz="8" w:space="0" w:color="800000"/>
              <w:right w:val="nil"/>
            </w:tcBorders>
            <w:shd w:val="clear" w:color="auto" w:fill="auto"/>
            <w:vAlign w:val="center"/>
            <w:hideMark/>
          </w:tcPr>
          <w:p w14:paraId="4CFA249F"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18.918,67 €</w:t>
            </w:r>
          </w:p>
        </w:tc>
      </w:tr>
      <w:tr w:rsidR="00BE32D9" w:rsidRPr="00BE32D9" w14:paraId="4FED3244" w14:textId="77777777" w:rsidTr="00BE32D9">
        <w:trPr>
          <w:trHeight w:val="270"/>
        </w:trPr>
        <w:tc>
          <w:tcPr>
            <w:tcW w:w="1691" w:type="pct"/>
            <w:tcBorders>
              <w:top w:val="nil"/>
              <w:left w:val="nil"/>
              <w:bottom w:val="nil"/>
              <w:right w:val="nil"/>
            </w:tcBorders>
            <w:shd w:val="clear" w:color="auto" w:fill="auto"/>
            <w:vAlign w:val="center"/>
            <w:hideMark/>
          </w:tcPr>
          <w:p w14:paraId="6497662A" w14:textId="09C0917B" w:rsidR="00BE32D9" w:rsidRPr="00BE32D9" w:rsidRDefault="00BE32D9" w:rsidP="00BE32D9">
            <w:pPr>
              <w:suppressAutoHyphens w:val="0"/>
              <w:autoSpaceDN/>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 Dchos. sobre activos cedidos en uso</w:t>
            </w:r>
          </w:p>
        </w:tc>
        <w:tc>
          <w:tcPr>
            <w:tcW w:w="846" w:type="pct"/>
            <w:tcBorders>
              <w:top w:val="nil"/>
              <w:left w:val="nil"/>
              <w:bottom w:val="single" w:sz="8" w:space="0" w:color="800000"/>
              <w:right w:val="nil"/>
            </w:tcBorders>
            <w:shd w:val="clear" w:color="auto" w:fill="auto"/>
            <w:vAlign w:val="center"/>
            <w:hideMark/>
          </w:tcPr>
          <w:p w14:paraId="1F3740BC"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120.000,00 €</w:t>
            </w:r>
          </w:p>
        </w:tc>
        <w:tc>
          <w:tcPr>
            <w:tcW w:w="693" w:type="pct"/>
            <w:tcBorders>
              <w:top w:val="nil"/>
              <w:left w:val="nil"/>
              <w:bottom w:val="single" w:sz="8" w:space="0" w:color="800000"/>
              <w:right w:val="nil"/>
            </w:tcBorders>
            <w:shd w:val="clear" w:color="auto" w:fill="auto"/>
            <w:vAlign w:val="center"/>
            <w:hideMark/>
          </w:tcPr>
          <w:p w14:paraId="25BB4038"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0,00 €</w:t>
            </w:r>
          </w:p>
        </w:tc>
        <w:tc>
          <w:tcPr>
            <w:tcW w:w="847" w:type="pct"/>
            <w:tcBorders>
              <w:top w:val="nil"/>
              <w:left w:val="nil"/>
              <w:bottom w:val="single" w:sz="8" w:space="0" w:color="800000"/>
              <w:right w:val="nil"/>
            </w:tcBorders>
            <w:shd w:val="clear" w:color="auto" w:fill="auto"/>
            <w:vAlign w:val="center"/>
            <w:hideMark/>
          </w:tcPr>
          <w:p w14:paraId="1B9B689B"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0,00 €</w:t>
            </w:r>
          </w:p>
        </w:tc>
        <w:tc>
          <w:tcPr>
            <w:tcW w:w="923" w:type="pct"/>
            <w:tcBorders>
              <w:top w:val="nil"/>
              <w:left w:val="nil"/>
              <w:bottom w:val="single" w:sz="8" w:space="0" w:color="800000"/>
              <w:right w:val="nil"/>
            </w:tcBorders>
            <w:shd w:val="clear" w:color="auto" w:fill="auto"/>
            <w:vAlign w:val="center"/>
            <w:hideMark/>
          </w:tcPr>
          <w:p w14:paraId="3408C7FE"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120.000,00 €</w:t>
            </w:r>
          </w:p>
        </w:tc>
      </w:tr>
      <w:tr w:rsidR="00BE32D9" w:rsidRPr="00BE32D9" w14:paraId="24214236" w14:textId="77777777" w:rsidTr="00BE32D9">
        <w:trPr>
          <w:trHeight w:val="270"/>
        </w:trPr>
        <w:tc>
          <w:tcPr>
            <w:tcW w:w="1691" w:type="pct"/>
            <w:tcBorders>
              <w:top w:val="nil"/>
              <w:left w:val="nil"/>
              <w:bottom w:val="nil"/>
              <w:right w:val="nil"/>
            </w:tcBorders>
            <w:shd w:val="clear" w:color="auto" w:fill="auto"/>
            <w:vAlign w:val="center"/>
            <w:hideMark/>
          </w:tcPr>
          <w:p w14:paraId="59AE301F" w14:textId="3B99DDC5" w:rsidR="00BE32D9" w:rsidRPr="00BE32D9" w:rsidRDefault="00BE32D9" w:rsidP="00BE32D9">
            <w:pPr>
              <w:suppressAutoHyphens w:val="0"/>
              <w:autoSpaceDN/>
              <w:textAlignment w:val="auto"/>
              <w:rPr>
                <w:rFonts w:ascii="Verdana" w:eastAsia="Times New Roman" w:hAnsi="Verdana" w:cs="Arial"/>
                <w:kern w:val="0"/>
                <w:sz w:val="16"/>
                <w:szCs w:val="16"/>
              </w:rPr>
            </w:pPr>
            <w:r w:rsidRPr="00BE32D9">
              <w:rPr>
                <w:rFonts w:ascii="Verdana" w:eastAsia="Times New Roman" w:hAnsi="Verdana" w:cs="Arial"/>
                <w:b/>
                <w:bCs/>
                <w:kern w:val="0"/>
                <w:sz w:val="16"/>
                <w:szCs w:val="16"/>
              </w:rPr>
              <w:t>Total, inmovilizado intangible</w:t>
            </w:r>
          </w:p>
        </w:tc>
        <w:tc>
          <w:tcPr>
            <w:tcW w:w="846" w:type="pct"/>
            <w:tcBorders>
              <w:top w:val="nil"/>
              <w:left w:val="nil"/>
              <w:bottom w:val="single" w:sz="8" w:space="0" w:color="800000"/>
              <w:right w:val="nil"/>
            </w:tcBorders>
            <w:shd w:val="clear" w:color="auto" w:fill="auto"/>
            <w:vAlign w:val="center"/>
            <w:hideMark/>
          </w:tcPr>
          <w:p w14:paraId="0A78F1CD" w14:textId="77777777" w:rsidR="00BE32D9" w:rsidRPr="00BE32D9" w:rsidRDefault="00BE32D9" w:rsidP="00BE32D9">
            <w:pPr>
              <w:suppressAutoHyphens w:val="0"/>
              <w:autoSpaceDN/>
              <w:jc w:val="right"/>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152.182,57 €</w:t>
            </w:r>
          </w:p>
        </w:tc>
        <w:tc>
          <w:tcPr>
            <w:tcW w:w="693" w:type="pct"/>
            <w:tcBorders>
              <w:top w:val="nil"/>
              <w:left w:val="nil"/>
              <w:bottom w:val="single" w:sz="8" w:space="0" w:color="800000"/>
              <w:right w:val="nil"/>
            </w:tcBorders>
            <w:shd w:val="clear" w:color="auto" w:fill="auto"/>
            <w:vAlign w:val="center"/>
            <w:hideMark/>
          </w:tcPr>
          <w:p w14:paraId="5CE10576" w14:textId="77777777" w:rsidR="00BE32D9" w:rsidRPr="00BE32D9" w:rsidRDefault="00BE32D9" w:rsidP="00BE32D9">
            <w:pPr>
              <w:suppressAutoHyphens w:val="0"/>
              <w:autoSpaceDN/>
              <w:jc w:val="right"/>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0,00 €</w:t>
            </w:r>
          </w:p>
        </w:tc>
        <w:tc>
          <w:tcPr>
            <w:tcW w:w="847" w:type="pct"/>
            <w:tcBorders>
              <w:top w:val="nil"/>
              <w:left w:val="nil"/>
              <w:bottom w:val="single" w:sz="8" w:space="0" w:color="800000"/>
              <w:right w:val="nil"/>
            </w:tcBorders>
            <w:shd w:val="clear" w:color="auto" w:fill="auto"/>
            <w:vAlign w:val="center"/>
            <w:hideMark/>
          </w:tcPr>
          <w:p w14:paraId="3F9B5E5A" w14:textId="77777777" w:rsidR="00BE32D9" w:rsidRPr="00BE32D9" w:rsidRDefault="00BE32D9" w:rsidP="00BE32D9">
            <w:pPr>
              <w:suppressAutoHyphens w:val="0"/>
              <w:autoSpaceDN/>
              <w:jc w:val="right"/>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0,00 €</w:t>
            </w:r>
          </w:p>
        </w:tc>
        <w:tc>
          <w:tcPr>
            <w:tcW w:w="923" w:type="pct"/>
            <w:tcBorders>
              <w:top w:val="nil"/>
              <w:left w:val="nil"/>
              <w:bottom w:val="single" w:sz="8" w:space="0" w:color="800000"/>
              <w:right w:val="nil"/>
            </w:tcBorders>
            <w:shd w:val="clear" w:color="auto" w:fill="auto"/>
            <w:vAlign w:val="center"/>
            <w:hideMark/>
          </w:tcPr>
          <w:p w14:paraId="467F7E68" w14:textId="77777777" w:rsidR="00BE32D9" w:rsidRPr="00BE32D9" w:rsidRDefault="00BE32D9" w:rsidP="00BE32D9">
            <w:pPr>
              <w:suppressAutoHyphens w:val="0"/>
              <w:autoSpaceDN/>
              <w:jc w:val="right"/>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152.182,57 €</w:t>
            </w:r>
          </w:p>
        </w:tc>
      </w:tr>
      <w:tr w:rsidR="00BE32D9" w:rsidRPr="00BE32D9" w14:paraId="03DB8EBA" w14:textId="77777777" w:rsidTr="00BE32D9">
        <w:trPr>
          <w:trHeight w:val="270"/>
        </w:trPr>
        <w:tc>
          <w:tcPr>
            <w:tcW w:w="1691" w:type="pct"/>
            <w:tcBorders>
              <w:top w:val="nil"/>
              <w:left w:val="nil"/>
              <w:bottom w:val="nil"/>
              <w:right w:val="nil"/>
            </w:tcBorders>
            <w:shd w:val="clear" w:color="auto" w:fill="auto"/>
            <w:vAlign w:val="center"/>
            <w:hideMark/>
          </w:tcPr>
          <w:p w14:paraId="2AF5D0B5" w14:textId="18DDB05A" w:rsidR="00BE32D9" w:rsidRPr="00BE32D9" w:rsidRDefault="00BE32D9" w:rsidP="00BE32D9">
            <w:pPr>
              <w:suppressAutoHyphens w:val="0"/>
              <w:autoSpaceDN/>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 Amortización acumulada</w:t>
            </w:r>
          </w:p>
        </w:tc>
        <w:tc>
          <w:tcPr>
            <w:tcW w:w="846" w:type="pct"/>
            <w:tcBorders>
              <w:top w:val="nil"/>
              <w:left w:val="nil"/>
              <w:bottom w:val="double" w:sz="6" w:space="0" w:color="800000"/>
              <w:right w:val="nil"/>
            </w:tcBorders>
            <w:shd w:val="clear" w:color="auto" w:fill="auto"/>
            <w:vAlign w:val="center"/>
            <w:hideMark/>
          </w:tcPr>
          <w:p w14:paraId="33548759"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-149.529,79 €</w:t>
            </w:r>
          </w:p>
        </w:tc>
        <w:tc>
          <w:tcPr>
            <w:tcW w:w="693" w:type="pct"/>
            <w:tcBorders>
              <w:top w:val="nil"/>
              <w:left w:val="nil"/>
              <w:bottom w:val="double" w:sz="6" w:space="0" w:color="800000"/>
              <w:right w:val="nil"/>
            </w:tcBorders>
            <w:shd w:val="clear" w:color="auto" w:fill="auto"/>
            <w:vAlign w:val="center"/>
            <w:hideMark/>
          </w:tcPr>
          <w:p w14:paraId="4CD921C5"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-1.326,39 €</w:t>
            </w:r>
          </w:p>
        </w:tc>
        <w:tc>
          <w:tcPr>
            <w:tcW w:w="847" w:type="pct"/>
            <w:tcBorders>
              <w:top w:val="nil"/>
              <w:left w:val="nil"/>
              <w:bottom w:val="double" w:sz="6" w:space="0" w:color="800000"/>
              <w:right w:val="nil"/>
            </w:tcBorders>
            <w:shd w:val="clear" w:color="auto" w:fill="auto"/>
            <w:vAlign w:val="center"/>
            <w:hideMark/>
          </w:tcPr>
          <w:p w14:paraId="40F1647F"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0,00 €</w:t>
            </w:r>
          </w:p>
        </w:tc>
        <w:tc>
          <w:tcPr>
            <w:tcW w:w="923" w:type="pct"/>
            <w:tcBorders>
              <w:top w:val="nil"/>
              <w:left w:val="nil"/>
              <w:bottom w:val="double" w:sz="6" w:space="0" w:color="800000"/>
              <w:right w:val="nil"/>
            </w:tcBorders>
            <w:shd w:val="clear" w:color="auto" w:fill="auto"/>
            <w:vAlign w:val="center"/>
            <w:hideMark/>
          </w:tcPr>
          <w:p w14:paraId="07A9457D" w14:textId="77777777" w:rsidR="00BE32D9" w:rsidRPr="00BE32D9" w:rsidRDefault="00BE32D9" w:rsidP="00BE32D9">
            <w:pPr>
              <w:suppressAutoHyphens w:val="0"/>
              <w:autoSpaceDN/>
              <w:jc w:val="right"/>
              <w:textAlignment w:val="auto"/>
              <w:rPr>
                <w:rFonts w:ascii="Verdana" w:eastAsia="Times New Roman" w:hAnsi="Verdana" w:cs="Arial"/>
                <w:kern w:val="0"/>
                <w:sz w:val="16"/>
                <w:szCs w:val="16"/>
              </w:rPr>
            </w:pPr>
            <w:r w:rsidRPr="00BE32D9">
              <w:rPr>
                <w:rFonts w:ascii="Verdana" w:eastAsia="Times New Roman" w:hAnsi="Verdana" w:cs="Arial"/>
                <w:kern w:val="0"/>
                <w:sz w:val="16"/>
                <w:szCs w:val="16"/>
              </w:rPr>
              <w:t>-150.856,18 €</w:t>
            </w:r>
          </w:p>
        </w:tc>
      </w:tr>
      <w:tr w:rsidR="00BE32D9" w:rsidRPr="00BE32D9" w14:paraId="6B2973F0" w14:textId="77777777" w:rsidTr="00BE32D9">
        <w:trPr>
          <w:trHeight w:val="270"/>
        </w:trPr>
        <w:tc>
          <w:tcPr>
            <w:tcW w:w="1691" w:type="pct"/>
            <w:tcBorders>
              <w:top w:val="nil"/>
              <w:left w:val="nil"/>
              <w:bottom w:val="nil"/>
              <w:right w:val="nil"/>
            </w:tcBorders>
            <w:shd w:val="clear" w:color="auto" w:fill="auto"/>
            <w:vAlign w:val="center"/>
            <w:hideMark/>
          </w:tcPr>
          <w:p w14:paraId="18FF1F88" w14:textId="0BC321C0" w:rsidR="00BE32D9" w:rsidRPr="00BE32D9" w:rsidRDefault="00BE32D9" w:rsidP="00BE32D9">
            <w:pPr>
              <w:suppressAutoHyphens w:val="0"/>
              <w:autoSpaceDN/>
              <w:textAlignment w:val="auto"/>
              <w:rPr>
                <w:rFonts w:ascii="Verdana" w:eastAsia="Times New Roman" w:hAnsi="Verdana" w:cs="Arial"/>
                <w:kern w:val="0"/>
                <w:sz w:val="16"/>
                <w:szCs w:val="16"/>
              </w:rPr>
            </w:pPr>
            <w:r w:rsidRPr="00BE32D9">
              <w:rPr>
                <w:rFonts w:ascii="Verdana" w:eastAsia="Times New Roman" w:hAnsi="Verdana" w:cs="Arial"/>
                <w:b/>
                <w:bCs/>
                <w:kern w:val="0"/>
                <w:sz w:val="16"/>
                <w:szCs w:val="16"/>
              </w:rPr>
              <w:t>TOTAL, NETO</w:t>
            </w:r>
          </w:p>
        </w:tc>
        <w:tc>
          <w:tcPr>
            <w:tcW w:w="846" w:type="pct"/>
            <w:tcBorders>
              <w:top w:val="nil"/>
              <w:left w:val="nil"/>
              <w:bottom w:val="nil"/>
              <w:right w:val="nil"/>
            </w:tcBorders>
            <w:shd w:val="clear" w:color="auto" w:fill="auto"/>
            <w:vAlign w:val="center"/>
            <w:hideMark/>
          </w:tcPr>
          <w:p w14:paraId="0E697375" w14:textId="77777777" w:rsidR="00BE32D9" w:rsidRPr="00BE32D9" w:rsidRDefault="00BE32D9" w:rsidP="00BE32D9">
            <w:pPr>
              <w:suppressAutoHyphens w:val="0"/>
              <w:autoSpaceDN/>
              <w:jc w:val="right"/>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2.652,78 €</w:t>
            </w:r>
          </w:p>
        </w:tc>
        <w:tc>
          <w:tcPr>
            <w:tcW w:w="693" w:type="pct"/>
            <w:tcBorders>
              <w:top w:val="nil"/>
              <w:left w:val="nil"/>
              <w:bottom w:val="nil"/>
              <w:right w:val="nil"/>
            </w:tcBorders>
            <w:shd w:val="clear" w:color="auto" w:fill="auto"/>
            <w:vAlign w:val="center"/>
            <w:hideMark/>
          </w:tcPr>
          <w:p w14:paraId="7E7F1B2E" w14:textId="77777777" w:rsidR="00BE32D9" w:rsidRPr="00BE32D9" w:rsidRDefault="00BE32D9" w:rsidP="00BE32D9">
            <w:pPr>
              <w:suppressAutoHyphens w:val="0"/>
              <w:autoSpaceDN/>
              <w:jc w:val="right"/>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-1.326,39 €</w:t>
            </w:r>
          </w:p>
        </w:tc>
        <w:tc>
          <w:tcPr>
            <w:tcW w:w="847" w:type="pct"/>
            <w:tcBorders>
              <w:top w:val="nil"/>
              <w:left w:val="nil"/>
              <w:bottom w:val="nil"/>
              <w:right w:val="nil"/>
            </w:tcBorders>
            <w:shd w:val="clear" w:color="auto" w:fill="auto"/>
            <w:vAlign w:val="center"/>
            <w:hideMark/>
          </w:tcPr>
          <w:p w14:paraId="6D429F15" w14:textId="77777777" w:rsidR="00BE32D9" w:rsidRPr="00BE32D9" w:rsidRDefault="00BE32D9" w:rsidP="00BE32D9">
            <w:pPr>
              <w:suppressAutoHyphens w:val="0"/>
              <w:autoSpaceDN/>
              <w:jc w:val="right"/>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0,00 €</w:t>
            </w:r>
          </w:p>
        </w:tc>
        <w:tc>
          <w:tcPr>
            <w:tcW w:w="923" w:type="pct"/>
            <w:tcBorders>
              <w:top w:val="nil"/>
              <w:left w:val="nil"/>
              <w:bottom w:val="nil"/>
              <w:right w:val="nil"/>
            </w:tcBorders>
            <w:shd w:val="clear" w:color="auto" w:fill="auto"/>
            <w:vAlign w:val="center"/>
            <w:hideMark/>
          </w:tcPr>
          <w:p w14:paraId="2FDDCDB5" w14:textId="77777777" w:rsidR="00BE32D9" w:rsidRPr="00BE32D9" w:rsidRDefault="00BE32D9" w:rsidP="00BE32D9">
            <w:pPr>
              <w:suppressAutoHyphens w:val="0"/>
              <w:autoSpaceDN/>
              <w:jc w:val="right"/>
              <w:textAlignment w:val="auto"/>
              <w:rPr>
                <w:rFonts w:ascii="Verdana" w:eastAsia="Times New Roman" w:hAnsi="Verdana" w:cs="Arial"/>
                <w:b/>
                <w:bCs/>
                <w:kern w:val="0"/>
                <w:sz w:val="16"/>
                <w:szCs w:val="16"/>
              </w:rPr>
            </w:pPr>
            <w:r w:rsidRPr="00BE32D9">
              <w:rPr>
                <w:rFonts w:ascii="Verdana" w:eastAsia="Times New Roman" w:hAnsi="Verdana" w:cs="Arial"/>
                <w:b/>
                <w:bCs/>
                <w:kern w:val="0"/>
                <w:sz w:val="16"/>
                <w:szCs w:val="16"/>
              </w:rPr>
              <w:t>1.326,39 €</w:t>
            </w:r>
          </w:p>
        </w:tc>
      </w:tr>
    </w:tbl>
    <w:p w14:paraId="0682883C" w14:textId="77777777" w:rsidR="002571CA" w:rsidRDefault="002571CA" w:rsidP="00FE750D">
      <w:pPr>
        <w:tabs>
          <w:tab w:val="left" w:pos="0"/>
          <w:tab w:val="left" w:pos="8820"/>
        </w:tabs>
        <w:spacing w:line="360" w:lineRule="auto"/>
        <w:ind w:right="-568"/>
        <w:jc w:val="center"/>
        <w:rPr>
          <w:rFonts w:ascii="Verdana" w:hAnsi="Verdana" w:cs="Eurostile ExtendedTwo"/>
          <w:color w:val="800000"/>
          <w:sz w:val="20"/>
          <w:szCs w:val="20"/>
        </w:rPr>
      </w:pPr>
    </w:p>
    <w:p w14:paraId="71E32FF0" w14:textId="77777777" w:rsidR="002571CA" w:rsidRDefault="002571CA" w:rsidP="002571CA">
      <w:pPr>
        <w:tabs>
          <w:tab w:val="left" w:pos="0"/>
          <w:tab w:val="left" w:pos="8820"/>
        </w:tabs>
        <w:spacing w:line="360" w:lineRule="auto"/>
        <w:ind w:right="-568"/>
        <w:jc w:val="center"/>
        <w:rPr>
          <w:rFonts w:ascii="Verdana" w:hAnsi="Verdana" w:cs="Eurostile ExtendedTwo"/>
          <w:color w:val="800000"/>
          <w:sz w:val="20"/>
          <w:szCs w:val="20"/>
        </w:rPr>
      </w:pPr>
      <w:r w:rsidRPr="00527FDF">
        <w:rPr>
          <w:rFonts w:ascii="Verdana" w:hAnsi="Verdana" w:cs="Eurostile ExtendedTwo"/>
          <w:color w:val="800000"/>
          <w:sz w:val="20"/>
          <w:szCs w:val="20"/>
        </w:rPr>
        <w:t xml:space="preserve">Ejercicio </w:t>
      </w:r>
      <w:r>
        <w:rPr>
          <w:rFonts w:ascii="Verdana" w:hAnsi="Verdana" w:cs="Eurostile ExtendedTwo"/>
          <w:color w:val="800000"/>
          <w:sz w:val="20"/>
          <w:szCs w:val="20"/>
        </w:rPr>
        <w:t>anterior</w:t>
      </w:r>
    </w:p>
    <w:p w14:paraId="732BABAA" w14:textId="77777777" w:rsidR="00BE32D9" w:rsidRDefault="00BE32D9" w:rsidP="002571CA">
      <w:pPr>
        <w:tabs>
          <w:tab w:val="left" w:pos="0"/>
          <w:tab w:val="left" w:pos="8820"/>
        </w:tabs>
        <w:spacing w:line="360" w:lineRule="auto"/>
        <w:ind w:right="-568"/>
        <w:jc w:val="center"/>
        <w:rPr>
          <w:rFonts w:ascii="Verdana" w:hAnsi="Verdana" w:cs="Eurostile ExtendedTwo"/>
          <w:color w:val="800000"/>
          <w:sz w:val="20"/>
          <w:szCs w:val="20"/>
        </w:rPr>
      </w:pPr>
    </w:p>
    <w:tbl>
      <w:tblPr>
        <w:tblW w:w="5501" w:type="pct"/>
        <w:tblInd w:w="-709" w:type="dxa"/>
        <w:tblCellMar>
          <w:left w:w="70" w:type="dxa"/>
          <w:right w:w="70" w:type="dxa"/>
        </w:tblCellMar>
        <w:tblLook w:val="04A0" w:firstRow="1" w:lastRow="0" w:firstColumn="1" w:lastColumn="0" w:noHBand="0" w:noVBand="1"/>
      </w:tblPr>
      <w:tblGrid>
        <w:gridCol w:w="3261"/>
        <w:gridCol w:w="1561"/>
        <w:gridCol w:w="1383"/>
        <w:gridCol w:w="1450"/>
        <w:gridCol w:w="1701"/>
      </w:tblGrid>
      <w:tr w:rsidR="00D151C6" w:rsidRPr="00C23749" w14:paraId="5E23F69D" w14:textId="77777777" w:rsidTr="00D151C6">
        <w:trPr>
          <w:trHeight w:val="270"/>
        </w:trPr>
        <w:tc>
          <w:tcPr>
            <w:tcW w:w="1743" w:type="pct"/>
            <w:tcBorders>
              <w:top w:val="nil"/>
              <w:left w:val="nil"/>
              <w:bottom w:val="nil"/>
              <w:right w:val="nil"/>
            </w:tcBorders>
            <w:shd w:val="clear" w:color="auto" w:fill="auto"/>
            <w:vAlign w:val="bottom"/>
            <w:hideMark/>
          </w:tcPr>
          <w:p w14:paraId="2BED5BD1" w14:textId="77777777" w:rsidR="00C23749" w:rsidRPr="00C23749" w:rsidRDefault="00C23749" w:rsidP="00C23749">
            <w:pPr>
              <w:suppressAutoHyphens w:val="0"/>
              <w:autoSpaceDN/>
              <w:textAlignment w:val="auto"/>
              <w:rPr>
                <w:rFonts w:eastAsia="Times New Roman"/>
                <w:kern w:val="0"/>
                <w:sz w:val="20"/>
                <w:szCs w:val="20"/>
              </w:rPr>
            </w:pPr>
          </w:p>
        </w:tc>
        <w:tc>
          <w:tcPr>
            <w:tcW w:w="834" w:type="pct"/>
            <w:tcBorders>
              <w:top w:val="nil"/>
              <w:left w:val="nil"/>
              <w:bottom w:val="single" w:sz="8" w:space="0" w:color="800000"/>
              <w:right w:val="nil"/>
            </w:tcBorders>
            <w:shd w:val="clear" w:color="auto" w:fill="auto"/>
            <w:vAlign w:val="center"/>
            <w:hideMark/>
          </w:tcPr>
          <w:p w14:paraId="4BE81FF1" w14:textId="77777777" w:rsidR="00C23749" w:rsidRPr="00C23749" w:rsidRDefault="00C23749" w:rsidP="00C23749">
            <w:pPr>
              <w:suppressAutoHyphens w:val="0"/>
              <w:autoSpaceDN/>
              <w:jc w:val="center"/>
              <w:textAlignment w:val="auto"/>
              <w:rPr>
                <w:rFonts w:ascii="Verdana" w:eastAsia="Times New Roman" w:hAnsi="Verdana" w:cs="Arial"/>
                <w:b/>
                <w:bCs/>
                <w:color w:val="000000"/>
                <w:kern w:val="0"/>
                <w:sz w:val="16"/>
                <w:szCs w:val="16"/>
              </w:rPr>
            </w:pPr>
            <w:r w:rsidRPr="00C23749">
              <w:rPr>
                <w:rFonts w:ascii="Verdana" w:eastAsia="Times New Roman" w:hAnsi="Verdana" w:cs="Arial"/>
                <w:b/>
                <w:bCs/>
                <w:color w:val="000000"/>
                <w:kern w:val="0"/>
                <w:sz w:val="16"/>
                <w:szCs w:val="16"/>
              </w:rPr>
              <w:t>Saldo Inicial</w:t>
            </w:r>
          </w:p>
        </w:tc>
        <w:tc>
          <w:tcPr>
            <w:tcW w:w="739" w:type="pct"/>
            <w:tcBorders>
              <w:top w:val="nil"/>
              <w:left w:val="nil"/>
              <w:bottom w:val="single" w:sz="8" w:space="0" w:color="800000"/>
              <w:right w:val="nil"/>
            </w:tcBorders>
            <w:shd w:val="clear" w:color="auto" w:fill="auto"/>
            <w:vAlign w:val="center"/>
            <w:hideMark/>
          </w:tcPr>
          <w:p w14:paraId="231E312D" w14:textId="77777777" w:rsidR="00C23749" w:rsidRPr="00C23749" w:rsidRDefault="00C23749" w:rsidP="00C23749">
            <w:pPr>
              <w:suppressAutoHyphens w:val="0"/>
              <w:autoSpaceDN/>
              <w:jc w:val="center"/>
              <w:textAlignment w:val="auto"/>
              <w:rPr>
                <w:rFonts w:ascii="Verdana" w:eastAsia="Times New Roman" w:hAnsi="Verdana" w:cs="Arial"/>
                <w:b/>
                <w:bCs/>
                <w:color w:val="000000"/>
                <w:kern w:val="0"/>
                <w:sz w:val="16"/>
                <w:szCs w:val="16"/>
              </w:rPr>
            </w:pPr>
            <w:r w:rsidRPr="00C23749">
              <w:rPr>
                <w:rFonts w:ascii="Verdana" w:eastAsia="Times New Roman" w:hAnsi="Verdana" w:cs="Arial"/>
                <w:b/>
                <w:bCs/>
                <w:color w:val="000000"/>
                <w:kern w:val="0"/>
                <w:sz w:val="16"/>
                <w:szCs w:val="16"/>
              </w:rPr>
              <w:t>Altas</w:t>
            </w:r>
          </w:p>
        </w:tc>
        <w:tc>
          <w:tcPr>
            <w:tcW w:w="775" w:type="pct"/>
            <w:tcBorders>
              <w:top w:val="nil"/>
              <w:left w:val="nil"/>
              <w:bottom w:val="single" w:sz="8" w:space="0" w:color="800000"/>
              <w:right w:val="nil"/>
            </w:tcBorders>
            <w:shd w:val="clear" w:color="auto" w:fill="auto"/>
            <w:vAlign w:val="center"/>
            <w:hideMark/>
          </w:tcPr>
          <w:p w14:paraId="58514FE8" w14:textId="77777777" w:rsidR="00C23749" w:rsidRPr="00C23749" w:rsidRDefault="00C23749" w:rsidP="00C23749">
            <w:pPr>
              <w:suppressAutoHyphens w:val="0"/>
              <w:autoSpaceDN/>
              <w:jc w:val="center"/>
              <w:textAlignment w:val="auto"/>
              <w:rPr>
                <w:rFonts w:ascii="Verdana" w:eastAsia="Times New Roman" w:hAnsi="Verdana" w:cs="Arial"/>
                <w:b/>
                <w:bCs/>
                <w:color w:val="000000"/>
                <w:kern w:val="0"/>
                <w:sz w:val="16"/>
                <w:szCs w:val="16"/>
              </w:rPr>
            </w:pPr>
            <w:r w:rsidRPr="00C23749">
              <w:rPr>
                <w:rFonts w:ascii="Verdana" w:eastAsia="Times New Roman" w:hAnsi="Verdana" w:cs="Arial"/>
                <w:b/>
                <w:bCs/>
                <w:color w:val="000000"/>
                <w:kern w:val="0"/>
                <w:sz w:val="16"/>
                <w:szCs w:val="16"/>
              </w:rPr>
              <w:t>Bajas</w:t>
            </w:r>
          </w:p>
        </w:tc>
        <w:tc>
          <w:tcPr>
            <w:tcW w:w="909" w:type="pct"/>
            <w:tcBorders>
              <w:top w:val="nil"/>
              <w:left w:val="nil"/>
              <w:bottom w:val="single" w:sz="8" w:space="0" w:color="800000"/>
              <w:right w:val="nil"/>
            </w:tcBorders>
            <w:shd w:val="clear" w:color="auto" w:fill="auto"/>
            <w:vAlign w:val="center"/>
            <w:hideMark/>
          </w:tcPr>
          <w:p w14:paraId="427358D7" w14:textId="77777777" w:rsidR="00C23749" w:rsidRPr="00C23749" w:rsidRDefault="00C23749" w:rsidP="00C23749">
            <w:pPr>
              <w:suppressAutoHyphens w:val="0"/>
              <w:autoSpaceDN/>
              <w:jc w:val="center"/>
              <w:textAlignment w:val="auto"/>
              <w:rPr>
                <w:rFonts w:ascii="Verdana" w:eastAsia="Times New Roman" w:hAnsi="Verdana" w:cs="Arial"/>
                <w:b/>
                <w:bCs/>
                <w:color w:val="000000"/>
                <w:kern w:val="0"/>
                <w:sz w:val="16"/>
                <w:szCs w:val="16"/>
              </w:rPr>
            </w:pPr>
            <w:r w:rsidRPr="00C23749">
              <w:rPr>
                <w:rFonts w:ascii="Verdana" w:eastAsia="Times New Roman" w:hAnsi="Verdana" w:cs="Arial"/>
                <w:b/>
                <w:bCs/>
                <w:color w:val="000000"/>
                <w:kern w:val="0"/>
                <w:sz w:val="16"/>
                <w:szCs w:val="16"/>
              </w:rPr>
              <w:t>Saldo Final</w:t>
            </w:r>
          </w:p>
        </w:tc>
      </w:tr>
      <w:tr w:rsidR="00D151C6" w:rsidRPr="00C23749" w14:paraId="1D3CF908" w14:textId="77777777" w:rsidTr="00D151C6">
        <w:trPr>
          <w:trHeight w:val="270"/>
        </w:trPr>
        <w:tc>
          <w:tcPr>
            <w:tcW w:w="1743" w:type="pct"/>
            <w:tcBorders>
              <w:top w:val="nil"/>
              <w:left w:val="nil"/>
              <w:bottom w:val="nil"/>
              <w:right w:val="nil"/>
            </w:tcBorders>
            <w:shd w:val="clear" w:color="auto" w:fill="auto"/>
            <w:vAlign w:val="center"/>
            <w:hideMark/>
          </w:tcPr>
          <w:p w14:paraId="24B8BBF4" w14:textId="77777777" w:rsidR="00C23749" w:rsidRPr="00C23749" w:rsidRDefault="00C23749" w:rsidP="00C23749">
            <w:pPr>
              <w:suppressAutoHyphens w:val="0"/>
              <w:autoSpaceDN/>
              <w:textAlignment w:val="auto"/>
              <w:rPr>
                <w:rFonts w:ascii="Verdana" w:eastAsia="Times New Roman" w:hAnsi="Verdana" w:cs="Arial"/>
                <w:color w:val="000000"/>
                <w:kern w:val="0"/>
                <w:sz w:val="16"/>
                <w:szCs w:val="16"/>
              </w:rPr>
            </w:pPr>
            <w:r w:rsidRPr="00C23749">
              <w:rPr>
                <w:rFonts w:ascii="Verdana" w:eastAsia="Times New Roman" w:hAnsi="Verdana" w:cs="Arial"/>
                <w:color w:val="000000"/>
                <w:kern w:val="0"/>
                <w:sz w:val="16"/>
                <w:szCs w:val="16"/>
              </w:rPr>
              <w:t xml:space="preserve"> - Propiedad Industrial</w:t>
            </w:r>
          </w:p>
        </w:tc>
        <w:tc>
          <w:tcPr>
            <w:tcW w:w="834" w:type="pct"/>
            <w:tcBorders>
              <w:top w:val="nil"/>
              <w:left w:val="nil"/>
              <w:bottom w:val="single" w:sz="8" w:space="0" w:color="800000"/>
              <w:right w:val="nil"/>
            </w:tcBorders>
            <w:shd w:val="clear" w:color="auto" w:fill="auto"/>
            <w:vAlign w:val="center"/>
            <w:hideMark/>
          </w:tcPr>
          <w:p w14:paraId="5E0F4E17" w14:textId="77777777" w:rsidR="00C23749" w:rsidRPr="00C23749" w:rsidRDefault="00C23749" w:rsidP="00C23749">
            <w:pPr>
              <w:suppressAutoHyphens w:val="0"/>
              <w:autoSpaceDN/>
              <w:jc w:val="right"/>
              <w:textAlignment w:val="auto"/>
              <w:rPr>
                <w:rFonts w:ascii="Verdana" w:eastAsia="Times New Roman" w:hAnsi="Verdana" w:cs="Arial"/>
                <w:color w:val="000000"/>
                <w:kern w:val="0"/>
                <w:sz w:val="16"/>
                <w:szCs w:val="16"/>
              </w:rPr>
            </w:pPr>
            <w:r w:rsidRPr="00C23749">
              <w:rPr>
                <w:rFonts w:ascii="Verdana" w:eastAsia="Times New Roman" w:hAnsi="Verdana" w:cs="Arial"/>
                <w:color w:val="000000"/>
                <w:kern w:val="0"/>
                <w:sz w:val="16"/>
                <w:szCs w:val="16"/>
              </w:rPr>
              <w:t>13.263,90 €</w:t>
            </w:r>
          </w:p>
        </w:tc>
        <w:tc>
          <w:tcPr>
            <w:tcW w:w="739" w:type="pct"/>
            <w:tcBorders>
              <w:top w:val="nil"/>
              <w:left w:val="nil"/>
              <w:bottom w:val="single" w:sz="8" w:space="0" w:color="800000"/>
              <w:right w:val="nil"/>
            </w:tcBorders>
            <w:shd w:val="clear" w:color="auto" w:fill="auto"/>
            <w:vAlign w:val="center"/>
            <w:hideMark/>
          </w:tcPr>
          <w:p w14:paraId="0C33A904" w14:textId="77777777" w:rsidR="00C23749" w:rsidRPr="00C23749" w:rsidRDefault="00C23749" w:rsidP="00C23749">
            <w:pPr>
              <w:suppressAutoHyphens w:val="0"/>
              <w:autoSpaceDN/>
              <w:jc w:val="right"/>
              <w:textAlignment w:val="auto"/>
              <w:rPr>
                <w:rFonts w:ascii="Verdana" w:eastAsia="Times New Roman" w:hAnsi="Verdana" w:cs="Arial"/>
                <w:color w:val="000000"/>
                <w:kern w:val="0"/>
                <w:sz w:val="16"/>
                <w:szCs w:val="16"/>
              </w:rPr>
            </w:pPr>
            <w:r w:rsidRPr="00C23749">
              <w:rPr>
                <w:rFonts w:ascii="Verdana" w:eastAsia="Times New Roman" w:hAnsi="Verdana" w:cs="Arial"/>
                <w:color w:val="000000"/>
                <w:kern w:val="0"/>
                <w:sz w:val="16"/>
                <w:szCs w:val="16"/>
              </w:rPr>
              <w:t>0,00 €</w:t>
            </w:r>
          </w:p>
        </w:tc>
        <w:tc>
          <w:tcPr>
            <w:tcW w:w="775" w:type="pct"/>
            <w:tcBorders>
              <w:top w:val="nil"/>
              <w:left w:val="nil"/>
              <w:bottom w:val="single" w:sz="8" w:space="0" w:color="800000"/>
              <w:right w:val="nil"/>
            </w:tcBorders>
            <w:shd w:val="clear" w:color="auto" w:fill="auto"/>
            <w:vAlign w:val="center"/>
            <w:hideMark/>
          </w:tcPr>
          <w:p w14:paraId="34E7BE11" w14:textId="77777777" w:rsidR="00C23749" w:rsidRPr="00C23749" w:rsidRDefault="00C23749" w:rsidP="00C23749">
            <w:pPr>
              <w:suppressAutoHyphens w:val="0"/>
              <w:autoSpaceDN/>
              <w:jc w:val="right"/>
              <w:textAlignment w:val="auto"/>
              <w:rPr>
                <w:rFonts w:ascii="Verdana" w:eastAsia="Times New Roman" w:hAnsi="Verdana" w:cs="Arial"/>
                <w:color w:val="000000"/>
                <w:kern w:val="0"/>
                <w:sz w:val="16"/>
                <w:szCs w:val="16"/>
              </w:rPr>
            </w:pPr>
            <w:r w:rsidRPr="00C23749">
              <w:rPr>
                <w:rFonts w:ascii="Verdana" w:eastAsia="Times New Roman" w:hAnsi="Verdana" w:cs="Arial"/>
                <w:color w:val="000000"/>
                <w:kern w:val="0"/>
                <w:sz w:val="16"/>
                <w:szCs w:val="16"/>
              </w:rPr>
              <w:t>0,00 €</w:t>
            </w:r>
          </w:p>
        </w:tc>
        <w:tc>
          <w:tcPr>
            <w:tcW w:w="909" w:type="pct"/>
            <w:tcBorders>
              <w:top w:val="nil"/>
              <w:left w:val="nil"/>
              <w:bottom w:val="single" w:sz="8" w:space="0" w:color="800000"/>
              <w:right w:val="nil"/>
            </w:tcBorders>
            <w:shd w:val="clear" w:color="auto" w:fill="auto"/>
            <w:vAlign w:val="center"/>
            <w:hideMark/>
          </w:tcPr>
          <w:p w14:paraId="3973742F" w14:textId="77777777" w:rsidR="00C23749" w:rsidRPr="00C23749" w:rsidRDefault="00C23749" w:rsidP="00C23749">
            <w:pPr>
              <w:suppressAutoHyphens w:val="0"/>
              <w:autoSpaceDN/>
              <w:jc w:val="right"/>
              <w:textAlignment w:val="auto"/>
              <w:rPr>
                <w:rFonts w:ascii="Verdana" w:eastAsia="Times New Roman" w:hAnsi="Verdana" w:cs="Arial"/>
                <w:color w:val="000000"/>
                <w:kern w:val="0"/>
                <w:sz w:val="16"/>
                <w:szCs w:val="16"/>
              </w:rPr>
            </w:pPr>
            <w:r w:rsidRPr="00C23749">
              <w:rPr>
                <w:rFonts w:ascii="Verdana" w:eastAsia="Times New Roman" w:hAnsi="Verdana" w:cs="Arial"/>
                <w:color w:val="000000"/>
                <w:kern w:val="0"/>
                <w:sz w:val="16"/>
                <w:szCs w:val="16"/>
              </w:rPr>
              <w:t>13.263,90 €</w:t>
            </w:r>
          </w:p>
        </w:tc>
      </w:tr>
      <w:tr w:rsidR="00D151C6" w:rsidRPr="00C23749" w14:paraId="4A69E65A" w14:textId="77777777" w:rsidTr="00D151C6">
        <w:trPr>
          <w:trHeight w:val="270"/>
        </w:trPr>
        <w:tc>
          <w:tcPr>
            <w:tcW w:w="1743" w:type="pct"/>
            <w:tcBorders>
              <w:top w:val="nil"/>
              <w:left w:val="nil"/>
              <w:bottom w:val="nil"/>
              <w:right w:val="nil"/>
            </w:tcBorders>
            <w:shd w:val="clear" w:color="auto" w:fill="auto"/>
            <w:vAlign w:val="center"/>
            <w:hideMark/>
          </w:tcPr>
          <w:p w14:paraId="472A6619" w14:textId="77777777" w:rsidR="00C23749" w:rsidRPr="00C23749" w:rsidRDefault="00C23749" w:rsidP="00C23749">
            <w:pPr>
              <w:suppressAutoHyphens w:val="0"/>
              <w:autoSpaceDN/>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 xml:space="preserve"> - Aplicaciones Informáticas</w:t>
            </w:r>
          </w:p>
        </w:tc>
        <w:tc>
          <w:tcPr>
            <w:tcW w:w="834" w:type="pct"/>
            <w:tcBorders>
              <w:top w:val="nil"/>
              <w:left w:val="nil"/>
              <w:bottom w:val="single" w:sz="8" w:space="0" w:color="800000"/>
              <w:right w:val="nil"/>
            </w:tcBorders>
            <w:shd w:val="clear" w:color="auto" w:fill="auto"/>
            <w:vAlign w:val="center"/>
            <w:hideMark/>
          </w:tcPr>
          <w:p w14:paraId="409B9DC8"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lang w:val="es-ES_tradnl"/>
              </w:rPr>
              <w:t>18.918,67 €</w:t>
            </w:r>
          </w:p>
        </w:tc>
        <w:tc>
          <w:tcPr>
            <w:tcW w:w="739" w:type="pct"/>
            <w:tcBorders>
              <w:top w:val="nil"/>
              <w:left w:val="nil"/>
              <w:bottom w:val="single" w:sz="8" w:space="0" w:color="800000"/>
              <w:right w:val="nil"/>
            </w:tcBorders>
            <w:shd w:val="clear" w:color="auto" w:fill="auto"/>
            <w:vAlign w:val="center"/>
            <w:hideMark/>
          </w:tcPr>
          <w:p w14:paraId="2D00CD2F"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0,00 €</w:t>
            </w:r>
          </w:p>
        </w:tc>
        <w:tc>
          <w:tcPr>
            <w:tcW w:w="775" w:type="pct"/>
            <w:tcBorders>
              <w:top w:val="nil"/>
              <w:left w:val="nil"/>
              <w:bottom w:val="single" w:sz="8" w:space="0" w:color="800000"/>
              <w:right w:val="nil"/>
            </w:tcBorders>
            <w:shd w:val="clear" w:color="auto" w:fill="auto"/>
            <w:vAlign w:val="center"/>
            <w:hideMark/>
          </w:tcPr>
          <w:p w14:paraId="12CC6183"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0,00 €</w:t>
            </w:r>
          </w:p>
        </w:tc>
        <w:tc>
          <w:tcPr>
            <w:tcW w:w="909" w:type="pct"/>
            <w:tcBorders>
              <w:top w:val="nil"/>
              <w:left w:val="nil"/>
              <w:bottom w:val="single" w:sz="8" w:space="0" w:color="800000"/>
              <w:right w:val="nil"/>
            </w:tcBorders>
            <w:shd w:val="clear" w:color="auto" w:fill="auto"/>
            <w:vAlign w:val="center"/>
            <w:hideMark/>
          </w:tcPr>
          <w:p w14:paraId="45C5A579"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lang w:val="es-ES_tradnl"/>
              </w:rPr>
              <w:t>18.918,67 €</w:t>
            </w:r>
          </w:p>
        </w:tc>
      </w:tr>
      <w:tr w:rsidR="00D151C6" w:rsidRPr="00C23749" w14:paraId="3D945AE2" w14:textId="77777777" w:rsidTr="00D151C6">
        <w:trPr>
          <w:trHeight w:val="270"/>
        </w:trPr>
        <w:tc>
          <w:tcPr>
            <w:tcW w:w="1743" w:type="pct"/>
            <w:tcBorders>
              <w:top w:val="nil"/>
              <w:left w:val="nil"/>
              <w:bottom w:val="nil"/>
              <w:right w:val="nil"/>
            </w:tcBorders>
            <w:shd w:val="clear" w:color="auto" w:fill="auto"/>
            <w:vAlign w:val="center"/>
            <w:hideMark/>
          </w:tcPr>
          <w:p w14:paraId="5BB6EAE7" w14:textId="77777777" w:rsidR="00C23749" w:rsidRPr="00C23749" w:rsidRDefault="00C23749" w:rsidP="00C23749">
            <w:pPr>
              <w:suppressAutoHyphens w:val="0"/>
              <w:autoSpaceDN/>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 xml:space="preserve"> - Dchos. sobre activos cedidos en uso</w:t>
            </w:r>
          </w:p>
        </w:tc>
        <w:tc>
          <w:tcPr>
            <w:tcW w:w="834" w:type="pct"/>
            <w:tcBorders>
              <w:top w:val="nil"/>
              <w:left w:val="nil"/>
              <w:bottom w:val="single" w:sz="8" w:space="0" w:color="800000"/>
              <w:right w:val="nil"/>
            </w:tcBorders>
            <w:shd w:val="clear" w:color="auto" w:fill="auto"/>
            <w:vAlign w:val="center"/>
            <w:hideMark/>
          </w:tcPr>
          <w:p w14:paraId="135E8274"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120.000,00 €</w:t>
            </w:r>
          </w:p>
        </w:tc>
        <w:tc>
          <w:tcPr>
            <w:tcW w:w="739" w:type="pct"/>
            <w:tcBorders>
              <w:top w:val="nil"/>
              <w:left w:val="nil"/>
              <w:bottom w:val="single" w:sz="8" w:space="0" w:color="800000"/>
              <w:right w:val="nil"/>
            </w:tcBorders>
            <w:shd w:val="clear" w:color="auto" w:fill="auto"/>
            <w:vAlign w:val="center"/>
            <w:hideMark/>
          </w:tcPr>
          <w:p w14:paraId="2BBF4A26"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0,00 €</w:t>
            </w:r>
          </w:p>
        </w:tc>
        <w:tc>
          <w:tcPr>
            <w:tcW w:w="775" w:type="pct"/>
            <w:tcBorders>
              <w:top w:val="nil"/>
              <w:left w:val="nil"/>
              <w:bottom w:val="single" w:sz="8" w:space="0" w:color="800000"/>
              <w:right w:val="nil"/>
            </w:tcBorders>
            <w:shd w:val="clear" w:color="auto" w:fill="auto"/>
            <w:vAlign w:val="center"/>
            <w:hideMark/>
          </w:tcPr>
          <w:p w14:paraId="648C5B82"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0,00 €</w:t>
            </w:r>
          </w:p>
        </w:tc>
        <w:tc>
          <w:tcPr>
            <w:tcW w:w="909" w:type="pct"/>
            <w:tcBorders>
              <w:top w:val="nil"/>
              <w:left w:val="nil"/>
              <w:bottom w:val="single" w:sz="8" w:space="0" w:color="800000"/>
              <w:right w:val="nil"/>
            </w:tcBorders>
            <w:shd w:val="clear" w:color="auto" w:fill="auto"/>
            <w:vAlign w:val="center"/>
            <w:hideMark/>
          </w:tcPr>
          <w:p w14:paraId="779F83E8"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120.000,00 €</w:t>
            </w:r>
          </w:p>
        </w:tc>
      </w:tr>
      <w:tr w:rsidR="00D151C6" w:rsidRPr="00C23749" w14:paraId="75B2E331" w14:textId="77777777" w:rsidTr="00D151C6">
        <w:trPr>
          <w:trHeight w:val="270"/>
        </w:trPr>
        <w:tc>
          <w:tcPr>
            <w:tcW w:w="1743" w:type="pct"/>
            <w:tcBorders>
              <w:top w:val="nil"/>
              <w:left w:val="nil"/>
              <w:bottom w:val="nil"/>
              <w:right w:val="nil"/>
            </w:tcBorders>
            <w:shd w:val="clear" w:color="auto" w:fill="auto"/>
            <w:vAlign w:val="center"/>
            <w:hideMark/>
          </w:tcPr>
          <w:p w14:paraId="7F6F76D3" w14:textId="77777777" w:rsidR="00C23749" w:rsidRPr="00C23749" w:rsidRDefault="00C23749" w:rsidP="00C23749">
            <w:pPr>
              <w:suppressAutoHyphens w:val="0"/>
              <w:autoSpaceDN/>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 xml:space="preserve">    </w:t>
            </w:r>
            <w:r w:rsidRPr="00C23749">
              <w:rPr>
                <w:rFonts w:ascii="Verdana" w:eastAsia="Times New Roman" w:hAnsi="Verdana" w:cs="Arial"/>
                <w:b/>
                <w:bCs/>
                <w:kern w:val="0"/>
                <w:sz w:val="16"/>
                <w:szCs w:val="16"/>
              </w:rPr>
              <w:t xml:space="preserve"> Total, inmovilizado intangible</w:t>
            </w:r>
          </w:p>
        </w:tc>
        <w:tc>
          <w:tcPr>
            <w:tcW w:w="834" w:type="pct"/>
            <w:tcBorders>
              <w:top w:val="nil"/>
              <w:left w:val="nil"/>
              <w:bottom w:val="single" w:sz="8" w:space="0" w:color="800000"/>
              <w:right w:val="nil"/>
            </w:tcBorders>
            <w:shd w:val="clear" w:color="auto" w:fill="auto"/>
            <w:vAlign w:val="center"/>
            <w:hideMark/>
          </w:tcPr>
          <w:p w14:paraId="722E7DFA"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lang w:val="es-ES_tradnl"/>
              </w:rPr>
              <w:t>152.182,57 €</w:t>
            </w:r>
          </w:p>
        </w:tc>
        <w:tc>
          <w:tcPr>
            <w:tcW w:w="739" w:type="pct"/>
            <w:tcBorders>
              <w:top w:val="nil"/>
              <w:left w:val="nil"/>
              <w:bottom w:val="single" w:sz="8" w:space="0" w:color="800000"/>
              <w:right w:val="nil"/>
            </w:tcBorders>
            <w:shd w:val="clear" w:color="auto" w:fill="auto"/>
            <w:vAlign w:val="center"/>
            <w:hideMark/>
          </w:tcPr>
          <w:p w14:paraId="7CA3CD70"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rPr>
              <w:t>0,00 €</w:t>
            </w:r>
          </w:p>
        </w:tc>
        <w:tc>
          <w:tcPr>
            <w:tcW w:w="775" w:type="pct"/>
            <w:tcBorders>
              <w:top w:val="nil"/>
              <w:left w:val="nil"/>
              <w:bottom w:val="single" w:sz="8" w:space="0" w:color="800000"/>
              <w:right w:val="nil"/>
            </w:tcBorders>
            <w:shd w:val="clear" w:color="auto" w:fill="auto"/>
            <w:vAlign w:val="center"/>
            <w:hideMark/>
          </w:tcPr>
          <w:p w14:paraId="330D3800"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rPr>
              <w:t>0,00 €</w:t>
            </w:r>
          </w:p>
        </w:tc>
        <w:tc>
          <w:tcPr>
            <w:tcW w:w="909" w:type="pct"/>
            <w:tcBorders>
              <w:top w:val="nil"/>
              <w:left w:val="nil"/>
              <w:bottom w:val="single" w:sz="8" w:space="0" w:color="800000"/>
              <w:right w:val="nil"/>
            </w:tcBorders>
            <w:shd w:val="clear" w:color="auto" w:fill="auto"/>
            <w:vAlign w:val="center"/>
            <w:hideMark/>
          </w:tcPr>
          <w:p w14:paraId="1D2A2AA6"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lang w:val="es-ES_tradnl"/>
              </w:rPr>
              <w:t>152.182,57 €</w:t>
            </w:r>
          </w:p>
        </w:tc>
      </w:tr>
      <w:tr w:rsidR="00D151C6" w:rsidRPr="00C23749" w14:paraId="7F079BCA" w14:textId="77777777" w:rsidTr="00D151C6">
        <w:trPr>
          <w:trHeight w:val="270"/>
        </w:trPr>
        <w:tc>
          <w:tcPr>
            <w:tcW w:w="1743" w:type="pct"/>
            <w:tcBorders>
              <w:top w:val="nil"/>
              <w:left w:val="nil"/>
              <w:bottom w:val="nil"/>
              <w:right w:val="nil"/>
            </w:tcBorders>
            <w:shd w:val="clear" w:color="auto" w:fill="auto"/>
            <w:vAlign w:val="center"/>
            <w:hideMark/>
          </w:tcPr>
          <w:p w14:paraId="6AC2B42D" w14:textId="77777777" w:rsidR="00C23749" w:rsidRPr="00C23749" w:rsidRDefault="00C23749" w:rsidP="00C23749">
            <w:pPr>
              <w:suppressAutoHyphens w:val="0"/>
              <w:autoSpaceDN/>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 xml:space="preserve"> - Amortización acumulada</w:t>
            </w:r>
          </w:p>
        </w:tc>
        <w:tc>
          <w:tcPr>
            <w:tcW w:w="834" w:type="pct"/>
            <w:tcBorders>
              <w:top w:val="nil"/>
              <w:left w:val="nil"/>
              <w:bottom w:val="double" w:sz="6" w:space="0" w:color="800000"/>
              <w:right w:val="nil"/>
            </w:tcBorders>
            <w:shd w:val="clear" w:color="auto" w:fill="auto"/>
            <w:vAlign w:val="center"/>
            <w:hideMark/>
          </w:tcPr>
          <w:p w14:paraId="4A871969"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lang w:val="es-ES_tradnl"/>
              </w:rPr>
              <w:t>-148.203,40 €</w:t>
            </w:r>
          </w:p>
        </w:tc>
        <w:tc>
          <w:tcPr>
            <w:tcW w:w="739" w:type="pct"/>
            <w:tcBorders>
              <w:top w:val="nil"/>
              <w:left w:val="nil"/>
              <w:bottom w:val="double" w:sz="6" w:space="0" w:color="800000"/>
              <w:right w:val="nil"/>
            </w:tcBorders>
            <w:shd w:val="clear" w:color="auto" w:fill="auto"/>
            <w:vAlign w:val="center"/>
            <w:hideMark/>
          </w:tcPr>
          <w:p w14:paraId="3BE69CAC"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lang w:val="es-ES_tradnl"/>
              </w:rPr>
              <w:t>-1.326,39 €</w:t>
            </w:r>
          </w:p>
        </w:tc>
        <w:tc>
          <w:tcPr>
            <w:tcW w:w="775" w:type="pct"/>
            <w:tcBorders>
              <w:top w:val="nil"/>
              <w:left w:val="nil"/>
              <w:bottom w:val="double" w:sz="6" w:space="0" w:color="800000"/>
              <w:right w:val="nil"/>
            </w:tcBorders>
            <w:shd w:val="clear" w:color="auto" w:fill="auto"/>
            <w:vAlign w:val="center"/>
            <w:hideMark/>
          </w:tcPr>
          <w:p w14:paraId="19154FEC"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0,00 €</w:t>
            </w:r>
          </w:p>
        </w:tc>
        <w:tc>
          <w:tcPr>
            <w:tcW w:w="909" w:type="pct"/>
            <w:tcBorders>
              <w:top w:val="nil"/>
              <w:left w:val="nil"/>
              <w:bottom w:val="double" w:sz="6" w:space="0" w:color="800000"/>
              <w:right w:val="nil"/>
            </w:tcBorders>
            <w:shd w:val="clear" w:color="auto" w:fill="auto"/>
            <w:vAlign w:val="center"/>
            <w:hideMark/>
          </w:tcPr>
          <w:p w14:paraId="61A7D79D" w14:textId="77777777" w:rsidR="00C23749" w:rsidRPr="00C23749" w:rsidRDefault="00C23749" w:rsidP="00C23749">
            <w:pPr>
              <w:suppressAutoHyphens w:val="0"/>
              <w:autoSpaceDN/>
              <w:jc w:val="right"/>
              <w:textAlignment w:val="auto"/>
              <w:rPr>
                <w:rFonts w:ascii="Verdana" w:eastAsia="Times New Roman" w:hAnsi="Verdana" w:cs="Arial"/>
                <w:kern w:val="0"/>
                <w:sz w:val="16"/>
                <w:szCs w:val="16"/>
              </w:rPr>
            </w:pPr>
            <w:r w:rsidRPr="00C23749">
              <w:rPr>
                <w:rFonts w:ascii="Verdana" w:eastAsia="Times New Roman" w:hAnsi="Verdana" w:cs="Arial"/>
                <w:kern w:val="0"/>
                <w:sz w:val="16"/>
                <w:szCs w:val="16"/>
                <w:lang w:val="es-ES_tradnl"/>
              </w:rPr>
              <w:t>-149.529,79 €</w:t>
            </w:r>
          </w:p>
        </w:tc>
      </w:tr>
      <w:tr w:rsidR="00D151C6" w:rsidRPr="00C23749" w14:paraId="541BE2EB" w14:textId="77777777" w:rsidTr="00D151C6">
        <w:trPr>
          <w:trHeight w:val="270"/>
        </w:trPr>
        <w:tc>
          <w:tcPr>
            <w:tcW w:w="1743" w:type="pct"/>
            <w:tcBorders>
              <w:top w:val="nil"/>
              <w:left w:val="nil"/>
              <w:bottom w:val="nil"/>
              <w:right w:val="nil"/>
            </w:tcBorders>
            <w:shd w:val="clear" w:color="auto" w:fill="auto"/>
            <w:vAlign w:val="center"/>
            <w:hideMark/>
          </w:tcPr>
          <w:p w14:paraId="61F09AF4" w14:textId="77777777" w:rsidR="00C23749" w:rsidRPr="00C23749" w:rsidRDefault="00C23749" w:rsidP="00C23749">
            <w:pPr>
              <w:suppressAutoHyphens w:val="0"/>
              <w:autoSpaceDN/>
              <w:textAlignment w:val="auto"/>
              <w:rPr>
                <w:rFonts w:ascii="Verdana" w:eastAsia="Times New Roman" w:hAnsi="Verdana" w:cs="Arial"/>
                <w:kern w:val="0"/>
                <w:sz w:val="16"/>
                <w:szCs w:val="16"/>
              </w:rPr>
            </w:pPr>
            <w:r w:rsidRPr="00C23749">
              <w:rPr>
                <w:rFonts w:ascii="Verdana" w:eastAsia="Times New Roman" w:hAnsi="Verdana" w:cs="Arial"/>
                <w:kern w:val="0"/>
                <w:sz w:val="16"/>
                <w:szCs w:val="16"/>
              </w:rPr>
              <w:t xml:space="preserve">    </w:t>
            </w:r>
            <w:r w:rsidRPr="00C23749">
              <w:rPr>
                <w:rFonts w:ascii="Verdana" w:eastAsia="Times New Roman" w:hAnsi="Verdana" w:cs="Arial"/>
                <w:b/>
                <w:bCs/>
                <w:kern w:val="0"/>
                <w:sz w:val="16"/>
                <w:szCs w:val="16"/>
              </w:rPr>
              <w:t xml:space="preserve"> TOTAL, NETO</w:t>
            </w:r>
          </w:p>
        </w:tc>
        <w:tc>
          <w:tcPr>
            <w:tcW w:w="834" w:type="pct"/>
            <w:tcBorders>
              <w:top w:val="nil"/>
              <w:left w:val="nil"/>
              <w:bottom w:val="nil"/>
              <w:right w:val="nil"/>
            </w:tcBorders>
            <w:shd w:val="clear" w:color="auto" w:fill="auto"/>
            <w:vAlign w:val="center"/>
            <w:hideMark/>
          </w:tcPr>
          <w:p w14:paraId="6675652B"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rPr>
              <w:t>3.979,17 €</w:t>
            </w:r>
          </w:p>
        </w:tc>
        <w:tc>
          <w:tcPr>
            <w:tcW w:w="739" w:type="pct"/>
            <w:tcBorders>
              <w:top w:val="nil"/>
              <w:left w:val="nil"/>
              <w:bottom w:val="nil"/>
              <w:right w:val="nil"/>
            </w:tcBorders>
            <w:shd w:val="clear" w:color="auto" w:fill="auto"/>
            <w:vAlign w:val="center"/>
            <w:hideMark/>
          </w:tcPr>
          <w:p w14:paraId="40B71D5B"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lang w:val="es-ES_tradnl"/>
              </w:rPr>
              <w:t>-1.326,39 €</w:t>
            </w:r>
          </w:p>
        </w:tc>
        <w:tc>
          <w:tcPr>
            <w:tcW w:w="775" w:type="pct"/>
            <w:tcBorders>
              <w:top w:val="nil"/>
              <w:left w:val="nil"/>
              <w:bottom w:val="nil"/>
              <w:right w:val="nil"/>
            </w:tcBorders>
            <w:shd w:val="clear" w:color="auto" w:fill="auto"/>
            <w:vAlign w:val="center"/>
            <w:hideMark/>
          </w:tcPr>
          <w:p w14:paraId="4BEDF3C4"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lang w:val="es-ES_tradnl"/>
              </w:rPr>
              <w:t>0,00 €</w:t>
            </w:r>
          </w:p>
        </w:tc>
        <w:tc>
          <w:tcPr>
            <w:tcW w:w="909" w:type="pct"/>
            <w:tcBorders>
              <w:top w:val="nil"/>
              <w:left w:val="nil"/>
              <w:bottom w:val="nil"/>
              <w:right w:val="nil"/>
            </w:tcBorders>
            <w:shd w:val="clear" w:color="auto" w:fill="auto"/>
            <w:vAlign w:val="center"/>
            <w:hideMark/>
          </w:tcPr>
          <w:p w14:paraId="02AD7987" w14:textId="77777777" w:rsidR="00C23749" w:rsidRPr="00C23749" w:rsidRDefault="00C23749" w:rsidP="00C23749">
            <w:pPr>
              <w:suppressAutoHyphens w:val="0"/>
              <w:autoSpaceDN/>
              <w:jc w:val="right"/>
              <w:textAlignment w:val="auto"/>
              <w:rPr>
                <w:rFonts w:ascii="Verdana" w:eastAsia="Times New Roman" w:hAnsi="Verdana" w:cs="Arial"/>
                <w:b/>
                <w:bCs/>
                <w:kern w:val="0"/>
                <w:sz w:val="16"/>
                <w:szCs w:val="16"/>
              </w:rPr>
            </w:pPr>
            <w:r w:rsidRPr="00C23749">
              <w:rPr>
                <w:rFonts w:ascii="Verdana" w:eastAsia="Times New Roman" w:hAnsi="Verdana" w:cs="Arial"/>
                <w:b/>
                <w:bCs/>
                <w:kern w:val="0"/>
                <w:sz w:val="16"/>
                <w:szCs w:val="16"/>
                <w:lang w:val="es-ES_tradnl"/>
              </w:rPr>
              <w:t>2.652,78 €</w:t>
            </w:r>
          </w:p>
        </w:tc>
      </w:tr>
    </w:tbl>
    <w:p w14:paraId="3B33E079" w14:textId="77777777" w:rsidR="00FE750D" w:rsidRPr="00527FDF" w:rsidRDefault="00FE750D" w:rsidP="007054A5">
      <w:pPr>
        <w:tabs>
          <w:tab w:val="left" w:pos="0"/>
          <w:tab w:val="left" w:pos="8820"/>
        </w:tabs>
        <w:spacing w:line="360" w:lineRule="auto"/>
        <w:ind w:right="-568"/>
        <w:jc w:val="both"/>
        <w:rPr>
          <w:rFonts w:ascii="Verdana" w:hAnsi="Verdana" w:cs="Verdana"/>
          <w:iCs/>
          <w:sz w:val="18"/>
          <w:szCs w:val="18"/>
        </w:rPr>
      </w:pPr>
    </w:p>
    <w:p w14:paraId="64FC5A17" w14:textId="77777777" w:rsidR="00CE7332" w:rsidRDefault="00CE7332" w:rsidP="0082249D">
      <w:pPr>
        <w:tabs>
          <w:tab w:val="left" w:pos="0"/>
          <w:tab w:val="left" w:pos="8820"/>
        </w:tabs>
        <w:spacing w:line="360" w:lineRule="auto"/>
        <w:ind w:right="-568"/>
        <w:jc w:val="center"/>
        <w:rPr>
          <w:rFonts w:ascii="Verdana" w:hAnsi="Verdana" w:cs="Eurostile ExtendedTwo"/>
          <w:color w:val="800000"/>
          <w:sz w:val="20"/>
          <w:szCs w:val="20"/>
        </w:rPr>
      </w:pPr>
    </w:p>
    <w:p w14:paraId="089E102A" w14:textId="082AB464" w:rsidR="008C0931" w:rsidRPr="00527FDF"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Detalle de las subvenciones relacionadas con el inmovilizado intangible</w:t>
      </w:r>
      <w:r w:rsidR="00097F90">
        <w:rPr>
          <w:rFonts w:ascii="Verdana" w:hAnsi="Verdana" w:cs="Verdana"/>
          <w:iCs/>
          <w:sz w:val="18"/>
          <w:szCs w:val="18"/>
        </w:rPr>
        <w:t>, pendiente de imputar a resultados del ejercicio</w:t>
      </w:r>
      <w:r w:rsidRPr="00527FDF">
        <w:rPr>
          <w:rFonts w:ascii="Verdana" w:hAnsi="Verdana" w:cs="Verdana"/>
          <w:iCs/>
          <w:sz w:val="18"/>
          <w:szCs w:val="18"/>
        </w:rPr>
        <w:t xml:space="preserve">: </w:t>
      </w:r>
    </w:p>
    <w:tbl>
      <w:tblPr>
        <w:tblW w:w="5080" w:type="dxa"/>
        <w:tblInd w:w="1813" w:type="dxa"/>
        <w:tblCellMar>
          <w:left w:w="70" w:type="dxa"/>
          <w:right w:w="70" w:type="dxa"/>
        </w:tblCellMar>
        <w:tblLook w:val="04A0" w:firstRow="1" w:lastRow="0" w:firstColumn="1" w:lastColumn="0" w:noHBand="0" w:noVBand="1"/>
      </w:tblPr>
      <w:tblGrid>
        <w:gridCol w:w="3880"/>
        <w:gridCol w:w="1200"/>
      </w:tblGrid>
      <w:tr w:rsidR="004820B6" w:rsidRPr="0027493F" w14:paraId="3AB98B87" w14:textId="77777777" w:rsidTr="00F03EB1">
        <w:trPr>
          <w:trHeight w:val="240"/>
        </w:trPr>
        <w:tc>
          <w:tcPr>
            <w:tcW w:w="3880" w:type="dxa"/>
            <w:tcBorders>
              <w:top w:val="nil"/>
              <w:left w:val="nil"/>
              <w:bottom w:val="single" w:sz="12" w:space="0" w:color="C0504D" w:themeColor="accent2"/>
              <w:right w:val="nil"/>
            </w:tcBorders>
            <w:shd w:val="clear" w:color="auto" w:fill="auto"/>
            <w:vAlign w:val="center"/>
            <w:hideMark/>
          </w:tcPr>
          <w:p w14:paraId="19E52B93" w14:textId="77777777" w:rsidR="004820B6" w:rsidRPr="00E27BCE" w:rsidRDefault="004820B6" w:rsidP="004820B6">
            <w:pPr>
              <w:suppressAutoHyphens w:val="0"/>
              <w:autoSpaceDN/>
              <w:jc w:val="center"/>
              <w:textAlignment w:val="auto"/>
              <w:rPr>
                <w:rFonts w:ascii="Verdana" w:eastAsia="Times New Roman" w:hAnsi="Verdana" w:cs="Calibri"/>
                <w:b/>
                <w:bCs/>
                <w:kern w:val="0"/>
                <w:sz w:val="16"/>
                <w:szCs w:val="16"/>
              </w:rPr>
            </w:pPr>
            <w:r w:rsidRPr="00E27BCE">
              <w:rPr>
                <w:rFonts w:ascii="Verdana" w:eastAsia="Times New Roman" w:hAnsi="Verdana" w:cs="Calibri"/>
                <w:b/>
                <w:bCs/>
                <w:kern w:val="0"/>
                <w:sz w:val="16"/>
                <w:szCs w:val="16"/>
              </w:rPr>
              <w:t>Descripción</w:t>
            </w:r>
          </w:p>
        </w:tc>
        <w:tc>
          <w:tcPr>
            <w:tcW w:w="1200" w:type="dxa"/>
            <w:tcBorders>
              <w:top w:val="nil"/>
              <w:left w:val="nil"/>
              <w:bottom w:val="single" w:sz="12" w:space="0" w:color="C0504D" w:themeColor="accent2"/>
              <w:right w:val="nil"/>
            </w:tcBorders>
            <w:shd w:val="clear" w:color="auto" w:fill="auto"/>
            <w:noWrap/>
            <w:vAlign w:val="center"/>
            <w:hideMark/>
          </w:tcPr>
          <w:p w14:paraId="07C564D2" w14:textId="16A2F552" w:rsidR="004820B6" w:rsidRPr="00E27BCE" w:rsidRDefault="00155A41" w:rsidP="004820B6">
            <w:pPr>
              <w:suppressAutoHyphens w:val="0"/>
              <w:autoSpaceDN/>
              <w:jc w:val="center"/>
              <w:textAlignment w:val="auto"/>
              <w:rPr>
                <w:rFonts w:ascii="Verdana" w:eastAsia="Times New Roman" w:hAnsi="Verdana" w:cs="Calibri"/>
                <w:b/>
                <w:bCs/>
                <w:kern w:val="0"/>
                <w:sz w:val="16"/>
                <w:szCs w:val="16"/>
              </w:rPr>
            </w:pPr>
            <w:r w:rsidRPr="00E27BCE">
              <w:rPr>
                <w:rFonts w:ascii="Verdana" w:eastAsia="Times New Roman" w:hAnsi="Verdana" w:cs="Calibri"/>
                <w:b/>
                <w:bCs/>
                <w:kern w:val="0"/>
                <w:sz w:val="16"/>
                <w:szCs w:val="16"/>
              </w:rPr>
              <w:t>I</w:t>
            </w:r>
            <w:r w:rsidR="004820B6" w:rsidRPr="00E27BCE">
              <w:rPr>
                <w:rFonts w:ascii="Verdana" w:eastAsia="Times New Roman" w:hAnsi="Verdana" w:cs="Calibri"/>
                <w:b/>
                <w:bCs/>
                <w:kern w:val="0"/>
                <w:sz w:val="16"/>
                <w:szCs w:val="16"/>
              </w:rPr>
              <w:t>mporte</w:t>
            </w:r>
          </w:p>
        </w:tc>
      </w:tr>
      <w:tr w:rsidR="0087394C" w:rsidRPr="0027493F" w14:paraId="6BF70A69" w14:textId="77777777" w:rsidTr="00F03EB1">
        <w:trPr>
          <w:trHeight w:val="240"/>
        </w:trPr>
        <w:tc>
          <w:tcPr>
            <w:tcW w:w="3880" w:type="dxa"/>
            <w:tcBorders>
              <w:top w:val="single" w:sz="12" w:space="0" w:color="C0504D" w:themeColor="accent2"/>
              <w:left w:val="nil"/>
              <w:bottom w:val="single" w:sz="8" w:space="0" w:color="800000"/>
              <w:right w:val="nil"/>
            </w:tcBorders>
            <w:shd w:val="clear" w:color="auto" w:fill="auto"/>
            <w:vAlign w:val="center"/>
            <w:hideMark/>
          </w:tcPr>
          <w:p w14:paraId="7B2A9F91" w14:textId="76F21413" w:rsidR="0087394C" w:rsidRPr="00E27BCE" w:rsidRDefault="0087394C" w:rsidP="004820B6">
            <w:pPr>
              <w:suppressAutoHyphens w:val="0"/>
              <w:autoSpaceDN/>
              <w:textAlignment w:val="auto"/>
              <w:rPr>
                <w:rFonts w:ascii="Verdana" w:eastAsia="Times New Roman" w:hAnsi="Verdana" w:cs="Calibri"/>
                <w:color w:val="000000"/>
                <w:kern w:val="0"/>
                <w:sz w:val="16"/>
                <w:szCs w:val="16"/>
              </w:rPr>
            </w:pPr>
            <w:r w:rsidRPr="00E27BCE">
              <w:rPr>
                <w:rFonts w:ascii="Verdana" w:eastAsia="Times New Roman" w:hAnsi="Verdana" w:cs="Calibri"/>
                <w:color w:val="000000"/>
                <w:kern w:val="0"/>
                <w:sz w:val="16"/>
                <w:szCs w:val="16"/>
              </w:rPr>
              <w:t>Propiedad Industrial FIT</w:t>
            </w:r>
          </w:p>
        </w:tc>
        <w:tc>
          <w:tcPr>
            <w:tcW w:w="1200" w:type="dxa"/>
            <w:tcBorders>
              <w:top w:val="single" w:sz="12" w:space="0" w:color="C0504D" w:themeColor="accent2"/>
              <w:left w:val="nil"/>
              <w:bottom w:val="single" w:sz="8" w:space="0" w:color="800000"/>
              <w:right w:val="nil"/>
            </w:tcBorders>
            <w:shd w:val="clear" w:color="auto" w:fill="auto"/>
            <w:vAlign w:val="center"/>
            <w:hideMark/>
          </w:tcPr>
          <w:p w14:paraId="2D38829A" w14:textId="06414A56" w:rsidR="0087394C" w:rsidRPr="00E27BCE" w:rsidRDefault="00E27BCE" w:rsidP="006A07E5">
            <w:pPr>
              <w:suppressAutoHyphens w:val="0"/>
              <w:autoSpaceDN/>
              <w:jc w:val="center"/>
              <w:textAlignment w:val="auto"/>
              <w:rPr>
                <w:rFonts w:ascii="Verdana" w:eastAsia="Times New Roman" w:hAnsi="Verdana" w:cs="Calibri"/>
                <w:color w:val="000000"/>
                <w:kern w:val="0"/>
                <w:sz w:val="16"/>
                <w:szCs w:val="16"/>
              </w:rPr>
            </w:pPr>
            <w:r w:rsidRPr="00E27BCE">
              <w:rPr>
                <w:rFonts w:ascii="Verdana" w:eastAsia="Times New Roman" w:hAnsi="Verdana" w:cs="Calibri"/>
                <w:color w:val="000000"/>
                <w:kern w:val="0"/>
                <w:sz w:val="16"/>
                <w:szCs w:val="16"/>
              </w:rPr>
              <w:t>2.652,71€</w:t>
            </w:r>
          </w:p>
        </w:tc>
      </w:tr>
      <w:tr w:rsidR="0087394C" w:rsidRPr="004820B6" w14:paraId="32EBFADC" w14:textId="77777777" w:rsidTr="000F0DC3">
        <w:trPr>
          <w:trHeight w:val="240"/>
        </w:trPr>
        <w:tc>
          <w:tcPr>
            <w:tcW w:w="3880" w:type="dxa"/>
            <w:tcBorders>
              <w:top w:val="nil"/>
              <w:left w:val="nil"/>
              <w:bottom w:val="nil"/>
              <w:right w:val="nil"/>
            </w:tcBorders>
            <w:shd w:val="clear" w:color="auto" w:fill="auto"/>
            <w:vAlign w:val="center"/>
            <w:hideMark/>
          </w:tcPr>
          <w:p w14:paraId="7F574E62" w14:textId="40A3A9FA" w:rsidR="0087394C" w:rsidRPr="00E27BCE" w:rsidRDefault="0087394C" w:rsidP="004820B6">
            <w:pPr>
              <w:suppressAutoHyphens w:val="0"/>
              <w:autoSpaceDN/>
              <w:textAlignment w:val="auto"/>
              <w:rPr>
                <w:rFonts w:ascii="Verdana" w:eastAsia="Times New Roman" w:hAnsi="Verdana" w:cs="Calibri"/>
                <w:color w:val="000000"/>
                <w:kern w:val="0"/>
                <w:sz w:val="16"/>
                <w:szCs w:val="16"/>
              </w:rPr>
            </w:pPr>
            <w:r w:rsidRPr="00E27BCE">
              <w:rPr>
                <w:rFonts w:ascii="Verdana" w:eastAsia="Times New Roman" w:hAnsi="Verdana"/>
                <w:b/>
                <w:bCs/>
                <w:color w:val="000000"/>
                <w:kern w:val="0"/>
                <w:sz w:val="16"/>
                <w:szCs w:val="16"/>
              </w:rPr>
              <w:t>TOTAL</w:t>
            </w:r>
          </w:p>
        </w:tc>
        <w:tc>
          <w:tcPr>
            <w:tcW w:w="1200" w:type="dxa"/>
            <w:tcBorders>
              <w:top w:val="nil"/>
              <w:left w:val="nil"/>
              <w:bottom w:val="nil"/>
              <w:right w:val="nil"/>
            </w:tcBorders>
            <w:shd w:val="clear" w:color="auto" w:fill="auto"/>
            <w:vAlign w:val="bottom"/>
            <w:hideMark/>
          </w:tcPr>
          <w:p w14:paraId="536709B3" w14:textId="26397B70" w:rsidR="0087394C" w:rsidRPr="00E27BCE" w:rsidRDefault="00E27BCE" w:rsidP="00436E91">
            <w:pPr>
              <w:suppressAutoHyphens w:val="0"/>
              <w:autoSpaceDN/>
              <w:jc w:val="right"/>
              <w:textAlignment w:val="auto"/>
              <w:rPr>
                <w:rFonts w:ascii="Verdana" w:eastAsia="Times New Roman" w:hAnsi="Verdana" w:cs="Calibri"/>
                <w:color w:val="000000"/>
                <w:kern w:val="0"/>
                <w:sz w:val="16"/>
                <w:szCs w:val="16"/>
              </w:rPr>
            </w:pPr>
            <w:r w:rsidRPr="00E27BCE">
              <w:rPr>
                <w:rFonts w:ascii="Verdana" w:eastAsia="Times New Roman" w:hAnsi="Verdana" w:cs="Calibri"/>
                <w:color w:val="000000"/>
                <w:kern w:val="0"/>
                <w:sz w:val="16"/>
                <w:szCs w:val="16"/>
              </w:rPr>
              <w:t xml:space="preserve">2.652,71 </w:t>
            </w:r>
            <w:r w:rsidR="0087394C" w:rsidRPr="00BE32D9">
              <w:rPr>
                <w:rFonts w:ascii="Verdana" w:eastAsia="Times New Roman" w:hAnsi="Verdana" w:cs="Calibri"/>
                <w:color w:val="000000"/>
                <w:kern w:val="0"/>
                <w:sz w:val="16"/>
                <w:szCs w:val="16"/>
              </w:rPr>
              <w:t>€</w:t>
            </w:r>
          </w:p>
        </w:tc>
      </w:tr>
      <w:tr w:rsidR="0087394C" w:rsidRPr="004820B6" w14:paraId="777DFD44" w14:textId="77777777" w:rsidTr="00366288">
        <w:trPr>
          <w:trHeight w:val="240"/>
        </w:trPr>
        <w:tc>
          <w:tcPr>
            <w:tcW w:w="3880" w:type="dxa"/>
            <w:tcBorders>
              <w:top w:val="nil"/>
              <w:left w:val="nil"/>
              <w:bottom w:val="nil"/>
              <w:right w:val="nil"/>
            </w:tcBorders>
            <w:shd w:val="clear" w:color="auto" w:fill="auto"/>
            <w:noWrap/>
            <w:vAlign w:val="center"/>
          </w:tcPr>
          <w:p w14:paraId="220393CE" w14:textId="4BA0857E" w:rsidR="0087394C" w:rsidRPr="004820B6" w:rsidRDefault="0087394C" w:rsidP="004820B6">
            <w:pPr>
              <w:suppressAutoHyphens w:val="0"/>
              <w:autoSpaceDN/>
              <w:jc w:val="center"/>
              <w:textAlignment w:val="auto"/>
              <w:rPr>
                <w:rFonts w:eastAsia="Times New Roman"/>
                <w:b/>
                <w:bCs/>
                <w:color w:val="000000"/>
                <w:kern w:val="0"/>
                <w:sz w:val="16"/>
                <w:szCs w:val="16"/>
              </w:rPr>
            </w:pPr>
          </w:p>
        </w:tc>
        <w:tc>
          <w:tcPr>
            <w:tcW w:w="1200" w:type="dxa"/>
            <w:tcBorders>
              <w:top w:val="nil"/>
              <w:left w:val="nil"/>
              <w:bottom w:val="nil"/>
              <w:right w:val="nil"/>
            </w:tcBorders>
            <w:shd w:val="clear" w:color="auto" w:fill="auto"/>
            <w:noWrap/>
            <w:vAlign w:val="bottom"/>
          </w:tcPr>
          <w:p w14:paraId="7E49FD0E" w14:textId="42E0F840" w:rsidR="0087394C" w:rsidRPr="004820B6" w:rsidRDefault="0087394C" w:rsidP="004820B6">
            <w:pPr>
              <w:suppressAutoHyphens w:val="0"/>
              <w:autoSpaceDN/>
              <w:jc w:val="right"/>
              <w:textAlignment w:val="auto"/>
              <w:rPr>
                <w:rFonts w:ascii="Calibri" w:eastAsia="Times New Roman" w:hAnsi="Calibri" w:cs="Calibri"/>
                <w:b/>
                <w:bCs/>
                <w:color w:val="000000"/>
                <w:kern w:val="0"/>
                <w:sz w:val="22"/>
                <w:szCs w:val="22"/>
              </w:rPr>
            </w:pPr>
          </w:p>
        </w:tc>
      </w:tr>
    </w:tbl>
    <w:p w14:paraId="54694A34" w14:textId="758ED3ED" w:rsidR="008C0931" w:rsidRDefault="008C0931" w:rsidP="00B53328">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El importe de los bienes totalmente amortizados en uso asciende </w:t>
      </w:r>
      <w:r w:rsidRPr="00CB295D">
        <w:rPr>
          <w:rFonts w:ascii="Verdana" w:hAnsi="Verdana" w:cs="Verdana"/>
          <w:iCs/>
          <w:sz w:val="18"/>
          <w:szCs w:val="18"/>
        </w:rPr>
        <w:t xml:space="preserve">a </w:t>
      </w:r>
      <w:r w:rsidR="003218C0" w:rsidRPr="00CB295D">
        <w:rPr>
          <w:rFonts w:ascii="Verdana" w:hAnsi="Verdana" w:cs="Verdana"/>
          <w:iCs/>
          <w:sz w:val="18"/>
          <w:szCs w:val="18"/>
        </w:rPr>
        <w:t>18.918,67</w:t>
      </w:r>
      <w:r w:rsidRPr="00CB295D">
        <w:rPr>
          <w:rFonts w:ascii="Verdana" w:hAnsi="Verdana" w:cs="Verdana"/>
          <w:iCs/>
          <w:sz w:val="18"/>
          <w:szCs w:val="18"/>
        </w:rPr>
        <w:t xml:space="preserve"> €</w:t>
      </w:r>
      <w:r w:rsidR="00BF2660">
        <w:rPr>
          <w:rFonts w:ascii="Verdana" w:hAnsi="Verdana" w:cs="Verdana"/>
          <w:iCs/>
          <w:sz w:val="18"/>
          <w:szCs w:val="18"/>
        </w:rPr>
        <w:t xml:space="preserve"> y corresponde en su totalidad </w:t>
      </w:r>
      <w:r w:rsidR="004E72F9">
        <w:rPr>
          <w:rFonts w:ascii="Verdana" w:hAnsi="Verdana" w:cs="Verdana"/>
          <w:iCs/>
          <w:sz w:val="18"/>
          <w:szCs w:val="18"/>
        </w:rPr>
        <w:t>a aplicaciones informáticas</w:t>
      </w:r>
      <w:r w:rsidR="00DE74BE">
        <w:rPr>
          <w:rFonts w:ascii="Verdana" w:hAnsi="Verdana" w:cs="Verdana"/>
          <w:iCs/>
          <w:sz w:val="18"/>
          <w:szCs w:val="18"/>
        </w:rPr>
        <w:t xml:space="preserve"> (18.918,67 € en 2023).</w:t>
      </w:r>
    </w:p>
    <w:p w14:paraId="2A102476" w14:textId="77777777" w:rsidR="00920934" w:rsidRPr="00527FDF" w:rsidRDefault="00920934" w:rsidP="00B53328">
      <w:pPr>
        <w:tabs>
          <w:tab w:val="left" w:pos="0"/>
          <w:tab w:val="left" w:pos="8820"/>
        </w:tabs>
        <w:spacing w:line="360" w:lineRule="auto"/>
        <w:ind w:right="-568"/>
        <w:jc w:val="both"/>
        <w:rPr>
          <w:rFonts w:ascii="Verdana" w:hAnsi="Verdana" w:cs="Bookman Old Style"/>
          <w:sz w:val="10"/>
          <w:szCs w:val="10"/>
        </w:rPr>
      </w:pPr>
    </w:p>
    <w:p w14:paraId="13D0F837" w14:textId="77777777" w:rsidR="008C0931" w:rsidRPr="00527FDF" w:rsidRDefault="008C0931" w:rsidP="00793003">
      <w:pPr>
        <w:numPr>
          <w:ilvl w:val="0"/>
          <w:numId w:val="15"/>
        </w:numPr>
        <w:tabs>
          <w:tab w:val="clear" w:pos="1620"/>
          <w:tab w:val="num" w:pos="1418"/>
        </w:tabs>
        <w:autoSpaceDN/>
        <w:spacing w:before="120" w:after="120"/>
        <w:ind w:left="1134" w:right="-568" w:hanging="425"/>
        <w:jc w:val="both"/>
        <w:textAlignment w:val="auto"/>
        <w:rPr>
          <w:rFonts w:ascii="Verdana" w:hAnsi="Verdana" w:cs="Eurostile ExtendedTwo"/>
          <w:color w:val="800000"/>
          <w:sz w:val="20"/>
          <w:szCs w:val="20"/>
        </w:rPr>
      </w:pPr>
      <w:r w:rsidRPr="00527FDF">
        <w:rPr>
          <w:rFonts w:ascii="Verdana" w:hAnsi="Verdana" w:cs="Eurostile ExtendedTwo"/>
          <w:color w:val="800000"/>
          <w:sz w:val="20"/>
          <w:szCs w:val="20"/>
        </w:rPr>
        <w:t xml:space="preserve">Arrendamientos financieros y otras operaciones de naturaleza similar sobre activos </w:t>
      </w:r>
    </w:p>
    <w:p w14:paraId="52CF1392" w14:textId="77777777" w:rsidR="008C0931" w:rsidRPr="00527FDF" w:rsidRDefault="008C0931" w:rsidP="007054A5">
      <w:pPr>
        <w:tabs>
          <w:tab w:val="left" w:pos="2160"/>
        </w:tabs>
        <w:spacing w:line="360" w:lineRule="auto"/>
        <w:ind w:left="1260" w:right="-568" w:hanging="540"/>
        <w:jc w:val="both"/>
        <w:rPr>
          <w:rFonts w:ascii="Verdana" w:hAnsi="Verdana" w:cs="Eurostile ExtendedTwo"/>
          <w:color w:val="800000"/>
          <w:sz w:val="12"/>
          <w:szCs w:val="12"/>
        </w:rPr>
      </w:pPr>
    </w:p>
    <w:p w14:paraId="6D2EADB7" w14:textId="77777777" w:rsidR="008C0931" w:rsidRPr="00527FDF" w:rsidRDefault="008C0931" w:rsidP="007054A5">
      <w:pPr>
        <w:spacing w:before="120" w:after="120" w:line="360" w:lineRule="auto"/>
        <w:ind w:left="1440" w:right="-568"/>
        <w:jc w:val="both"/>
        <w:rPr>
          <w:rFonts w:ascii="Verdana" w:hAnsi="Verdana" w:cs="Verdana"/>
          <w:iCs/>
          <w:sz w:val="18"/>
          <w:szCs w:val="18"/>
        </w:rPr>
      </w:pPr>
      <w:r w:rsidRPr="00527FDF">
        <w:rPr>
          <w:rFonts w:ascii="Verdana" w:hAnsi="Verdana" w:cs="Eurostile ExtendedTwo"/>
          <w:color w:val="800000"/>
          <w:sz w:val="20"/>
          <w:szCs w:val="20"/>
        </w:rPr>
        <w:t>c.1 Arrendamiento Financiero:</w:t>
      </w:r>
    </w:p>
    <w:p w14:paraId="32CB31FA" w14:textId="77777777" w:rsidR="008C0931"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Entidad no tiene contratos de arrendamiento financiero (leasing) para la adquisición de inmovilizado material.  </w:t>
      </w:r>
    </w:p>
    <w:p w14:paraId="626CEAB0" w14:textId="42F3389B" w:rsidR="008C0931" w:rsidRPr="00527FDF" w:rsidRDefault="008C0931" w:rsidP="007054A5">
      <w:pPr>
        <w:spacing w:before="120" w:after="120"/>
        <w:ind w:left="1440" w:right="-568"/>
        <w:jc w:val="both"/>
        <w:rPr>
          <w:rFonts w:ascii="Verdana" w:hAnsi="Verdana" w:cs="Eurostile ExtendedTwo"/>
          <w:color w:val="800000"/>
          <w:sz w:val="8"/>
          <w:szCs w:val="8"/>
        </w:rPr>
      </w:pPr>
      <w:r w:rsidRPr="00527FDF">
        <w:rPr>
          <w:rFonts w:ascii="Verdana" w:hAnsi="Verdana" w:cs="Eurostile ExtendedTwo"/>
          <w:color w:val="800000"/>
          <w:sz w:val="20"/>
          <w:szCs w:val="20"/>
        </w:rPr>
        <w:lastRenderedPageBreak/>
        <w:t>c.2 Arrendamiento Operativo:</w:t>
      </w:r>
    </w:p>
    <w:p w14:paraId="67D9E7FF" w14:textId="0142EEF3" w:rsidR="00C03F65" w:rsidRDefault="008C0931" w:rsidP="004D33E0">
      <w:pPr>
        <w:pStyle w:val="Textonotapie"/>
        <w:numPr>
          <w:ilvl w:val="0"/>
          <w:numId w:val="29"/>
        </w:numPr>
        <w:tabs>
          <w:tab w:val="left" w:pos="0"/>
          <w:tab w:val="left" w:pos="8820"/>
        </w:tabs>
        <w:spacing w:line="360" w:lineRule="auto"/>
        <w:ind w:right="-568"/>
        <w:jc w:val="both"/>
        <w:rPr>
          <w:rFonts w:ascii="Verdana" w:hAnsi="Verdana" w:cs="Verdana"/>
          <w:iCs/>
          <w:sz w:val="18"/>
          <w:szCs w:val="18"/>
        </w:rPr>
      </w:pPr>
      <w:r w:rsidRPr="00C03F65">
        <w:rPr>
          <w:rFonts w:ascii="Verdana" w:hAnsi="Verdana" w:cs="Verdana"/>
          <w:iCs/>
          <w:sz w:val="18"/>
          <w:szCs w:val="18"/>
        </w:rPr>
        <w:t xml:space="preserve">Arrendamientos en los que La Corporación es arrendadora: </w:t>
      </w:r>
    </w:p>
    <w:tbl>
      <w:tblPr>
        <w:tblW w:w="5000" w:type="pct"/>
        <w:tblCellMar>
          <w:left w:w="70" w:type="dxa"/>
          <w:right w:w="70" w:type="dxa"/>
        </w:tblCellMar>
        <w:tblLook w:val="04A0" w:firstRow="1" w:lastRow="0" w:firstColumn="1" w:lastColumn="0" w:noHBand="0" w:noVBand="1"/>
      </w:tblPr>
      <w:tblGrid>
        <w:gridCol w:w="3748"/>
        <w:gridCol w:w="2378"/>
        <w:gridCol w:w="2378"/>
      </w:tblGrid>
      <w:tr w:rsidR="00C03F65" w:rsidRPr="00C03F65" w14:paraId="6FC3AB6F" w14:textId="77777777" w:rsidTr="00C03F65">
        <w:trPr>
          <w:trHeight w:val="270"/>
        </w:trPr>
        <w:tc>
          <w:tcPr>
            <w:tcW w:w="2204" w:type="pct"/>
            <w:tcBorders>
              <w:top w:val="nil"/>
              <w:left w:val="nil"/>
              <w:bottom w:val="single" w:sz="8" w:space="0" w:color="963634"/>
              <w:right w:val="nil"/>
            </w:tcBorders>
            <w:shd w:val="clear" w:color="auto" w:fill="auto"/>
            <w:vAlign w:val="center"/>
            <w:hideMark/>
          </w:tcPr>
          <w:p w14:paraId="264A9C15" w14:textId="77777777" w:rsidR="00C03F65" w:rsidRPr="00C03F65" w:rsidRDefault="00C03F65" w:rsidP="00C03F65">
            <w:pPr>
              <w:suppressAutoHyphens w:val="0"/>
              <w:autoSpaceDN/>
              <w:jc w:val="center"/>
              <w:textAlignment w:val="auto"/>
              <w:rPr>
                <w:rFonts w:ascii="Verdana" w:eastAsia="Times New Roman" w:hAnsi="Verdana" w:cs="Arial"/>
                <w:b/>
                <w:bCs/>
                <w:color w:val="000000"/>
                <w:kern w:val="0"/>
                <w:sz w:val="16"/>
                <w:szCs w:val="16"/>
              </w:rPr>
            </w:pPr>
            <w:r w:rsidRPr="00C03F65">
              <w:rPr>
                <w:rFonts w:ascii="Verdana" w:eastAsia="Times New Roman" w:hAnsi="Verdana" w:cs="Arial"/>
                <w:b/>
                <w:bCs/>
                <w:color w:val="000000"/>
                <w:kern w:val="0"/>
                <w:sz w:val="16"/>
                <w:szCs w:val="16"/>
              </w:rPr>
              <w:t> </w:t>
            </w:r>
          </w:p>
        </w:tc>
        <w:tc>
          <w:tcPr>
            <w:tcW w:w="1398" w:type="pct"/>
            <w:tcBorders>
              <w:top w:val="nil"/>
              <w:left w:val="nil"/>
              <w:bottom w:val="single" w:sz="8" w:space="0" w:color="963634"/>
              <w:right w:val="nil"/>
            </w:tcBorders>
            <w:shd w:val="clear" w:color="auto" w:fill="auto"/>
            <w:vAlign w:val="center"/>
            <w:hideMark/>
          </w:tcPr>
          <w:p w14:paraId="17528B07" w14:textId="77777777" w:rsidR="00C03F65" w:rsidRPr="00C03F65" w:rsidRDefault="00C03F65" w:rsidP="00C03F65">
            <w:pPr>
              <w:suppressAutoHyphens w:val="0"/>
              <w:autoSpaceDN/>
              <w:jc w:val="right"/>
              <w:textAlignment w:val="auto"/>
              <w:rPr>
                <w:rFonts w:ascii="Verdana" w:eastAsia="Times New Roman" w:hAnsi="Verdana" w:cs="Arial"/>
                <w:b/>
                <w:bCs/>
                <w:color w:val="000000"/>
                <w:kern w:val="0"/>
                <w:sz w:val="16"/>
                <w:szCs w:val="16"/>
              </w:rPr>
            </w:pPr>
            <w:r w:rsidRPr="00C03F65">
              <w:rPr>
                <w:rFonts w:ascii="Verdana" w:eastAsia="Times New Roman" w:hAnsi="Verdana" w:cs="Arial"/>
                <w:b/>
                <w:bCs/>
                <w:color w:val="000000"/>
                <w:kern w:val="0"/>
                <w:sz w:val="16"/>
                <w:szCs w:val="16"/>
              </w:rPr>
              <w:t>2024</w:t>
            </w:r>
          </w:p>
        </w:tc>
        <w:tc>
          <w:tcPr>
            <w:tcW w:w="1398" w:type="pct"/>
            <w:tcBorders>
              <w:top w:val="nil"/>
              <w:left w:val="nil"/>
              <w:bottom w:val="single" w:sz="8" w:space="0" w:color="963634"/>
              <w:right w:val="nil"/>
            </w:tcBorders>
            <w:shd w:val="clear" w:color="auto" w:fill="auto"/>
            <w:vAlign w:val="center"/>
            <w:hideMark/>
          </w:tcPr>
          <w:p w14:paraId="54AC4443" w14:textId="77777777" w:rsidR="00C03F65" w:rsidRPr="00C03F65" w:rsidRDefault="00C03F65" w:rsidP="00C03F65">
            <w:pPr>
              <w:suppressAutoHyphens w:val="0"/>
              <w:autoSpaceDN/>
              <w:jc w:val="right"/>
              <w:textAlignment w:val="auto"/>
              <w:rPr>
                <w:rFonts w:ascii="Verdana" w:eastAsia="Times New Roman" w:hAnsi="Verdana" w:cs="Arial"/>
                <w:b/>
                <w:bCs/>
                <w:color w:val="000000"/>
                <w:kern w:val="0"/>
                <w:sz w:val="16"/>
                <w:szCs w:val="16"/>
              </w:rPr>
            </w:pPr>
            <w:r w:rsidRPr="00C03F65">
              <w:rPr>
                <w:rFonts w:ascii="Verdana" w:eastAsia="Times New Roman" w:hAnsi="Verdana" w:cs="Arial"/>
                <w:b/>
                <w:bCs/>
                <w:color w:val="000000"/>
                <w:kern w:val="0"/>
                <w:sz w:val="16"/>
                <w:szCs w:val="16"/>
              </w:rPr>
              <w:t>2023</w:t>
            </w:r>
          </w:p>
        </w:tc>
      </w:tr>
      <w:tr w:rsidR="00C03F65" w:rsidRPr="00C03F65" w14:paraId="13BCADFA" w14:textId="77777777" w:rsidTr="00C03F65">
        <w:trPr>
          <w:trHeight w:val="270"/>
        </w:trPr>
        <w:tc>
          <w:tcPr>
            <w:tcW w:w="2204" w:type="pct"/>
            <w:tcBorders>
              <w:top w:val="nil"/>
              <w:left w:val="nil"/>
              <w:bottom w:val="single" w:sz="8" w:space="0" w:color="963634"/>
              <w:right w:val="nil"/>
            </w:tcBorders>
            <w:shd w:val="clear" w:color="auto" w:fill="auto"/>
            <w:noWrap/>
            <w:vAlign w:val="center"/>
            <w:hideMark/>
          </w:tcPr>
          <w:p w14:paraId="4094AD25" w14:textId="77777777" w:rsidR="00C03F65" w:rsidRPr="00C03F65" w:rsidRDefault="00C03F65" w:rsidP="00C03F65">
            <w:pPr>
              <w:suppressAutoHyphens w:val="0"/>
              <w:autoSpaceDN/>
              <w:textAlignment w:val="auto"/>
              <w:rPr>
                <w:rFonts w:ascii="Verdana" w:eastAsia="Times New Roman" w:hAnsi="Verdana" w:cs="Arial"/>
                <w:color w:val="000000"/>
                <w:kern w:val="0"/>
                <w:sz w:val="16"/>
                <w:szCs w:val="16"/>
              </w:rPr>
            </w:pPr>
            <w:r w:rsidRPr="00C03F65">
              <w:rPr>
                <w:rFonts w:ascii="Verdana" w:eastAsia="Times New Roman" w:hAnsi="Verdana" w:cs="Arial"/>
                <w:color w:val="000000"/>
                <w:kern w:val="0"/>
                <w:sz w:val="16"/>
                <w:szCs w:val="16"/>
              </w:rPr>
              <w:t>Ingresos por arrendamiento operativo</w:t>
            </w:r>
          </w:p>
        </w:tc>
        <w:tc>
          <w:tcPr>
            <w:tcW w:w="1398" w:type="pct"/>
            <w:tcBorders>
              <w:top w:val="nil"/>
              <w:left w:val="nil"/>
              <w:bottom w:val="single" w:sz="8" w:space="0" w:color="963634"/>
              <w:right w:val="nil"/>
            </w:tcBorders>
            <w:shd w:val="clear" w:color="auto" w:fill="auto"/>
            <w:noWrap/>
            <w:vAlign w:val="center"/>
            <w:hideMark/>
          </w:tcPr>
          <w:p w14:paraId="22C34CF8" w14:textId="77777777" w:rsidR="00C03F65" w:rsidRPr="00C03F65" w:rsidRDefault="00C03F65" w:rsidP="00C03F65">
            <w:pPr>
              <w:suppressAutoHyphens w:val="0"/>
              <w:autoSpaceDN/>
              <w:jc w:val="right"/>
              <w:textAlignment w:val="auto"/>
              <w:rPr>
                <w:rFonts w:ascii="Verdana" w:eastAsia="Times New Roman" w:hAnsi="Verdana" w:cs="Arial"/>
                <w:color w:val="000000"/>
                <w:kern w:val="0"/>
                <w:sz w:val="16"/>
                <w:szCs w:val="16"/>
              </w:rPr>
            </w:pPr>
            <w:r w:rsidRPr="00C03F65">
              <w:rPr>
                <w:rFonts w:ascii="Verdana" w:eastAsia="Times New Roman" w:hAnsi="Verdana" w:cs="Arial"/>
                <w:color w:val="000000"/>
                <w:kern w:val="0"/>
                <w:sz w:val="16"/>
                <w:szCs w:val="16"/>
              </w:rPr>
              <w:t>55.620,96 €</w:t>
            </w:r>
          </w:p>
        </w:tc>
        <w:tc>
          <w:tcPr>
            <w:tcW w:w="1398" w:type="pct"/>
            <w:tcBorders>
              <w:top w:val="nil"/>
              <w:left w:val="nil"/>
              <w:bottom w:val="single" w:sz="8" w:space="0" w:color="963634"/>
              <w:right w:val="nil"/>
            </w:tcBorders>
            <w:shd w:val="clear" w:color="auto" w:fill="auto"/>
            <w:noWrap/>
            <w:vAlign w:val="center"/>
            <w:hideMark/>
          </w:tcPr>
          <w:p w14:paraId="396C887B" w14:textId="77777777" w:rsidR="00C03F65" w:rsidRPr="00C03F65" w:rsidRDefault="00C03F65" w:rsidP="00C03F65">
            <w:pPr>
              <w:suppressAutoHyphens w:val="0"/>
              <w:autoSpaceDN/>
              <w:jc w:val="right"/>
              <w:textAlignment w:val="auto"/>
              <w:rPr>
                <w:rFonts w:ascii="Verdana" w:eastAsia="Times New Roman" w:hAnsi="Verdana" w:cs="Arial"/>
                <w:color w:val="000000"/>
                <w:kern w:val="0"/>
                <w:sz w:val="16"/>
                <w:szCs w:val="16"/>
              </w:rPr>
            </w:pPr>
            <w:r w:rsidRPr="00C03F65">
              <w:rPr>
                <w:rFonts w:ascii="Verdana" w:eastAsia="Times New Roman" w:hAnsi="Verdana" w:cs="Arial"/>
                <w:color w:val="000000"/>
                <w:kern w:val="0"/>
                <w:sz w:val="16"/>
                <w:szCs w:val="16"/>
              </w:rPr>
              <w:t>53.948,52 €</w:t>
            </w:r>
          </w:p>
        </w:tc>
      </w:tr>
    </w:tbl>
    <w:p w14:paraId="5847D3F8" w14:textId="77777777" w:rsidR="00C03F65" w:rsidRPr="00527FDF" w:rsidRDefault="00C03F65" w:rsidP="00C03F65">
      <w:pPr>
        <w:pStyle w:val="Textonotapie"/>
        <w:tabs>
          <w:tab w:val="left" w:pos="0"/>
          <w:tab w:val="left" w:pos="8820"/>
        </w:tabs>
        <w:spacing w:line="360" w:lineRule="auto"/>
        <w:ind w:right="-568"/>
        <w:jc w:val="both"/>
        <w:rPr>
          <w:rFonts w:ascii="Verdana" w:hAnsi="Verdana" w:cs="Verdana"/>
          <w:iCs/>
          <w:sz w:val="18"/>
          <w:szCs w:val="18"/>
        </w:rPr>
      </w:pPr>
    </w:p>
    <w:p w14:paraId="2BF25D82" w14:textId="77777777" w:rsidR="008C0931" w:rsidRPr="00527FDF" w:rsidRDefault="008C0931" w:rsidP="007054A5">
      <w:pPr>
        <w:tabs>
          <w:tab w:val="left" w:pos="0"/>
          <w:tab w:val="left" w:pos="8820"/>
        </w:tabs>
        <w:spacing w:line="360" w:lineRule="auto"/>
        <w:ind w:right="-568" w:firstLine="426"/>
        <w:jc w:val="both"/>
        <w:rPr>
          <w:rFonts w:ascii="Verdana" w:hAnsi="Verdana" w:cs="Verdana"/>
          <w:iCs/>
          <w:sz w:val="18"/>
          <w:szCs w:val="18"/>
        </w:rPr>
      </w:pPr>
      <w:r w:rsidRPr="00527FDF">
        <w:rPr>
          <w:rFonts w:ascii="Verdana" w:hAnsi="Verdana" w:cs="Verdana"/>
          <w:iCs/>
          <w:sz w:val="18"/>
          <w:szCs w:val="18"/>
        </w:rPr>
        <w:t xml:space="preserve">b) Arrendamientos en los que la Corporación es arrendataria: </w:t>
      </w:r>
    </w:p>
    <w:p w14:paraId="0BFA03D8" w14:textId="77777777" w:rsidR="008C0931" w:rsidRPr="00527FDF" w:rsidRDefault="008C0931" w:rsidP="00777AB5">
      <w:pPr>
        <w:tabs>
          <w:tab w:val="left" w:pos="0"/>
          <w:tab w:val="left" w:pos="8820"/>
        </w:tabs>
        <w:spacing w:line="360" w:lineRule="auto"/>
        <w:ind w:left="426" w:right="-568"/>
        <w:jc w:val="both"/>
        <w:rPr>
          <w:rFonts w:ascii="Verdana" w:hAnsi="Verdana" w:cs="Verdana"/>
          <w:iCs/>
          <w:sz w:val="10"/>
          <w:szCs w:val="10"/>
        </w:rPr>
      </w:pPr>
    </w:p>
    <w:p w14:paraId="14E47BF4" w14:textId="4252F699" w:rsidR="00297F5B" w:rsidRDefault="008C0931" w:rsidP="00297F5B">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 Corporación es arrendataria de locales para oficinas en Tenerife, en los que desarrolla su actividad habitual. Los pagos mínimos a realizar en futuros periodos dependerán de la variación del IPC anual que se aplica para revisar la renta. </w:t>
      </w:r>
      <w:r w:rsidR="00297F5B" w:rsidRPr="00527FDF">
        <w:rPr>
          <w:rFonts w:ascii="Verdana" w:hAnsi="Verdana" w:cs="Verdana"/>
          <w:iCs/>
          <w:sz w:val="18"/>
          <w:szCs w:val="18"/>
        </w:rPr>
        <w:t>Las operaciones de arrendamiento operativo realizadas por la empresa durante el ejercicio como arrendatarios consistieron en:</w:t>
      </w:r>
    </w:p>
    <w:p w14:paraId="4BBF9E51" w14:textId="77777777" w:rsidR="00D03C4C" w:rsidRDefault="00D03C4C" w:rsidP="00297F5B">
      <w:pPr>
        <w:tabs>
          <w:tab w:val="left" w:pos="0"/>
          <w:tab w:val="left" w:pos="8820"/>
        </w:tabs>
        <w:spacing w:line="360" w:lineRule="auto"/>
        <w:ind w:right="-568"/>
        <w:jc w:val="both"/>
        <w:rPr>
          <w:rFonts w:ascii="Verdana" w:hAnsi="Verdana" w:cs="Verdana"/>
          <w:iCs/>
          <w:sz w:val="18"/>
          <w:szCs w:val="18"/>
        </w:rPr>
      </w:pPr>
    </w:p>
    <w:tbl>
      <w:tblPr>
        <w:tblW w:w="9280" w:type="dxa"/>
        <w:tblInd w:w="-142" w:type="dxa"/>
        <w:tblCellMar>
          <w:left w:w="70" w:type="dxa"/>
          <w:right w:w="70" w:type="dxa"/>
        </w:tblCellMar>
        <w:tblLook w:val="04A0" w:firstRow="1" w:lastRow="0" w:firstColumn="1" w:lastColumn="0" w:noHBand="0" w:noVBand="1"/>
      </w:tblPr>
      <w:tblGrid>
        <w:gridCol w:w="2320"/>
        <w:gridCol w:w="2320"/>
        <w:gridCol w:w="2320"/>
        <w:gridCol w:w="2320"/>
      </w:tblGrid>
      <w:tr w:rsidR="004063D1" w:rsidRPr="004063D1" w14:paraId="7C5D009C" w14:textId="77777777" w:rsidTr="00FF5771">
        <w:trPr>
          <w:trHeight w:val="1275"/>
        </w:trPr>
        <w:tc>
          <w:tcPr>
            <w:tcW w:w="2320" w:type="dxa"/>
            <w:tcBorders>
              <w:top w:val="single" w:sz="4" w:space="0" w:color="963634"/>
              <w:left w:val="nil"/>
              <w:bottom w:val="double" w:sz="6" w:space="0" w:color="800000"/>
              <w:right w:val="nil"/>
            </w:tcBorders>
            <w:shd w:val="clear" w:color="000000" w:fill="FFFFFF"/>
            <w:vAlign w:val="center"/>
            <w:hideMark/>
          </w:tcPr>
          <w:p w14:paraId="1D9B5F7F" w14:textId="77777777" w:rsidR="004063D1" w:rsidRPr="004063D1" w:rsidRDefault="004063D1" w:rsidP="004063D1">
            <w:pPr>
              <w:suppressAutoHyphens w:val="0"/>
              <w:autoSpaceDN/>
              <w:jc w:val="center"/>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Descripción general de los bienes y de los acuerdos significativos de los arrendamientos</w:t>
            </w:r>
          </w:p>
        </w:tc>
        <w:tc>
          <w:tcPr>
            <w:tcW w:w="2320" w:type="dxa"/>
            <w:tcBorders>
              <w:top w:val="single" w:sz="4" w:space="0" w:color="963634"/>
              <w:left w:val="nil"/>
              <w:bottom w:val="double" w:sz="6" w:space="0" w:color="800000"/>
              <w:right w:val="nil"/>
            </w:tcBorders>
            <w:shd w:val="clear" w:color="000000" w:fill="FFFFFF"/>
            <w:vAlign w:val="center"/>
            <w:hideMark/>
          </w:tcPr>
          <w:p w14:paraId="6CAB4607" w14:textId="77777777" w:rsidR="004063D1" w:rsidRPr="004063D1" w:rsidRDefault="004063D1" w:rsidP="004063D1">
            <w:pPr>
              <w:suppressAutoHyphens w:val="0"/>
              <w:autoSpaceDN/>
              <w:jc w:val="center"/>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Importes de los Arrendamientos Operativos reconocidos como pagos del ejercicio</w:t>
            </w:r>
          </w:p>
        </w:tc>
        <w:tc>
          <w:tcPr>
            <w:tcW w:w="2320" w:type="dxa"/>
            <w:tcBorders>
              <w:top w:val="single" w:sz="4" w:space="0" w:color="963634"/>
              <w:left w:val="nil"/>
              <w:bottom w:val="double" w:sz="6" w:space="0" w:color="800000"/>
              <w:right w:val="nil"/>
            </w:tcBorders>
            <w:shd w:val="clear" w:color="000000" w:fill="FFFFFF"/>
            <w:vAlign w:val="center"/>
            <w:hideMark/>
          </w:tcPr>
          <w:p w14:paraId="01AA71E8" w14:textId="77777777" w:rsidR="004063D1" w:rsidRPr="004063D1" w:rsidRDefault="004063D1" w:rsidP="004063D1">
            <w:pPr>
              <w:suppressAutoHyphens w:val="0"/>
              <w:autoSpaceDN/>
              <w:jc w:val="center"/>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Importe de los pagos futuros mínimos de los arrendamientos operativos no cancelables (hasta 1 año)</w:t>
            </w:r>
          </w:p>
        </w:tc>
        <w:tc>
          <w:tcPr>
            <w:tcW w:w="2320" w:type="dxa"/>
            <w:tcBorders>
              <w:top w:val="single" w:sz="4" w:space="0" w:color="963634"/>
              <w:left w:val="nil"/>
              <w:bottom w:val="double" w:sz="6" w:space="0" w:color="800000"/>
              <w:right w:val="nil"/>
            </w:tcBorders>
            <w:shd w:val="clear" w:color="000000" w:fill="FFFFFF"/>
            <w:vAlign w:val="center"/>
            <w:hideMark/>
          </w:tcPr>
          <w:p w14:paraId="02E09266" w14:textId="77777777" w:rsidR="004063D1" w:rsidRPr="004063D1" w:rsidRDefault="004063D1" w:rsidP="004063D1">
            <w:pPr>
              <w:suppressAutoHyphens w:val="0"/>
              <w:autoSpaceDN/>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Importe de los pagos futuros mínimos de los arrendamientos operativos no cancelables (desde 1 a 5 años)</w:t>
            </w:r>
          </w:p>
        </w:tc>
      </w:tr>
      <w:tr w:rsidR="004063D1" w:rsidRPr="004063D1" w14:paraId="019AC57F" w14:textId="77777777" w:rsidTr="00FF5771">
        <w:trPr>
          <w:trHeight w:val="285"/>
        </w:trPr>
        <w:tc>
          <w:tcPr>
            <w:tcW w:w="2320" w:type="dxa"/>
            <w:tcBorders>
              <w:top w:val="nil"/>
              <w:left w:val="nil"/>
              <w:bottom w:val="single" w:sz="8" w:space="0" w:color="800000"/>
              <w:right w:val="nil"/>
            </w:tcBorders>
            <w:shd w:val="clear" w:color="000000" w:fill="FFFFFF"/>
            <w:vAlign w:val="center"/>
            <w:hideMark/>
          </w:tcPr>
          <w:p w14:paraId="16ED624C" w14:textId="53626E4F" w:rsidR="004063D1" w:rsidRPr="004063D1" w:rsidRDefault="004063D1" w:rsidP="004063D1">
            <w:pPr>
              <w:suppressAutoHyphens w:val="0"/>
              <w:autoSpaceDN/>
              <w:jc w:val="center"/>
              <w:textAlignment w:val="auto"/>
              <w:rPr>
                <w:rFonts w:ascii="Verdana" w:eastAsia="Times New Roman" w:hAnsi="Verdana" w:cs="Arial"/>
                <w:color w:val="000000"/>
                <w:kern w:val="0"/>
                <w:sz w:val="16"/>
                <w:szCs w:val="16"/>
              </w:rPr>
            </w:pPr>
            <w:r>
              <w:rPr>
                <w:rFonts w:ascii="Verdana" w:eastAsia="Times New Roman" w:hAnsi="Verdana" w:cs="Arial"/>
                <w:color w:val="000000"/>
                <w:kern w:val="0"/>
                <w:sz w:val="16"/>
                <w:szCs w:val="16"/>
              </w:rPr>
              <w:t>E</w:t>
            </w:r>
            <w:r w:rsidRPr="004063D1">
              <w:rPr>
                <w:rFonts w:ascii="Verdana" w:eastAsia="Times New Roman" w:hAnsi="Verdana" w:cs="Arial"/>
                <w:color w:val="000000"/>
                <w:kern w:val="0"/>
                <w:sz w:val="16"/>
                <w:szCs w:val="16"/>
              </w:rPr>
              <w:t>dificio UCIASA</w:t>
            </w:r>
          </w:p>
        </w:tc>
        <w:tc>
          <w:tcPr>
            <w:tcW w:w="2320" w:type="dxa"/>
            <w:tcBorders>
              <w:top w:val="nil"/>
              <w:left w:val="nil"/>
              <w:bottom w:val="single" w:sz="8" w:space="0" w:color="800000"/>
              <w:right w:val="nil"/>
            </w:tcBorders>
            <w:shd w:val="clear" w:color="000000" w:fill="FFFFFF"/>
            <w:vAlign w:val="center"/>
            <w:hideMark/>
          </w:tcPr>
          <w:p w14:paraId="2BE0B2BC"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106.553,40 €</w:t>
            </w:r>
          </w:p>
        </w:tc>
        <w:tc>
          <w:tcPr>
            <w:tcW w:w="2320" w:type="dxa"/>
            <w:tcBorders>
              <w:top w:val="nil"/>
              <w:left w:val="nil"/>
              <w:bottom w:val="single" w:sz="8" w:space="0" w:color="800000"/>
              <w:right w:val="nil"/>
            </w:tcBorders>
            <w:shd w:val="clear" w:color="auto" w:fill="auto"/>
            <w:vAlign w:val="center"/>
            <w:hideMark/>
          </w:tcPr>
          <w:p w14:paraId="6635A7D1"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109.536,90 €</w:t>
            </w:r>
          </w:p>
        </w:tc>
        <w:tc>
          <w:tcPr>
            <w:tcW w:w="2320" w:type="dxa"/>
            <w:tcBorders>
              <w:top w:val="nil"/>
              <w:left w:val="nil"/>
              <w:bottom w:val="single" w:sz="8" w:space="0" w:color="800000"/>
              <w:right w:val="nil"/>
            </w:tcBorders>
            <w:shd w:val="clear" w:color="auto" w:fill="auto"/>
            <w:vAlign w:val="center"/>
            <w:hideMark/>
          </w:tcPr>
          <w:p w14:paraId="3373EEBE"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438.147,58 €</w:t>
            </w:r>
          </w:p>
        </w:tc>
      </w:tr>
      <w:tr w:rsidR="004063D1" w:rsidRPr="004063D1" w14:paraId="0D9EF108" w14:textId="77777777" w:rsidTr="00FF5771">
        <w:trPr>
          <w:trHeight w:val="270"/>
        </w:trPr>
        <w:tc>
          <w:tcPr>
            <w:tcW w:w="2320" w:type="dxa"/>
            <w:tcBorders>
              <w:top w:val="nil"/>
              <w:left w:val="nil"/>
              <w:bottom w:val="single" w:sz="8" w:space="0" w:color="800000"/>
              <w:right w:val="nil"/>
            </w:tcBorders>
            <w:shd w:val="clear" w:color="000000" w:fill="FFFFFF"/>
            <w:vAlign w:val="center"/>
            <w:hideMark/>
          </w:tcPr>
          <w:p w14:paraId="29973DC7" w14:textId="77777777" w:rsidR="004063D1" w:rsidRPr="004063D1" w:rsidRDefault="004063D1" w:rsidP="004063D1">
            <w:pPr>
              <w:suppressAutoHyphens w:val="0"/>
              <w:autoSpaceDN/>
              <w:jc w:val="center"/>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Renting Ordenadores</w:t>
            </w:r>
          </w:p>
        </w:tc>
        <w:tc>
          <w:tcPr>
            <w:tcW w:w="2320" w:type="dxa"/>
            <w:tcBorders>
              <w:top w:val="nil"/>
              <w:left w:val="nil"/>
              <w:bottom w:val="single" w:sz="8" w:space="0" w:color="800000"/>
              <w:right w:val="nil"/>
            </w:tcBorders>
            <w:shd w:val="clear" w:color="000000" w:fill="FFFFFF"/>
            <w:vAlign w:val="center"/>
            <w:hideMark/>
          </w:tcPr>
          <w:p w14:paraId="2A29CE51"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28.419,59 €</w:t>
            </w:r>
          </w:p>
        </w:tc>
        <w:tc>
          <w:tcPr>
            <w:tcW w:w="2320" w:type="dxa"/>
            <w:tcBorders>
              <w:top w:val="nil"/>
              <w:left w:val="nil"/>
              <w:bottom w:val="single" w:sz="8" w:space="0" w:color="800000"/>
              <w:right w:val="nil"/>
            </w:tcBorders>
            <w:shd w:val="clear" w:color="auto" w:fill="auto"/>
            <w:vAlign w:val="center"/>
            <w:hideMark/>
          </w:tcPr>
          <w:p w14:paraId="20DCC24C"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14.209,80 €</w:t>
            </w:r>
          </w:p>
        </w:tc>
        <w:tc>
          <w:tcPr>
            <w:tcW w:w="2320" w:type="dxa"/>
            <w:tcBorders>
              <w:top w:val="nil"/>
              <w:left w:val="nil"/>
              <w:bottom w:val="single" w:sz="8" w:space="0" w:color="800000"/>
              <w:right w:val="nil"/>
            </w:tcBorders>
            <w:shd w:val="clear" w:color="auto" w:fill="auto"/>
            <w:vAlign w:val="center"/>
            <w:hideMark/>
          </w:tcPr>
          <w:p w14:paraId="501696AB"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0,00 €</w:t>
            </w:r>
          </w:p>
        </w:tc>
      </w:tr>
      <w:tr w:rsidR="004063D1" w:rsidRPr="004063D1" w14:paraId="11316AAA" w14:textId="77777777" w:rsidTr="00FF5771">
        <w:trPr>
          <w:trHeight w:val="330"/>
        </w:trPr>
        <w:tc>
          <w:tcPr>
            <w:tcW w:w="2320" w:type="dxa"/>
            <w:tcBorders>
              <w:top w:val="nil"/>
              <w:left w:val="nil"/>
              <w:bottom w:val="single" w:sz="8" w:space="0" w:color="800000"/>
              <w:right w:val="nil"/>
            </w:tcBorders>
            <w:shd w:val="clear" w:color="000000" w:fill="FFFFFF"/>
            <w:vAlign w:val="center"/>
            <w:hideMark/>
          </w:tcPr>
          <w:p w14:paraId="2591860B" w14:textId="77777777" w:rsidR="004063D1" w:rsidRPr="004063D1" w:rsidRDefault="004063D1" w:rsidP="004063D1">
            <w:pPr>
              <w:suppressAutoHyphens w:val="0"/>
              <w:autoSpaceDN/>
              <w:jc w:val="center"/>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Renting Fotocopiadoras</w:t>
            </w:r>
          </w:p>
        </w:tc>
        <w:tc>
          <w:tcPr>
            <w:tcW w:w="2320" w:type="dxa"/>
            <w:tcBorders>
              <w:top w:val="nil"/>
              <w:left w:val="nil"/>
              <w:bottom w:val="single" w:sz="8" w:space="0" w:color="800000"/>
              <w:right w:val="nil"/>
            </w:tcBorders>
            <w:shd w:val="clear" w:color="000000" w:fill="FFFFFF"/>
            <w:vAlign w:val="center"/>
            <w:hideMark/>
          </w:tcPr>
          <w:p w14:paraId="5AD00812"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3.956,52 €</w:t>
            </w:r>
          </w:p>
        </w:tc>
        <w:tc>
          <w:tcPr>
            <w:tcW w:w="2320" w:type="dxa"/>
            <w:tcBorders>
              <w:top w:val="nil"/>
              <w:left w:val="nil"/>
              <w:bottom w:val="single" w:sz="8" w:space="0" w:color="800000"/>
              <w:right w:val="nil"/>
            </w:tcBorders>
            <w:shd w:val="clear" w:color="auto" w:fill="auto"/>
            <w:vAlign w:val="center"/>
            <w:hideMark/>
          </w:tcPr>
          <w:p w14:paraId="79D27D97"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11.074,43 €</w:t>
            </w:r>
          </w:p>
        </w:tc>
        <w:tc>
          <w:tcPr>
            <w:tcW w:w="2320" w:type="dxa"/>
            <w:tcBorders>
              <w:top w:val="nil"/>
              <w:left w:val="nil"/>
              <w:bottom w:val="single" w:sz="8" w:space="0" w:color="800000"/>
              <w:right w:val="nil"/>
            </w:tcBorders>
            <w:shd w:val="clear" w:color="auto" w:fill="auto"/>
            <w:vAlign w:val="center"/>
            <w:hideMark/>
          </w:tcPr>
          <w:p w14:paraId="1B290F01"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33.223,30 €</w:t>
            </w:r>
          </w:p>
        </w:tc>
      </w:tr>
      <w:tr w:rsidR="004063D1" w:rsidRPr="004063D1" w14:paraId="5C8C00CF" w14:textId="77777777" w:rsidTr="00FF5771">
        <w:trPr>
          <w:trHeight w:val="435"/>
        </w:trPr>
        <w:tc>
          <w:tcPr>
            <w:tcW w:w="2320" w:type="dxa"/>
            <w:tcBorders>
              <w:top w:val="nil"/>
              <w:left w:val="nil"/>
              <w:bottom w:val="single" w:sz="8" w:space="0" w:color="800000"/>
              <w:right w:val="nil"/>
            </w:tcBorders>
            <w:shd w:val="clear" w:color="000000" w:fill="FFFFFF"/>
            <w:vAlign w:val="center"/>
            <w:hideMark/>
          </w:tcPr>
          <w:p w14:paraId="2FD5B24F" w14:textId="77777777" w:rsidR="004063D1" w:rsidRPr="004063D1" w:rsidRDefault="004063D1" w:rsidP="004063D1">
            <w:pPr>
              <w:suppressAutoHyphens w:val="0"/>
              <w:autoSpaceDN/>
              <w:jc w:val="center"/>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Renting material audiovisual</w:t>
            </w:r>
          </w:p>
        </w:tc>
        <w:tc>
          <w:tcPr>
            <w:tcW w:w="2320" w:type="dxa"/>
            <w:tcBorders>
              <w:top w:val="nil"/>
              <w:left w:val="nil"/>
              <w:bottom w:val="single" w:sz="8" w:space="0" w:color="800000"/>
              <w:right w:val="nil"/>
            </w:tcBorders>
            <w:shd w:val="clear" w:color="000000" w:fill="FFFFFF"/>
            <w:vAlign w:val="center"/>
            <w:hideMark/>
          </w:tcPr>
          <w:p w14:paraId="34263D2B"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9.249,88 €</w:t>
            </w:r>
          </w:p>
        </w:tc>
        <w:tc>
          <w:tcPr>
            <w:tcW w:w="2320" w:type="dxa"/>
            <w:tcBorders>
              <w:top w:val="nil"/>
              <w:left w:val="nil"/>
              <w:bottom w:val="single" w:sz="8" w:space="0" w:color="800000"/>
              <w:right w:val="nil"/>
            </w:tcBorders>
            <w:shd w:val="clear" w:color="auto" w:fill="auto"/>
            <w:vAlign w:val="center"/>
            <w:hideMark/>
          </w:tcPr>
          <w:p w14:paraId="3A056480"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4.624,94 €</w:t>
            </w:r>
          </w:p>
        </w:tc>
        <w:tc>
          <w:tcPr>
            <w:tcW w:w="2320" w:type="dxa"/>
            <w:tcBorders>
              <w:top w:val="nil"/>
              <w:left w:val="nil"/>
              <w:bottom w:val="single" w:sz="8" w:space="0" w:color="800000"/>
              <w:right w:val="nil"/>
            </w:tcBorders>
            <w:shd w:val="clear" w:color="auto" w:fill="auto"/>
            <w:vAlign w:val="center"/>
            <w:hideMark/>
          </w:tcPr>
          <w:p w14:paraId="7BED6015" w14:textId="77777777" w:rsidR="004063D1" w:rsidRPr="004063D1" w:rsidRDefault="004063D1" w:rsidP="004063D1">
            <w:pPr>
              <w:suppressAutoHyphens w:val="0"/>
              <w:autoSpaceDN/>
              <w:jc w:val="right"/>
              <w:textAlignment w:val="auto"/>
              <w:rPr>
                <w:rFonts w:ascii="Verdana" w:eastAsia="Times New Roman" w:hAnsi="Verdana" w:cs="Arial"/>
                <w:color w:val="000000"/>
                <w:kern w:val="0"/>
                <w:sz w:val="16"/>
                <w:szCs w:val="16"/>
              </w:rPr>
            </w:pPr>
            <w:r w:rsidRPr="004063D1">
              <w:rPr>
                <w:rFonts w:ascii="Verdana" w:eastAsia="Times New Roman" w:hAnsi="Verdana" w:cs="Arial"/>
                <w:color w:val="000000"/>
                <w:kern w:val="0"/>
                <w:sz w:val="16"/>
                <w:szCs w:val="16"/>
              </w:rPr>
              <w:t>0,00 €</w:t>
            </w:r>
          </w:p>
        </w:tc>
      </w:tr>
    </w:tbl>
    <w:p w14:paraId="6156AAB2" w14:textId="77777777" w:rsidR="00D03C4C" w:rsidRDefault="00D03C4C" w:rsidP="00297F5B">
      <w:pPr>
        <w:tabs>
          <w:tab w:val="left" w:pos="0"/>
          <w:tab w:val="left" w:pos="8820"/>
        </w:tabs>
        <w:spacing w:line="360" w:lineRule="auto"/>
        <w:ind w:right="-568"/>
        <w:jc w:val="both"/>
        <w:rPr>
          <w:rFonts w:ascii="Verdana" w:hAnsi="Verdana" w:cs="Verdana"/>
          <w:iCs/>
          <w:sz w:val="18"/>
          <w:szCs w:val="18"/>
        </w:rPr>
      </w:pPr>
    </w:p>
    <w:p w14:paraId="15072D60" w14:textId="77777777" w:rsidR="00D03C4C" w:rsidRDefault="00D03C4C" w:rsidP="00297F5B">
      <w:pPr>
        <w:tabs>
          <w:tab w:val="left" w:pos="0"/>
          <w:tab w:val="left" w:pos="8820"/>
        </w:tabs>
        <w:spacing w:line="360" w:lineRule="auto"/>
        <w:ind w:right="-568"/>
        <w:jc w:val="both"/>
        <w:rPr>
          <w:rFonts w:ascii="Verdana" w:hAnsi="Verdana" w:cs="Verdana"/>
          <w:iCs/>
          <w:sz w:val="18"/>
          <w:szCs w:val="18"/>
        </w:rPr>
      </w:pPr>
    </w:p>
    <w:p w14:paraId="2FFF297F" w14:textId="5C33F83B" w:rsidR="000C5787" w:rsidRDefault="000C5787" w:rsidP="00297F5B">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Las operaciones de arrendamiento operativo realizadas por la empresa durante el ejercicio </w:t>
      </w:r>
      <w:r>
        <w:rPr>
          <w:rFonts w:ascii="Verdana" w:hAnsi="Verdana" w:cs="Verdana"/>
          <w:iCs/>
          <w:sz w:val="18"/>
          <w:szCs w:val="18"/>
        </w:rPr>
        <w:t xml:space="preserve">anterior </w:t>
      </w:r>
      <w:r w:rsidRPr="00527FDF">
        <w:rPr>
          <w:rFonts w:ascii="Verdana" w:hAnsi="Verdana" w:cs="Verdana"/>
          <w:iCs/>
          <w:sz w:val="18"/>
          <w:szCs w:val="18"/>
        </w:rPr>
        <w:t>como arrendatarios consistieron en:</w:t>
      </w:r>
    </w:p>
    <w:p w14:paraId="598CF806" w14:textId="77777777" w:rsidR="00FA4A60" w:rsidRDefault="00FA4A60" w:rsidP="00297F5B">
      <w:pPr>
        <w:tabs>
          <w:tab w:val="left" w:pos="0"/>
          <w:tab w:val="left" w:pos="8820"/>
        </w:tabs>
        <w:spacing w:line="360" w:lineRule="auto"/>
        <w:ind w:right="-568"/>
        <w:jc w:val="both"/>
        <w:rPr>
          <w:rFonts w:ascii="Verdana" w:hAnsi="Verdana" w:cs="Verdana"/>
          <w:iCs/>
          <w:sz w:val="18"/>
          <w:szCs w:val="18"/>
        </w:rPr>
      </w:pPr>
    </w:p>
    <w:tbl>
      <w:tblPr>
        <w:tblW w:w="5000" w:type="pct"/>
        <w:tblCellMar>
          <w:left w:w="70" w:type="dxa"/>
          <w:right w:w="70" w:type="dxa"/>
        </w:tblCellMar>
        <w:tblLook w:val="04A0" w:firstRow="1" w:lastRow="0" w:firstColumn="1" w:lastColumn="0" w:noHBand="0" w:noVBand="1"/>
      </w:tblPr>
      <w:tblGrid>
        <w:gridCol w:w="2126"/>
        <w:gridCol w:w="2126"/>
        <w:gridCol w:w="2126"/>
        <w:gridCol w:w="2126"/>
      </w:tblGrid>
      <w:tr w:rsidR="00FA4A60" w:rsidRPr="00BA4708" w14:paraId="6093FBD5" w14:textId="77777777" w:rsidTr="00207694">
        <w:trPr>
          <w:trHeight w:val="1275"/>
        </w:trPr>
        <w:tc>
          <w:tcPr>
            <w:tcW w:w="1250" w:type="pct"/>
            <w:tcBorders>
              <w:top w:val="single" w:sz="4" w:space="0" w:color="943634" w:themeColor="accent2" w:themeShade="BF"/>
              <w:left w:val="nil"/>
              <w:bottom w:val="double" w:sz="6" w:space="0" w:color="800000"/>
              <w:right w:val="nil"/>
            </w:tcBorders>
            <w:shd w:val="clear" w:color="000000" w:fill="FFFFFF"/>
            <w:vAlign w:val="center"/>
            <w:hideMark/>
          </w:tcPr>
          <w:p w14:paraId="7DC2C84A" w14:textId="77777777" w:rsidR="00FA4A60" w:rsidRPr="00BA4708" w:rsidRDefault="00FA4A60" w:rsidP="00AF29C1">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Descripción general de los bienes y de los acuerdos significativos de los arrendamientos</w:t>
            </w:r>
          </w:p>
        </w:tc>
        <w:tc>
          <w:tcPr>
            <w:tcW w:w="1250" w:type="pct"/>
            <w:tcBorders>
              <w:top w:val="single" w:sz="4" w:space="0" w:color="943634" w:themeColor="accent2" w:themeShade="BF"/>
              <w:left w:val="nil"/>
              <w:bottom w:val="double" w:sz="6" w:space="0" w:color="800000"/>
              <w:right w:val="nil"/>
            </w:tcBorders>
            <w:shd w:val="clear" w:color="000000" w:fill="FFFFFF"/>
            <w:vAlign w:val="center"/>
            <w:hideMark/>
          </w:tcPr>
          <w:p w14:paraId="348AB74B" w14:textId="77777777" w:rsidR="00FA4A60" w:rsidRPr="00BA4708" w:rsidRDefault="00FA4A60" w:rsidP="00AF29C1">
            <w:pPr>
              <w:suppressAutoHyphens w:val="0"/>
              <w:autoSpaceDN/>
              <w:jc w:val="center"/>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Importes de los Arrendamientos Operativos reconocidos como pagos del ejercicio</w:t>
            </w:r>
          </w:p>
        </w:tc>
        <w:tc>
          <w:tcPr>
            <w:tcW w:w="1250" w:type="pct"/>
            <w:tcBorders>
              <w:top w:val="single" w:sz="4" w:space="0" w:color="943634" w:themeColor="accent2" w:themeShade="BF"/>
              <w:left w:val="nil"/>
              <w:bottom w:val="double" w:sz="6" w:space="0" w:color="800000"/>
              <w:right w:val="nil"/>
            </w:tcBorders>
            <w:shd w:val="clear" w:color="000000" w:fill="FFFFFF"/>
            <w:vAlign w:val="center"/>
            <w:hideMark/>
          </w:tcPr>
          <w:p w14:paraId="48A68E30" w14:textId="77777777" w:rsidR="00FA4A60" w:rsidRPr="00BA4708" w:rsidRDefault="00FA4A60" w:rsidP="00AF29C1">
            <w:pPr>
              <w:suppressAutoHyphens w:val="0"/>
              <w:autoSpaceDN/>
              <w:jc w:val="center"/>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Importe de los pagos futuros mínimos de los arrendamientos operativos no cancelables (hasta 1 año)</w:t>
            </w:r>
          </w:p>
        </w:tc>
        <w:tc>
          <w:tcPr>
            <w:tcW w:w="1250" w:type="pct"/>
            <w:tcBorders>
              <w:top w:val="single" w:sz="4" w:space="0" w:color="943634" w:themeColor="accent2" w:themeShade="BF"/>
              <w:left w:val="nil"/>
              <w:bottom w:val="double" w:sz="6" w:space="0" w:color="800000"/>
              <w:right w:val="nil"/>
            </w:tcBorders>
            <w:shd w:val="clear" w:color="000000" w:fill="FFFFFF"/>
            <w:vAlign w:val="center"/>
            <w:hideMark/>
          </w:tcPr>
          <w:p w14:paraId="38A9AE64" w14:textId="77777777" w:rsidR="00FA4A60" w:rsidRPr="00BA4708" w:rsidRDefault="00FA4A60" w:rsidP="00AF29C1">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Importe de los pagos futuros mínimos de los arrendamientos operativos no cancelables (desde 1 a 5 años)</w:t>
            </w:r>
          </w:p>
        </w:tc>
      </w:tr>
      <w:tr w:rsidR="00FA4A60" w:rsidRPr="00BA4708" w14:paraId="088592F4" w14:textId="77777777" w:rsidTr="00AF29C1">
        <w:trPr>
          <w:trHeight w:val="285"/>
        </w:trPr>
        <w:tc>
          <w:tcPr>
            <w:tcW w:w="1250" w:type="pct"/>
            <w:tcBorders>
              <w:top w:val="nil"/>
              <w:left w:val="nil"/>
              <w:bottom w:val="single" w:sz="8" w:space="0" w:color="800000"/>
              <w:right w:val="nil"/>
            </w:tcBorders>
            <w:shd w:val="clear" w:color="000000" w:fill="FFFFFF"/>
            <w:vAlign w:val="center"/>
            <w:hideMark/>
          </w:tcPr>
          <w:p w14:paraId="2830FB7D" w14:textId="31403989" w:rsidR="00FA4A60" w:rsidRPr="00BA4708" w:rsidRDefault="004063D1" w:rsidP="00AF29C1">
            <w:pPr>
              <w:suppressAutoHyphens w:val="0"/>
              <w:autoSpaceDN/>
              <w:textAlignment w:val="auto"/>
              <w:rPr>
                <w:rFonts w:ascii="Verdana" w:eastAsia="Times New Roman" w:hAnsi="Verdana" w:cs="Arial"/>
                <w:color w:val="000000"/>
                <w:kern w:val="0"/>
                <w:sz w:val="16"/>
                <w:szCs w:val="16"/>
              </w:rPr>
            </w:pPr>
            <w:r>
              <w:rPr>
                <w:rFonts w:ascii="Verdana" w:eastAsia="Times New Roman" w:hAnsi="Verdana" w:cs="Arial"/>
                <w:color w:val="000000"/>
                <w:kern w:val="0"/>
                <w:sz w:val="16"/>
                <w:szCs w:val="16"/>
              </w:rPr>
              <w:t>Edificio</w:t>
            </w:r>
            <w:r w:rsidR="00FA4A60" w:rsidRPr="00BA4708">
              <w:rPr>
                <w:rFonts w:ascii="Verdana" w:eastAsia="Times New Roman" w:hAnsi="Verdana" w:cs="Arial"/>
                <w:color w:val="000000"/>
                <w:kern w:val="0"/>
                <w:sz w:val="16"/>
                <w:szCs w:val="16"/>
              </w:rPr>
              <w:t xml:space="preserve"> UCIASA</w:t>
            </w:r>
          </w:p>
        </w:tc>
        <w:tc>
          <w:tcPr>
            <w:tcW w:w="1250" w:type="pct"/>
            <w:tcBorders>
              <w:top w:val="nil"/>
              <w:left w:val="nil"/>
              <w:bottom w:val="single" w:sz="8" w:space="0" w:color="800000"/>
              <w:right w:val="nil"/>
            </w:tcBorders>
            <w:shd w:val="clear" w:color="000000" w:fill="FFFFFF"/>
            <w:vAlign w:val="center"/>
            <w:hideMark/>
          </w:tcPr>
          <w:p w14:paraId="7A2CAD78"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101.349,52 €</w:t>
            </w:r>
          </w:p>
        </w:tc>
        <w:tc>
          <w:tcPr>
            <w:tcW w:w="1250" w:type="pct"/>
            <w:tcBorders>
              <w:top w:val="nil"/>
              <w:left w:val="nil"/>
              <w:bottom w:val="single" w:sz="8" w:space="0" w:color="800000"/>
              <w:right w:val="nil"/>
            </w:tcBorders>
            <w:shd w:val="clear" w:color="auto" w:fill="auto"/>
            <w:vAlign w:val="center"/>
            <w:hideMark/>
          </w:tcPr>
          <w:p w14:paraId="1F07C43D"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101.349,52 €</w:t>
            </w:r>
          </w:p>
        </w:tc>
        <w:tc>
          <w:tcPr>
            <w:tcW w:w="1250" w:type="pct"/>
            <w:tcBorders>
              <w:top w:val="nil"/>
              <w:left w:val="nil"/>
              <w:bottom w:val="single" w:sz="8" w:space="0" w:color="800000"/>
              <w:right w:val="nil"/>
            </w:tcBorders>
            <w:shd w:val="clear" w:color="auto" w:fill="auto"/>
            <w:vAlign w:val="center"/>
            <w:hideMark/>
          </w:tcPr>
          <w:p w14:paraId="08002484"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405.398,08 €</w:t>
            </w:r>
          </w:p>
        </w:tc>
      </w:tr>
      <w:tr w:rsidR="00FA4A60" w:rsidRPr="00BA4708" w14:paraId="0BE0CE72" w14:textId="77777777" w:rsidTr="00AF29C1">
        <w:trPr>
          <w:trHeight w:val="270"/>
        </w:trPr>
        <w:tc>
          <w:tcPr>
            <w:tcW w:w="1250" w:type="pct"/>
            <w:tcBorders>
              <w:top w:val="nil"/>
              <w:left w:val="nil"/>
              <w:bottom w:val="single" w:sz="8" w:space="0" w:color="800000"/>
              <w:right w:val="nil"/>
            </w:tcBorders>
            <w:shd w:val="clear" w:color="000000" w:fill="FFFFFF"/>
            <w:vAlign w:val="center"/>
            <w:hideMark/>
          </w:tcPr>
          <w:p w14:paraId="07635A8F" w14:textId="77777777" w:rsidR="00FA4A60" w:rsidRPr="00BA4708" w:rsidRDefault="00FA4A60" w:rsidP="00AF29C1">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Renting Ordenadores</w:t>
            </w:r>
          </w:p>
        </w:tc>
        <w:tc>
          <w:tcPr>
            <w:tcW w:w="1250" w:type="pct"/>
            <w:tcBorders>
              <w:top w:val="nil"/>
              <w:left w:val="nil"/>
              <w:bottom w:val="single" w:sz="8" w:space="0" w:color="800000"/>
              <w:right w:val="nil"/>
            </w:tcBorders>
            <w:shd w:val="clear" w:color="000000" w:fill="FFFFFF"/>
            <w:vAlign w:val="center"/>
            <w:hideMark/>
          </w:tcPr>
          <w:p w14:paraId="0995D11B"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19.326,61 €</w:t>
            </w:r>
          </w:p>
        </w:tc>
        <w:tc>
          <w:tcPr>
            <w:tcW w:w="1250" w:type="pct"/>
            <w:tcBorders>
              <w:top w:val="nil"/>
              <w:left w:val="nil"/>
              <w:bottom w:val="single" w:sz="8" w:space="0" w:color="800000"/>
              <w:right w:val="nil"/>
            </w:tcBorders>
            <w:shd w:val="clear" w:color="auto" w:fill="auto"/>
            <w:vAlign w:val="center"/>
            <w:hideMark/>
          </w:tcPr>
          <w:p w14:paraId="5383B247"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11.967,00 €</w:t>
            </w:r>
          </w:p>
        </w:tc>
        <w:tc>
          <w:tcPr>
            <w:tcW w:w="1250" w:type="pct"/>
            <w:tcBorders>
              <w:top w:val="nil"/>
              <w:left w:val="nil"/>
              <w:bottom w:val="single" w:sz="8" w:space="0" w:color="800000"/>
              <w:right w:val="nil"/>
            </w:tcBorders>
            <w:shd w:val="clear" w:color="auto" w:fill="auto"/>
            <w:vAlign w:val="center"/>
            <w:hideMark/>
          </w:tcPr>
          <w:p w14:paraId="7E5B33D8"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0,00 €</w:t>
            </w:r>
          </w:p>
        </w:tc>
      </w:tr>
      <w:tr w:rsidR="00FA4A60" w:rsidRPr="00BA4708" w14:paraId="26EEB79D" w14:textId="77777777" w:rsidTr="00AF29C1">
        <w:trPr>
          <w:trHeight w:val="330"/>
        </w:trPr>
        <w:tc>
          <w:tcPr>
            <w:tcW w:w="1250" w:type="pct"/>
            <w:tcBorders>
              <w:top w:val="nil"/>
              <w:left w:val="nil"/>
              <w:bottom w:val="single" w:sz="8" w:space="0" w:color="800000"/>
              <w:right w:val="nil"/>
            </w:tcBorders>
            <w:shd w:val="clear" w:color="000000" w:fill="FFFFFF"/>
            <w:vAlign w:val="center"/>
            <w:hideMark/>
          </w:tcPr>
          <w:p w14:paraId="4A5CB152" w14:textId="77777777" w:rsidR="00FA4A60" w:rsidRPr="00BA4708" w:rsidRDefault="00FA4A60" w:rsidP="00AF29C1">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Renting Fotocopiadoras</w:t>
            </w:r>
          </w:p>
        </w:tc>
        <w:tc>
          <w:tcPr>
            <w:tcW w:w="1250" w:type="pct"/>
            <w:tcBorders>
              <w:top w:val="nil"/>
              <w:left w:val="nil"/>
              <w:bottom w:val="single" w:sz="8" w:space="0" w:color="800000"/>
              <w:right w:val="nil"/>
            </w:tcBorders>
            <w:shd w:val="clear" w:color="000000" w:fill="FFFFFF"/>
            <w:vAlign w:val="center"/>
            <w:hideMark/>
          </w:tcPr>
          <w:p w14:paraId="610B82AF"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3.956,52 €</w:t>
            </w:r>
          </w:p>
        </w:tc>
        <w:tc>
          <w:tcPr>
            <w:tcW w:w="1250" w:type="pct"/>
            <w:tcBorders>
              <w:top w:val="nil"/>
              <w:left w:val="nil"/>
              <w:bottom w:val="single" w:sz="8" w:space="0" w:color="800000"/>
              <w:right w:val="nil"/>
            </w:tcBorders>
            <w:shd w:val="clear" w:color="auto" w:fill="auto"/>
            <w:vAlign w:val="center"/>
            <w:hideMark/>
          </w:tcPr>
          <w:p w14:paraId="11A162FF"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989,13 €</w:t>
            </w:r>
          </w:p>
        </w:tc>
        <w:tc>
          <w:tcPr>
            <w:tcW w:w="1250" w:type="pct"/>
            <w:tcBorders>
              <w:top w:val="nil"/>
              <w:left w:val="nil"/>
              <w:bottom w:val="single" w:sz="8" w:space="0" w:color="800000"/>
              <w:right w:val="nil"/>
            </w:tcBorders>
            <w:shd w:val="clear" w:color="auto" w:fill="auto"/>
            <w:vAlign w:val="center"/>
            <w:hideMark/>
          </w:tcPr>
          <w:p w14:paraId="775F87EE"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0,00 €</w:t>
            </w:r>
          </w:p>
        </w:tc>
      </w:tr>
      <w:tr w:rsidR="00FA4A60" w:rsidRPr="00BA4708" w14:paraId="3A529E53" w14:textId="77777777" w:rsidTr="00AF29C1">
        <w:trPr>
          <w:trHeight w:val="435"/>
        </w:trPr>
        <w:tc>
          <w:tcPr>
            <w:tcW w:w="1250" w:type="pct"/>
            <w:tcBorders>
              <w:top w:val="nil"/>
              <w:left w:val="nil"/>
              <w:bottom w:val="single" w:sz="8" w:space="0" w:color="800000"/>
              <w:right w:val="nil"/>
            </w:tcBorders>
            <w:shd w:val="clear" w:color="000000" w:fill="FFFFFF"/>
            <w:vAlign w:val="center"/>
            <w:hideMark/>
          </w:tcPr>
          <w:p w14:paraId="2F06C925" w14:textId="77777777" w:rsidR="00FA4A60" w:rsidRPr="00BA4708" w:rsidRDefault="00FA4A60" w:rsidP="00AF29C1">
            <w:pPr>
              <w:suppressAutoHyphens w:val="0"/>
              <w:autoSpaceDN/>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Renting material audiovisual</w:t>
            </w:r>
          </w:p>
        </w:tc>
        <w:tc>
          <w:tcPr>
            <w:tcW w:w="1250" w:type="pct"/>
            <w:tcBorders>
              <w:top w:val="nil"/>
              <w:left w:val="nil"/>
              <w:bottom w:val="single" w:sz="8" w:space="0" w:color="800000"/>
              <w:right w:val="nil"/>
            </w:tcBorders>
            <w:shd w:val="clear" w:color="000000" w:fill="FFFFFF"/>
            <w:vAlign w:val="center"/>
            <w:hideMark/>
          </w:tcPr>
          <w:p w14:paraId="325F5261"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3.193,19 €</w:t>
            </w:r>
          </w:p>
        </w:tc>
        <w:tc>
          <w:tcPr>
            <w:tcW w:w="1250" w:type="pct"/>
            <w:tcBorders>
              <w:top w:val="nil"/>
              <w:left w:val="nil"/>
              <w:bottom w:val="single" w:sz="8" w:space="0" w:color="800000"/>
              <w:right w:val="nil"/>
            </w:tcBorders>
            <w:shd w:val="clear" w:color="auto" w:fill="auto"/>
            <w:vAlign w:val="center"/>
            <w:hideMark/>
          </w:tcPr>
          <w:p w14:paraId="0DE82716"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3.481,02 €</w:t>
            </w:r>
          </w:p>
        </w:tc>
        <w:tc>
          <w:tcPr>
            <w:tcW w:w="1250" w:type="pct"/>
            <w:tcBorders>
              <w:top w:val="nil"/>
              <w:left w:val="nil"/>
              <w:bottom w:val="single" w:sz="8" w:space="0" w:color="800000"/>
              <w:right w:val="nil"/>
            </w:tcBorders>
            <w:shd w:val="clear" w:color="auto" w:fill="auto"/>
            <w:vAlign w:val="center"/>
            <w:hideMark/>
          </w:tcPr>
          <w:p w14:paraId="1E303449" w14:textId="77777777" w:rsidR="00FA4A60" w:rsidRPr="00BA4708" w:rsidRDefault="00FA4A60" w:rsidP="00AF29C1">
            <w:pPr>
              <w:suppressAutoHyphens w:val="0"/>
              <w:autoSpaceDN/>
              <w:jc w:val="right"/>
              <w:textAlignment w:val="auto"/>
              <w:rPr>
                <w:rFonts w:ascii="Verdana" w:eastAsia="Times New Roman" w:hAnsi="Verdana" w:cs="Arial"/>
                <w:color w:val="000000"/>
                <w:kern w:val="0"/>
                <w:sz w:val="16"/>
                <w:szCs w:val="16"/>
              </w:rPr>
            </w:pPr>
            <w:r w:rsidRPr="00BA4708">
              <w:rPr>
                <w:rFonts w:ascii="Verdana" w:eastAsia="Times New Roman" w:hAnsi="Verdana" w:cs="Arial"/>
                <w:color w:val="000000"/>
                <w:kern w:val="0"/>
                <w:sz w:val="16"/>
                <w:szCs w:val="16"/>
              </w:rPr>
              <w:t>0,00 €</w:t>
            </w:r>
          </w:p>
        </w:tc>
      </w:tr>
    </w:tbl>
    <w:p w14:paraId="66BD0DAE" w14:textId="77777777" w:rsidR="00FA4A60" w:rsidRDefault="00FA4A60" w:rsidP="00297F5B">
      <w:pPr>
        <w:tabs>
          <w:tab w:val="left" w:pos="0"/>
          <w:tab w:val="left" w:pos="8820"/>
        </w:tabs>
        <w:spacing w:line="360" w:lineRule="auto"/>
        <w:ind w:right="-568"/>
        <w:jc w:val="both"/>
        <w:rPr>
          <w:rFonts w:ascii="Verdana" w:hAnsi="Verdana" w:cs="Verdana"/>
          <w:iCs/>
          <w:sz w:val="18"/>
          <w:szCs w:val="18"/>
        </w:rPr>
      </w:pPr>
    </w:p>
    <w:p w14:paraId="54952F71" w14:textId="335EA47E" w:rsidR="008C0931" w:rsidRPr="00527FDF" w:rsidRDefault="00581064" w:rsidP="007054A5">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El c</w:t>
      </w:r>
      <w:r w:rsidR="008C0931" w:rsidRPr="00527FDF">
        <w:rPr>
          <w:rFonts w:ascii="Verdana" w:hAnsi="Verdana" w:cs="Verdana"/>
          <w:iCs/>
          <w:sz w:val="18"/>
          <w:szCs w:val="18"/>
        </w:rPr>
        <w:t xml:space="preserve">ontrato de alquiler a UCIASA del edificio principal </w:t>
      </w:r>
      <w:r>
        <w:rPr>
          <w:rFonts w:ascii="Verdana" w:hAnsi="Verdana" w:cs="Verdana"/>
          <w:iCs/>
          <w:sz w:val="18"/>
          <w:szCs w:val="18"/>
        </w:rPr>
        <w:t xml:space="preserve">es </w:t>
      </w:r>
      <w:r w:rsidR="008C0931" w:rsidRPr="00527FDF">
        <w:rPr>
          <w:rFonts w:ascii="Verdana" w:hAnsi="Verdana" w:cs="Verdana"/>
          <w:iCs/>
          <w:sz w:val="18"/>
          <w:szCs w:val="18"/>
        </w:rPr>
        <w:t xml:space="preserve">de fecha </w:t>
      </w:r>
      <w:r w:rsidR="0080536A" w:rsidRPr="00527FDF">
        <w:rPr>
          <w:rFonts w:ascii="Verdana" w:hAnsi="Verdana" w:cs="Verdana"/>
          <w:iCs/>
          <w:sz w:val="18"/>
          <w:szCs w:val="18"/>
        </w:rPr>
        <w:t>01</w:t>
      </w:r>
      <w:r w:rsidR="008C0931" w:rsidRPr="00527FDF">
        <w:rPr>
          <w:rFonts w:ascii="Verdana" w:hAnsi="Verdana" w:cs="Verdana"/>
          <w:iCs/>
          <w:sz w:val="18"/>
          <w:szCs w:val="18"/>
        </w:rPr>
        <w:t>/0</w:t>
      </w:r>
      <w:r w:rsidR="0080536A" w:rsidRPr="00527FDF">
        <w:rPr>
          <w:rFonts w:ascii="Verdana" w:hAnsi="Verdana" w:cs="Verdana"/>
          <w:iCs/>
          <w:sz w:val="18"/>
          <w:szCs w:val="18"/>
        </w:rPr>
        <w:t>1</w:t>
      </w:r>
      <w:r w:rsidR="008C0931" w:rsidRPr="00527FDF">
        <w:rPr>
          <w:rFonts w:ascii="Verdana" w:hAnsi="Verdana" w:cs="Verdana"/>
          <w:iCs/>
          <w:sz w:val="18"/>
          <w:szCs w:val="18"/>
        </w:rPr>
        <w:t>/20</w:t>
      </w:r>
      <w:r w:rsidR="00327432" w:rsidRPr="00527FDF">
        <w:rPr>
          <w:rFonts w:ascii="Verdana" w:hAnsi="Verdana" w:cs="Verdana"/>
          <w:iCs/>
          <w:sz w:val="18"/>
          <w:szCs w:val="18"/>
        </w:rPr>
        <w:t>1</w:t>
      </w:r>
      <w:r w:rsidR="007C6678" w:rsidRPr="00527FDF">
        <w:rPr>
          <w:rFonts w:ascii="Verdana" w:hAnsi="Verdana" w:cs="Verdana"/>
          <w:iCs/>
          <w:sz w:val="18"/>
          <w:szCs w:val="18"/>
        </w:rPr>
        <w:t>8</w:t>
      </w:r>
      <w:r w:rsidR="008C0931" w:rsidRPr="00527FDF">
        <w:rPr>
          <w:rFonts w:ascii="Verdana" w:hAnsi="Verdana" w:cs="Verdana"/>
          <w:iCs/>
          <w:sz w:val="18"/>
          <w:szCs w:val="18"/>
        </w:rPr>
        <w:t xml:space="preserve">. </w:t>
      </w:r>
      <w:r>
        <w:rPr>
          <w:rFonts w:ascii="Verdana" w:hAnsi="Verdana" w:cs="Verdana"/>
          <w:iCs/>
          <w:sz w:val="18"/>
          <w:szCs w:val="18"/>
        </w:rPr>
        <w:t>La r</w:t>
      </w:r>
      <w:r w:rsidR="008C0931" w:rsidRPr="00527FDF">
        <w:rPr>
          <w:rFonts w:ascii="Verdana" w:hAnsi="Verdana" w:cs="Verdana"/>
          <w:iCs/>
          <w:sz w:val="18"/>
          <w:szCs w:val="18"/>
        </w:rPr>
        <w:t xml:space="preserve">enta actual </w:t>
      </w:r>
      <w:r>
        <w:rPr>
          <w:rFonts w:ascii="Verdana" w:hAnsi="Verdana" w:cs="Verdana"/>
          <w:iCs/>
          <w:sz w:val="18"/>
          <w:szCs w:val="18"/>
        </w:rPr>
        <w:t xml:space="preserve">que se paga asciende a </w:t>
      </w:r>
      <w:r w:rsidR="00202DC2">
        <w:rPr>
          <w:rFonts w:ascii="Verdana" w:hAnsi="Verdana" w:cs="Verdana"/>
          <w:iCs/>
          <w:sz w:val="18"/>
          <w:szCs w:val="18"/>
        </w:rPr>
        <w:t>8.879,45</w:t>
      </w:r>
      <w:r w:rsidR="008C0931" w:rsidRPr="00527FDF">
        <w:rPr>
          <w:rFonts w:ascii="Verdana" w:hAnsi="Verdana" w:cs="Verdana"/>
          <w:iCs/>
          <w:sz w:val="18"/>
          <w:szCs w:val="18"/>
        </w:rPr>
        <w:t xml:space="preserve"> € al mes.</w:t>
      </w:r>
    </w:p>
    <w:p w14:paraId="7A49DAB0" w14:textId="77777777" w:rsidR="00777AB5" w:rsidRPr="00527FDF" w:rsidRDefault="00777AB5" w:rsidP="007054A5">
      <w:pPr>
        <w:tabs>
          <w:tab w:val="left" w:pos="0"/>
          <w:tab w:val="left" w:pos="8820"/>
        </w:tabs>
        <w:spacing w:line="360" w:lineRule="auto"/>
        <w:ind w:right="-568"/>
        <w:jc w:val="both"/>
        <w:rPr>
          <w:rFonts w:ascii="Verdana" w:hAnsi="Verdana" w:cs="Verdana"/>
          <w:iCs/>
          <w:sz w:val="10"/>
          <w:szCs w:val="10"/>
        </w:rPr>
      </w:pPr>
    </w:p>
    <w:p w14:paraId="7E578D91" w14:textId="77777777" w:rsidR="008C0931" w:rsidRPr="00527FDF"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No existen cuotas contingentes de arrendamiento contabilizadas como gastos del ejercicio.</w:t>
      </w:r>
    </w:p>
    <w:p w14:paraId="7FDEE8C9" w14:textId="77777777" w:rsidR="008C0931" w:rsidRDefault="008C0931" w:rsidP="007054A5">
      <w:pPr>
        <w:tabs>
          <w:tab w:val="left" w:pos="709"/>
          <w:tab w:val="left" w:pos="1440"/>
          <w:tab w:val="left" w:pos="7056"/>
          <w:tab w:val="left" w:pos="8496"/>
          <w:tab w:val="left" w:pos="9936"/>
        </w:tabs>
        <w:spacing w:line="360" w:lineRule="auto"/>
        <w:ind w:left="1440" w:right="-568"/>
        <w:jc w:val="both"/>
        <w:rPr>
          <w:rFonts w:ascii="Verdana" w:hAnsi="Verdana" w:cs="Verdana"/>
          <w:iCs/>
          <w:sz w:val="8"/>
          <w:szCs w:val="8"/>
        </w:rPr>
      </w:pPr>
    </w:p>
    <w:p w14:paraId="3843B493" w14:textId="77777777" w:rsidR="00202DC2" w:rsidRDefault="00202DC2" w:rsidP="007054A5">
      <w:pPr>
        <w:tabs>
          <w:tab w:val="left" w:pos="709"/>
          <w:tab w:val="left" w:pos="1440"/>
          <w:tab w:val="left" w:pos="7056"/>
          <w:tab w:val="left" w:pos="8496"/>
          <w:tab w:val="left" w:pos="9936"/>
        </w:tabs>
        <w:spacing w:line="360" w:lineRule="auto"/>
        <w:ind w:left="1440" w:right="-568"/>
        <w:jc w:val="both"/>
        <w:rPr>
          <w:rFonts w:ascii="Verdana" w:hAnsi="Verdana" w:cs="Verdana"/>
          <w:iCs/>
          <w:sz w:val="8"/>
          <w:szCs w:val="8"/>
        </w:rPr>
      </w:pPr>
    </w:p>
    <w:p w14:paraId="31FDD6AE" w14:textId="77777777" w:rsidR="00C82A18" w:rsidRDefault="00C82A18" w:rsidP="007054A5">
      <w:pPr>
        <w:tabs>
          <w:tab w:val="left" w:pos="709"/>
          <w:tab w:val="left" w:pos="1440"/>
          <w:tab w:val="left" w:pos="7056"/>
          <w:tab w:val="left" w:pos="8496"/>
          <w:tab w:val="left" w:pos="9936"/>
        </w:tabs>
        <w:spacing w:line="360" w:lineRule="auto"/>
        <w:ind w:left="1440" w:right="-568"/>
        <w:jc w:val="both"/>
        <w:rPr>
          <w:rFonts w:ascii="Verdana" w:hAnsi="Verdana" w:cs="Verdana"/>
          <w:iCs/>
          <w:sz w:val="8"/>
          <w:szCs w:val="8"/>
        </w:rPr>
      </w:pPr>
    </w:p>
    <w:p w14:paraId="0FA36F4C" w14:textId="77777777" w:rsidR="00C82A18" w:rsidRDefault="00C82A18" w:rsidP="007054A5">
      <w:pPr>
        <w:tabs>
          <w:tab w:val="left" w:pos="709"/>
          <w:tab w:val="left" w:pos="1440"/>
          <w:tab w:val="left" w:pos="7056"/>
          <w:tab w:val="left" w:pos="8496"/>
          <w:tab w:val="left" w:pos="9936"/>
        </w:tabs>
        <w:spacing w:line="360" w:lineRule="auto"/>
        <w:ind w:left="1440" w:right="-568"/>
        <w:jc w:val="both"/>
        <w:rPr>
          <w:rFonts w:ascii="Verdana" w:hAnsi="Verdana" w:cs="Verdana"/>
          <w:iCs/>
          <w:sz w:val="8"/>
          <w:szCs w:val="8"/>
        </w:rPr>
      </w:pPr>
    </w:p>
    <w:p w14:paraId="46C7A7F1" w14:textId="77777777" w:rsidR="00C82A18" w:rsidRPr="00527FDF" w:rsidRDefault="00C82A18" w:rsidP="007054A5">
      <w:pPr>
        <w:tabs>
          <w:tab w:val="left" w:pos="709"/>
          <w:tab w:val="left" w:pos="1440"/>
          <w:tab w:val="left" w:pos="7056"/>
          <w:tab w:val="left" w:pos="8496"/>
          <w:tab w:val="left" w:pos="9936"/>
        </w:tabs>
        <w:spacing w:line="360" w:lineRule="auto"/>
        <w:ind w:left="1440" w:right="-568"/>
        <w:jc w:val="both"/>
        <w:rPr>
          <w:rFonts w:ascii="Verdana" w:hAnsi="Verdana" w:cs="Verdana"/>
          <w:iCs/>
          <w:sz w:val="8"/>
          <w:szCs w:val="8"/>
        </w:rPr>
      </w:pPr>
    </w:p>
    <w:p w14:paraId="259563A1" w14:textId="77777777" w:rsidR="008C0931" w:rsidRPr="00527FDF" w:rsidRDefault="008C0931" w:rsidP="007054A5">
      <w:pPr>
        <w:spacing w:before="120" w:after="120" w:line="480" w:lineRule="auto"/>
        <w:ind w:left="1440" w:right="-568"/>
        <w:jc w:val="both"/>
        <w:rPr>
          <w:rFonts w:ascii="Verdana" w:hAnsi="Verdana" w:cs="Verdana"/>
          <w:iCs/>
          <w:sz w:val="18"/>
          <w:szCs w:val="18"/>
        </w:rPr>
      </w:pPr>
      <w:r w:rsidRPr="00527FDF">
        <w:rPr>
          <w:rFonts w:ascii="Verdana" w:hAnsi="Verdana" w:cs="Eurostile ExtendedTwo"/>
          <w:color w:val="800000"/>
          <w:sz w:val="20"/>
          <w:szCs w:val="20"/>
        </w:rPr>
        <w:lastRenderedPageBreak/>
        <w:t>c.3 Inmuebles cedidos a la Entidad:</w:t>
      </w:r>
    </w:p>
    <w:p w14:paraId="6F1BCDA9" w14:textId="1E3B16DE" w:rsidR="008C0931" w:rsidRDefault="008C0931" w:rsidP="007054A5">
      <w:pPr>
        <w:tabs>
          <w:tab w:val="left" w:pos="0"/>
          <w:tab w:val="left" w:pos="8820"/>
        </w:tabs>
        <w:spacing w:line="360" w:lineRule="auto"/>
        <w:ind w:right="-568"/>
        <w:jc w:val="both"/>
        <w:rPr>
          <w:rFonts w:ascii="Verdana" w:hAnsi="Verdana" w:cs="Verdana"/>
          <w:iCs/>
          <w:sz w:val="18"/>
          <w:szCs w:val="18"/>
        </w:rPr>
      </w:pPr>
      <w:r w:rsidRPr="007C4C4D">
        <w:rPr>
          <w:rFonts w:ascii="Verdana" w:hAnsi="Verdana" w:cs="Verdana"/>
          <w:iCs/>
          <w:sz w:val="18"/>
          <w:szCs w:val="18"/>
        </w:rPr>
        <w:t xml:space="preserve">La Corporación </w:t>
      </w:r>
      <w:r w:rsidR="00497B88" w:rsidRPr="007C4C4D">
        <w:rPr>
          <w:rFonts w:ascii="Verdana" w:hAnsi="Verdana" w:cs="Verdana"/>
          <w:iCs/>
          <w:sz w:val="18"/>
          <w:szCs w:val="18"/>
        </w:rPr>
        <w:t>acordó</w:t>
      </w:r>
      <w:r w:rsidRPr="007C4C4D">
        <w:rPr>
          <w:rFonts w:ascii="Verdana" w:hAnsi="Verdana" w:cs="Verdana"/>
          <w:iCs/>
          <w:sz w:val="18"/>
          <w:szCs w:val="18"/>
        </w:rPr>
        <w:t xml:space="preserve"> con la Entidad Pública Empresarial Local de la Villa de Adeje (EPEL Villa de Adeje</w:t>
      </w:r>
      <w:r w:rsidR="00790D38" w:rsidRPr="007C4C4D">
        <w:rPr>
          <w:rFonts w:ascii="Verdana" w:hAnsi="Verdana" w:cs="Verdana"/>
          <w:iCs/>
          <w:sz w:val="18"/>
          <w:szCs w:val="18"/>
        </w:rPr>
        <w:t>, sociedad ya extinguida, ocupando su posición el Ayuntamiento de Adeje</w:t>
      </w:r>
      <w:r w:rsidRPr="007C4C4D">
        <w:rPr>
          <w:rFonts w:ascii="Verdana" w:hAnsi="Verdana" w:cs="Verdana"/>
          <w:iCs/>
          <w:sz w:val="18"/>
          <w:szCs w:val="18"/>
        </w:rPr>
        <w:t>) para la puesta</w:t>
      </w:r>
      <w:r w:rsidRPr="00527FDF">
        <w:rPr>
          <w:rFonts w:ascii="Verdana" w:hAnsi="Verdana" w:cs="Verdana"/>
          <w:iCs/>
          <w:sz w:val="18"/>
          <w:szCs w:val="18"/>
        </w:rPr>
        <w:t xml:space="preserve"> en marcha del proyecto denominado Factoría de Innovación Turística de Canarias la cesión en uso de un espacio situado en el CDTCA por 20 años, concediendo un periodo de carencia en el abono del canon por ocupación de 10 años, a partir del cual esta Corporación deberá abonar un canon de ocupación y aprovechamiento por importe de 1</w:t>
      </w:r>
      <w:r w:rsidR="0080536A" w:rsidRPr="00527FDF">
        <w:rPr>
          <w:rFonts w:ascii="Verdana" w:hAnsi="Verdana" w:cs="Verdana"/>
          <w:iCs/>
          <w:sz w:val="18"/>
          <w:szCs w:val="18"/>
        </w:rPr>
        <w:t>.</w:t>
      </w:r>
      <w:r w:rsidRPr="00527FDF">
        <w:rPr>
          <w:rFonts w:ascii="Verdana" w:hAnsi="Verdana" w:cs="Verdana"/>
          <w:iCs/>
          <w:sz w:val="18"/>
          <w:szCs w:val="18"/>
        </w:rPr>
        <w:t>000</w:t>
      </w:r>
      <w:r w:rsidR="0080536A" w:rsidRPr="00527FDF">
        <w:rPr>
          <w:rFonts w:ascii="Verdana" w:hAnsi="Verdana" w:cs="Verdana"/>
          <w:iCs/>
          <w:sz w:val="18"/>
          <w:szCs w:val="18"/>
        </w:rPr>
        <w:t xml:space="preserve"> </w:t>
      </w:r>
      <w:r w:rsidRPr="00527FDF">
        <w:rPr>
          <w:rFonts w:ascii="Verdana" w:hAnsi="Verdana" w:cs="Verdana"/>
          <w:iCs/>
          <w:sz w:val="18"/>
          <w:szCs w:val="18"/>
        </w:rPr>
        <w:t xml:space="preserve">€/mes. </w:t>
      </w:r>
      <w:r w:rsidR="00000E36">
        <w:rPr>
          <w:rFonts w:ascii="Verdana" w:hAnsi="Verdana" w:cs="Verdana"/>
          <w:iCs/>
          <w:sz w:val="18"/>
          <w:szCs w:val="18"/>
        </w:rPr>
        <w:t xml:space="preserve">El </w:t>
      </w:r>
      <w:r w:rsidR="00CA1F48">
        <w:rPr>
          <w:rFonts w:ascii="Verdana" w:hAnsi="Verdana" w:cs="Verdana"/>
          <w:iCs/>
          <w:sz w:val="18"/>
          <w:szCs w:val="18"/>
        </w:rPr>
        <w:t>contrato</w:t>
      </w:r>
      <w:r w:rsidR="00000E36">
        <w:rPr>
          <w:rFonts w:ascii="Verdana" w:hAnsi="Verdana" w:cs="Verdana"/>
          <w:iCs/>
          <w:sz w:val="18"/>
          <w:szCs w:val="18"/>
        </w:rPr>
        <w:t xml:space="preserve"> se firmó e</w:t>
      </w:r>
      <w:r w:rsidR="00CA1F48">
        <w:rPr>
          <w:rFonts w:ascii="Verdana" w:hAnsi="Verdana" w:cs="Verdana"/>
          <w:iCs/>
          <w:sz w:val="18"/>
          <w:szCs w:val="18"/>
        </w:rPr>
        <w:t>l 5 de noviembre de 2012</w:t>
      </w:r>
      <w:r w:rsidR="00202DC2">
        <w:rPr>
          <w:rFonts w:ascii="Verdana" w:hAnsi="Verdana" w:cs="Verdana"/>
          <w:iCs/>
          <w:sz w:val="18"/>
          <w:szCs w:val="18"/>
        </w:rPr>
        <w:t xml:space="preserve"> y durante los años 2023 y 2024</w:t>
      </w:r>
      <w:r w:rsidR="00247EC4">
        <w:rPr>
          <w:rFonts w:ascii="Verdana" w:hAnsi="Verdana" w:cs="Verdana"/>
          <w:iCs/>
          <w:sz w:val="18"/>
          <w:szCs w:val="18"/>
        </w:rPr>
        <w:t xml:space="preserve">, al haber transcurrido el periodo de carencia, </w:t>
      </w:r>
      <w:r w:rsidR="00202DC2">
        <w:rPr>
          <w:rFonts w:ascii="Verdana" w:hAnsi="Verdana" w:cs="Verdana"/>
          <w:iCs/>
          <w:sz w:val="18"/>
          <w:szCs w:val="18"/>
        </w:rPr>
        <w:t>se ha satisfecho</w:t>
      </w:r>
      <w:r w:rsidR="001F4494">
        <w:rPr>
          <w:rFonts w:ascii="Verdana" w:hAnsi="Verdana" w:cs="Verdana"/>
          <w:iCs/>
          <w:sz w:val="18"/>
          <w:szCs w:val="18"/>
        </w:rPr>
        <w:t xml:space="preserve"> la correspondiente tasa de ocupación por un importe de 12.496,97€</w:t>
      </w:r>
      <w:r w:rsidR="00247EC4">
        <w:rPr>
          <w:rFonts w:ascii="Verdana" w:hAnsi="Verdana" w:cs="Verdana"/>
          <w:iCs/>
          <w:sz w:val="18"/>
          <w:szCs w:val="18"/>
        </w:rPr>
        <w:t xml:space="preserve"> anual.</w:t>
      </w:r>
    </w:p>
    <w:p w14:paraId="18ADB2C0" w14:textId="77777777" w:rsidR="008C0931" w:rsidRPr="00527FDF" w:rsidRDefault="008C0931" w:rsidP="007054A5">
      <w:pPr>
        <w:tabs>
          <w:tab w:val="left" w:pos="0"/>
          <w:tab w:val="left" w:pos="8820"/>
        </w:tabs>
        <w:spacing w:line="360" w:lineRule="auto"/>
        <w:ind w:right="-568"/>
        <w:jc w:val="both"/>
        <w:rPr>
          <w:rFonts w:ascii="Verdana" w:hAnsi="Verdana" w:cs="Verdana"/>
          <w:iCs/>
          <w:sz w:val="10"/>
          <w:szCs w:val="10"/>
        </w:rPr>
      </w:pPr>
      <w:r w:rsidRPr="00527FDF">
        <w:rPr>
          <w:rFonts w:ascii="Verdana" w:hAnsi="Verdana" w:cs="Verdana"/>
          <w:iCs/>
          <w:sz w:val="18"/>
          <w:szCs w:val="18"/>
        </w:rPr>
        <w:t xml:space="preserve"> </w:t>
      </w:r>
    </w:p>
    <w:p w14:paraId="5AAF2805" w14:textId="77777777" w:rsidR="008C0931" w:rsidRPr="00527FDF" w:rsidRDefault="008C0931" w:rsidP="007054A5">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Detalle de los activos cedidos e</w:t>
      </w:r>
      <w:r w:rsidR="00A35346" w:rsidRPr="00527FDF">
        <w:rPr>
          <w:rFonts w:ascii="Verdana" w:hAnsi="Verdana" w:cs="Verdana"/>
          <w:iCs/>
          <w:sz w:val="18"/>
          <w:szCs w:val="18"/>
        </w:rPr>
        <w:t>n</w:t>
      </w:r>
      <w:r w:rsidRPr="00527FDF">
        <w:rPr>
          <w:rFonts w:ascii="Verdana" w:hAnsi="Verdana" w:cs="Verdana"/>
          <w:iCs/>
          <w:sz w:val="18"/>
          <w:szCs w:val="18"/>
        </w:rPr>
        <w:t xml:space="preserve"> uso: </w:t>
      </w:r>
    </w:p>
    <w:p w14:paraId="5239806A" w14:textId="77777777" w:rsidR="008C0931" w:rsidRPr="00527FDF" w:rsidRDefault="008C0931" w:rsidP="007054A5">
      <w:pPr>
        <w:spacing w:line="230" w:lineRule="exact"/>
        <w:ind w:right="-568"/>
        <w:jc w:val="both"/>
        <w:rPr>
          <w:rFonts w:ascii="Verdana" w:hAnsi="Verdana" w:cs="Arial Narrow"/>
          <w:bCs/>
          <w:iCs/>
          <w:sz w:val="16"/>
          <w:szCs w:val="16"/>
        </w:rPr>
      </w:pPr>
    </w:p>
    <w:p w14:paraId="1DDEB9CD" w14:textId="28C4785F" w:rsidR="008C0931" w:rsidRPr="00527FDF" w:rsidRDefault="00C51652" w:rsidP="00CD3691">
      <w:pPr>
        <w:spacing w:line="360" w:lineRule="auto"/>
        <w:ind w:left="1416" w:right="-568"/>
        <w:jc w:val="both"/>
        <w:rPr>
          <w:rFonts w:ascii="Verdana" w:hAnsi="Verdana" w:cs="Bookman Old Style"/>
          <w:sz w:val="20"/>
          <w:szCs w:val="20"/>
        </w:rPr>
      </w:pPr>
      <w:r w:rsidRPr="00527FDF">
        <w:rPr>
          <w:noProof/>
          <w:lang w:val="es-ES_tradnl" w:eastAsia="es-ES_tradnl"/>
        </w:rPr>
        <mc:AlternateContent>
          <mc:Choice Requires="wps">
            <w:drawing>
              <wp:anchor distT="0" distB="0" distL="89535" distR="89535" simplePos="0" relativeHeight="251658240" behindDoc="0" locked="0" layoutInCell="1" allowOverlap="1" wp14:anchorId="19650522" wp14:editId="53829808">
                <wp:simplePos x="0" y="0"/>
                <wp:positionH relativeFrom="column">
                  <wp:posOffset>476250</wp:posOffset>
                </wp:positionH>
                <wp:positionV relativeFrom="paragraph">
                  <wp:posOffset>635</wp:posOffset>
                </wp:positionV>
                <wp:extent cx="4903470" cy="467360"/>
                <wp:effectExtent l="0" t="0" r="0" b="0"/>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3470"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4100"/>
                              <w:gridCol w:w="2497"/>
                            </w:tblGrid>
                            <w:tr w:rsidR="004150C5" w14:paraId="7132E4B1" w14:textId="77777777" w:rsidTr="0011430E">
                              <w:trPr>
                                <w:trHeight w:hRule="exact" w:val="580"/>
                              </w:trPr>
                              <w:tc>
                                <w:tcPr>
                                  <w:tcW w:w="4100" w:type="dxa"/>
                                  <w:tcBorders>
                                    <w:top w:val="single" w:sz="4" w:space="0" w:color="800000"/>
                                    <w:bottom w:val="single" w:sz="4" w:space="0" w:color="800000"/>
                                  </w:tcBorders>
                                  <w:shd w:val="clear" w:color="auto" w:fill="auto"/>
                                  <w:vAlign w:val="center"/>
                                </w:tcPr>
                                <w:p w14:paraId="759A6B82" w14:textId="77777777" w:rsidR="004150C5" w:rsidRPr="00527FDF" w:rsidRDefault="004150C5">
                                  <w:pPr>
                                    <w:jc w:val="center"/>
                                    <w:rPr>
                                      <w:rFonts w:ascii="Verdana" w:hAnsi="Verdana" w:cs="Verdana"/>
                                      <w:iCs/>
                                      <w:sz w:val="16"/>
                                      <w:szCs w:val="16"/>
                                    </w:rPr>
                                  </w:pPr>
                                  <w:r w:rsidRPr="00527FDF">
                                    <w:rPr>
                                      <w:rFonts w:ascii="Verdana" w:hAnsi="Verdana" w:cs="Verdana"/>
                                      <w:iCs/>
                                      <w:sz w:val="16"/>
                                      <w:szCs w:val="16"/>
                                    </w:rPr>
                                    <w:t>Derechos sobre activos cedidos en uso</w:t>
                                  </w:r>
                                </w:p>
                              </w:tc>
                              <w:tc>
                                <w:tcPr>
                                  <w:tcW w:w="2497" w:type="dxa"/>
                                  <w:tcBorders>
                                    <w:top w:val="single" w:sz="4" w:space="0" w:color="800000"/>
                                    <w:bottom w:val="single" w:sz="4" w:space="0" w:color="800000"/>
                                  </w:tcBorders>
                                  <w:shd w:val="clear" w:color="auto" w:fill="auto"/>
                                  <w:vAlign w:val="center"/>
                                </w:tcPr>
                                <w:p w14:paraId="401B4500" w14:textId="77777777" w:rsidR="004150C5" w:rsidRPr="00527FDF" w:rsidRDefault="004150C5">
                                  <w:pPr>
                                    <w:jc w:val="center"/>
                                  </w:pPr>
                                  <w:r w:rsidRPr="00527FDF">
                                    <w:rPr>
                                      <w:rFonts w:ascii="Verdana" w:hAnsi="Verdana" w:cs="Verdana"/>
                                      <w:iCs/>
                                      <w:sz w:val="16"/>
                                      <w:szCs w:val="16"/>
                                    </w:rPr>
                                    <w:t>120.000,00 €</w:t>
                                  </w:r>
                                </w:p>
                              </w:tc>
                            </w:tr>
                          </w:tbl>
                          <w:p w14:paraId="487C5662" w14:textId="77777777" w:rsidR="004150C5" w:rsidRDefault="004150C5" w:rsidP="008C09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50522" id="Text Box 8" o:spid="_x0000_s1028" type="#_x0000_t202" style="position:absolute;left:0;text-align:left;margin-left:37.5pt;margin-top:.05pt;width:386.1pt;height:36.8pt;z-index:251658240;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" stroked="f">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4100"/>
                        <w:gridCol w:w="2497"/>
                      </w:tblGrid>
                      <w:tr w:rsidR="004150C5" w14:paraId="7132E4B1" w14:textId="77777777" w:rsidTr="0011430E">
                        <w:trPr>
                          <w:trHeight w:hRule="exact" w:val="580"/>
                        </w:trPr>
                        <w:tc>
                          <w:tcPr>
                            <w:tcW w:w="4100" w:type="dxa"/>
                            <w:tcBorders>
                              <w:top w:val="single" w:sz="4" w:space="0" w:color="800000"/>
                              <w:bottom w:val="single" w:sz="4" w:space="0" w:color="800000"/>
                            </w:tcBorders>
                            <w:shd w:val="clear" w:color="auto" w:fill="auto"/>
                            <w:vAlign w:val="center"/>
                          </w:tcPr>
                          <w:p w14:paraId="759A6B82" w14:textId="77777777" w:rsidR="004150C5" w:rsidRPr="00527FDF" w:rsidRDefault="004150C5">
                            <w:pPr>
                              <w:jc w:val="center"/>
                              <w:rPr>
                                <w:rFonts w:ascii="Verdana" w:hAnsi="Verdana" w:cs="Verdana"/>
                                <w:iCs/>
                                <w:sz w:val="16"/>
                                <w:szCs w:val="16"/>
                              </w:rPr>
                            </w:pPr>
                            <w:r w:rsidRPr="00527FDF">
                              <w:rPr>
                                <w:rFonts w:ascii="Verdana" w:hAnsi="Verdana" w:cs="Verdana"/>
                                <w:iCs/>
                                <w:sz w:val="16"/>
                                <w:szCs w:val="16"/>
                              </w:rPr>
                              <w:t>Derechos sobre activos cedidos en uso</w:t>
                            </w:r>
                          </w:p>
                        </w:tc>
                        <w:tc>
                          <w:tcPr>
                            <w:tcW w:w="2497" w:type="dxa"/>
                            <w:tcBorders>
                              <w:top w:val="single" w:sz="4" w:space="0" w:color="800000"/>
                              <w:bottom w:val="single" w:sz="4" w:space="0" w:color="800000"/>
                            </w:tcBorders>
                            <w:shd w:val="clear" w:color="auto" w:fill="auto"/>
                            <w:vAlign w:val="center"/>
                          </w:tcPr>
                          <w:p w14:paraId="401B4500" w14:textId="77777777" w:rsidR="004150C5" w:rsidRPr="00527FDF" w:rsidRDefault="004150C5">
                            <w:pPr>
                              <w:jc w:val="center"/>
                            </w:pPr>
                            <w:r w:rsidRPr="00527FDF">
                              <w:rPr>
                                <w:rFonts w:ascii="Verdana" w:hAnsi="Verdana" w:cs="Verdana"/>
                                <w:iCs/>
                                <w:sz w:val="16"/>
                                <w:szCs w:val="16"/>
                              </w:rPr>
                              <w:t>120.000,00 €</w:t>
                            </w:r>
                          </w:p>
                        </w:tc>
                      </w:tr>
                    </w:tbl>
                    <w:p w14:paraId="487C5662" w14:textId="77777777" w:rsidR="004150C5" w:rsidRDefault="004150C5" w:rsidP="008C0931"/>
                  </w:txbxContent>
                </v:textbox>
                <w10:wrap type="square"/>
              </v:shape>
            </w:pict>
          </mc:Fallback>
        </mc:AlternateContent>
      </w:r>
      <w:r w:rsidR="008C0931" w:rsidRPr="00527FDF">
        <w:rPr>
          <w:rFonts w:ascii="Verdana" w:hAnsi="Verdana"/>
        </w:rPr>
        <w:cr/>
      </w:r>
    </w:p>
    <w:p w14:paraId="048AAA8B" w14:textId="77777777" w:rsidR="008C0931" w:rsidRPr="00527FDF" w:rsidRDefault="008C0931" w:rsidP="007054A5">
      <w:pPr>
        <w:tabs>
          <w:tab w:val="left" w:pos="2160"/>
        </w:tabs>
        <w:ind w:left="720" w:right="-568"/>
        <w:jc w:val="both"/>
        <w:rPr>
          <w:rFonts w:ascii="Verdana" w:hAnsi="Verdana" w:cs="Verdana"/>
          <w:iCs/>
          <w:sz w:val="20"/>
          <w:szCs w:val="20"/>
        </w:rPr>
      </w:pPr>
      <w:r w:rsidRPr="00527FDF">
        <w:rPr>
          <w:rFonts w:ascii="Verdana" w:hAnsi="Verdana" w:cs="Eurostile ExtendedTwo"/>
          <w:color w:val="800000"/>
        </w:rPr>
        <w:t>6.- USUARIOS Y OTROS DEUDORES DE LA ACTIVIDAD PROPIA</w:t>
      </w:r>
    </w:p>
    <w:p w14:paraId="6D11524C" w14:textId="15822E0A" w:rsidR="00CE0F0B" w:rsidRDefault="00951456" w:rsidP="00986222">
      <w:pPr>
        <w:spacing w:before="120" w:after="120" w:line="360" w:lineRule="auto"/>
        <w:ind w:right="-568"/>
        <w:jc w:val="both"/>
        <w:rPr>
          <w:rFonts w:ascii="Verdana" w:hAnsi="Verdana" w:cs="Verdana"/>
          <w:iCs/>
          <w:sz w:val="18"/>
          <w:szCs w:val="18"/>
        </w:rPr>
      </w:pPr>
      <w:r w:rsidRPr="00527FDF">
        <w:rPr>
          <w:rFonts w:ascii="Verdana" w:hAnsi="Verdana" w:cs="Verdana"/>
          <w:iCs/>
          <w:sz w:val="18"/>
          <w:szCs w:val="18"/>
        </w:rPr>
        <w:t>Sin contenido</w:t>
      </w:r>
      <w:r w:rsidR="00560621" w:rsidRPr="00527FDF">
        <w:rPr>
          <w:rFonts w:ascii="Verdana" w:hAnsi="Verdana" w:cs="Verdana"/>
          <w:iCs/>
          <w:sz w:val="18"/>
          <w:szCs w:val="18"/>
        </w:rPr>
        <w:t>.</w:t>
      </w:r>
    </w:p>
    <w:p w14:paraId="10327F8B" w14:textId="77777777" w:rsidR="00C82A18" w:rsidRPr="00527FDF" w:rsidRDefault="00C82A18" w:rsidP="00986222">
      <w:pPr>
        <w:spacing w:before="120" w:after="120" w:line="360" w:lineRule="auto"/>
        <w:ind w:right="-568"/>
        <w:jc w:val="both"/>
        <w:rPr>
          <w:rFonts w:ascii="Verdana" w:hAnsi="Verdana" w:cs="Verdana"/>
          <w:iCs/>
          <w:sz w:val="18"/>
          <w:szCs w:val="18"/>
        </w:rPr>
      </w:pPr>
    </w:p>
    <w:p w14:paraId="0CC4239F" w14:textId="2C3911C4" w:rsidR="00B53328" w:rsidRDefault="007054A5" w:rsidP="007054A5">
      <w:pPr>
        <w:tabs>
          <w:tab w:val="left" w:pos="2160"/>
        </w:tabs>
        <w:ind w:left="720" w:right="-568"/>
        <w:jc w:val="both"/>
        <w:rPr>
          <w:rFonts w:ascii="Verdana" w:hAnsi="Verdana" w:cs="Eurostile ExtendedTwo"/>
          <w:color w:val="800000"/>
        </w:rPr>
      </w:pPr>
      <w:r w:rsidRPr="00527FDF">
        <w:rPr>
          <w:rFonts w:ascii="Verdana" w:hAnsi="Verdana" w:cs="Eurostile ExtendedTwo"/>
          <w:color w:val="800000"/>
        </w:rPr>
        <w:t>7.- ACTIVOS FINANCIEROS</w:t>
      </w:r>
    </w:p>
    <w:p w14:paraId="246B503D" w14:textId="43F20B4D" w:rsidR="00C009F6" w:rsidRDefault="00C009F6" w:rsidP="007054A5">
      <w:pPr>
        <w:tabs>
          <w:tab w:val="left" w:pos="2160"/>
        </w:tabs>
        <w:ind w:left="720" w:right="-568"/>
        <w:jc w:val="both"/>
        <w:rPr>
          <w:rFonts w:ascii="Verdana" w:hAnsi="Verdana" w:cs="Eurostile ExtendedTwo"/>
          <w:color w:val="800000"/>
        </w:rPr>
      </w:pPr>
    </w:p>
    <w:p w14:paraId="7FC96F7E" w14:textId="2DE4933B" w:rsidR="00464DFA" w:rsidRDefault="00464DFA" w:rsidP="00464DFA">
      <w:pPr>
        <w:spacing w:before="120" w:after="120" w:line="360" w:lineRule="auto"/>
        <w:ind w:right="-568"/>
        <w:jc w:val="both"/>
        <w:rPr>
          <w:rFonts w:ascii="Verdana" w:hAnsi="Verdana" w:cs="Eurostile ExtendedTwo"/>
          <w:color w:val="800000"/>
        </w:rPr>
      </w:pPr>
      <w:r w:rsidRPr="00464DFA">
        <w:rPr>
          <w:rFonts w:ascii="Verdana" w:hAnsi="Verdana" w:cs="Verdana"/>
          <w:iCs/>
          <w:sz w:val="18"/>
          <w:szCs w:val="18"/>
        </w:rPr>
        <w:t>El detalle de los activos financieros a fecha de cierre del ejercicio es el siguiente:</w:t>
      </w:r>
    </w:p>
    <w:tbl>
      <w:tblPr>
        <w:tblW w:w="5000" w:type="pct"/>
        <w:tblCellMar>
          <w:left w:w="70" w:type="dxa"/>
          <w:right w:w="70" w:type="dxa"/>
        </w:tblCellMar>
        <w:tblLook w:val="04A0" w:firstRow="1" w:lastRow="0" w:firstColumn="1" w:lastColumn="0" w:noHBand="0" w:noVBand="1"/>
      </w:tblPr>
      <w:tblGrid>
        <w:gridCol w:w="2746"/>
        <w:gridCol w:w="1864"/>
        <w:gridCol w:w="1874"/>
        <w:gridCol w:w="1874"/>
        <w:gridCol w:w="146"/>
      </w:tblGrid>
      <w:tr w:rsidR="00464DFA" w:rsidRPr="00464DFA" w14:paraId="3EEC03C7" w14:textId="77777777" w:rsidTr="00AF39D5">
        <w:trPr>
          <w:gridAfter w:val="1"/>
          <w:wAfter w:w="86" w:type="pct"/>
          <w:trHeight w:val="330"/>
        </w:trPr>
        <w:tc>
          <w:tcPr>
            <w:tcW w:w="1614" w:type="pct"/>
            <w:tcBorders>
              <w:top w:val="nil"/>
              <w:left w:val="nil"/>
              <w:bottom w:val="single" w:sz="8" w:space="0" w:color="800000"/>
              <w:right w:val="nil"/>
            </w:tcBorders>
            <w:shd w:val="clear" w:color="auto" w:fill="auto"/>
            <w:noWrap/>
            <w:vAlign w:val="center"/>
            <w:hideMark/>
          </w:tcPr>
          <w:p w14:paraId="21DDD29B" w14:textId="77777777" w:rsidR="00464DFA" w:rsidRDefault="00464DFA" w:rsidP="00464DFA">
            <w:pPr>
              <w:suppressAutoHyphens w:val="0"/>
              <w:autoSpaceDN/>
              <w:jc w:val="center"/>
              <w:textAlignment w:val="auto"/>
              <w:rPr>
                <w:rFonts w:ascii="Calibri" w:eastAsia="Times New Roman" w:hAnsi="Calibri" w:cs="Calibri"/>
                <w:color w:val="943634" w:themeColor="accent2" w:themeShade="BF"/>
                <w:kern w:val="0"/>
                <w:sz w:val="22"/>
                <w:szCs w:val="22"/>
              </w:rPr>
            </w:pPr>
            <w:r w:rsidRPr="00464DFA">
              <w:rPr>
                <w:rFonts w:ascii="Calibri" w:eastAsia="Times New Roman" w:hAnsi="Calibri" w:cs="Calibri"/>
                <w:color w:val="943634" w:themeColor="accent2" w:themeShade="BF"/>
                <w:kern w:val="0"/>
                <w:sz w:val="22"/>
                <w:szCs w:val="22"/>
              </w:rPr>
              <w:t>Ejercicio actual</w:t>
            </w:r>
          </w:p>
          <w:p w14:paraId="10C158B8" w14:textId="77777777" w:rsidR="00464DFA" w:rsidRDefault="00464DFA" w:rsidP="00464DFA">
            <w:pPr>
              <w:suppressAutoHyphens w:val="0"/>
              <w:autoSpaceDN/>
              <w:jc w:val="center"/>
              <w:textAlignment w:val="auto"/>
              <w:rPr>
                <w:rFonts w:ascii="Calibri" w:eastAsia="Times New Roman" w:hAnsi="Calibri" w:cs="Calibri"/>
                <w:color w:val="943634" w:themeColor="accent2" w:themeShade="BF"/>
                <w:kern w:val="0"/>
                <w:sz w:val="22"/>
                <w:szCs w:val="22"/>
              </w:rPr>
            </w:pPr>
          </w:p>
          <w:p w14:paraId="6DC735CC" w14:textId="77777777" w:rsidR="00464DFA" w:rsidRPr="00464DFA" w:rsidRDefault="00464DFA" w:rsidP="00464DFA">
            <w:pPr>
              <w:suppressAutoHyphens w:val="0"/>
              <w:autoSpaceDN/>
              <w:jc w:val="center"/>
              <w:textAlignment w:val="auto"/>
              <w:rPr>
                <w:rFonts w:ascii="Calibri" w:eastAsia="Times New Roman" w:hAnsi="Calibri" w:cs="Calibri"/>
                <w:color w:val="000000"/>
                <w:kern w:val="0"/>
                <w:sz w:val="22"/>
                <w:szCs w:val="22"/>
              </w:rPr>
            </w:pPr>
          </w:p>
        </w:tc>
        <w:tc>
          <w:tcPr>
            <w:tcW w:w="3300" w:type="pct"/>
            <w:gridSpan w:val="3"/>
            <w:tcBorders>
              <w:top w:val="nil"/>
              <w:left w:val="nil"/>
              <w:bottom w:val="single" w:sz="8" w:space="0" w:color="800000"/>
              <w:right w:val="nil"/>
            </w:tcBorders>
            <w:shd w:val="clear" w:color="auto" w:fill="auto"/>
            <w:vAlign w:val="center"/>
            <w:hideMark/>
          </w:tcPr>
          <w:p w14:paraId="0E67CB39" w14:textId="77777777" w:rsidR="00464DFA" w:rsidRPr="00464DFA" w:rsidRDefault="00464DFA" w:rsidP="00464DFA">
            <w:pPr>
              <w:suppressAutoHyphens w:val="0"/>
              <w:autoSpaceDN/>
              <w:textAlignment w:val="auto"/>
              <w:rPr>
                <w:rFonts w:eastAsia="Times New Roman"/>
                <w:color w:val="000000"/>
                <w:kern w:val="0"/>
              </w:rPr>
            </w:pPr>
            <w:r w:rsidRPr="00464DFA">
              <w:rPr>
                <w:rFonts w:eastAsia="Times New Roman"/>
                <w:color w:val="000000"/>
                <w:kern w:val="0"/>
              </w:rPr>
              <w:t> </w:t>
            </w:r>
          </w:p>
        </w:tc>
      </w:tr>
      <w:tr w:rsidR="00464DFA" w:rsidRPr="00464DFA" w14:paraId="728E776F" w14:textId="77777777" w:rsidTr="00AF39D5">
        <w:trPr>
          <w:gridAfter w:val="1"/>
          <w:wAfter w:w="86" w:type="pct"/>
          <w:trHeight w:val="270"/>
        </w:trPr>
        <w:tc>
          <w:tcPr>
            <w:tcW w:w="1614" w:type="pct"/>
            <w:vMerge w:val="restart"/>
            <w:tcBorders>
              <w:top w:val="nil"/>
              <w:left w:val="single" w:sz="8" w:space="0" w:color="800000"/>
              <w:bottom w:val="single" w:sz="8" w:space="0" w:color="800000"/>
              <w:right w:val="single" w:sz="8" w:space="0" w:color="800000"/>
            </w:tcBorders>
            <w:shd w:val="clear" w:color="000000" w:fill="FFFFFF"/>
            <w:vAlign w:val="center"/>
            <w:hideMark/>
          </w:tcPr>
          <w:p w14:paraId="7F59BA5D" w14:textId="77777777" w:rsidR="00464DFA" w:rsidRPr="00464DFA" w:rsidRDefault="00464DFA" w:rsidP="00464DFA">
            <w:pPr>
              <w:suppressAutoHyphens w:val="0"/>
              <w:autoSpaceDN/>
              <w:jc w:val="center"/>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Categorías</w:t>
            </w:r>
          </w:p>
        </w:tc>
        <w:tc>
          <w:tcPr>
            <w:tcW w:w="3300" w:type="pct"/>
            <w:gridSpan w:val="3"/>
            <w:tcBorders>
              <w:top w:val="single" w:sz="8" w:space="0" w:color="800000"/>
              <w:left w:val="nil"/>
              <w:bottom w:val="single" w:sz="8" w:space="0" w:color="800000"/>
              <w:right w:val="single" w:sz="8" w:space="0" w:color="800000"/>
            </w:tcBorders>
            <w:shd w:val="clear" w:color="000000" w:fill="FFFFFF"/>
            <w:vAlign w:val="center"/>
            <w:hideMark/>
          </w:tcPr>
          <w:p w14:paraId="304F7028" w14:textId="77777777" w:rsidR="00464DFA" w:rsidRPr="00464DFA" w:rsidRDefault="00464DFA" w:rsidP="00464DFA">
            <w:pPr>
              <w:suppressAutoHyphens w:val="0"/>
              <w:autoSpaceDN/>
              <w:jc w:val="center"/>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Clases</w:t>
            </w:r>
          </w:p>
        </w:tc>
      </w:tr>
      <w:tr w:rsidR="00464DFA" w:rsidRPr="00464DFA" w14:paraId="7CC0E818" w14:textId="77777777" w:rsidTr="00AF39D5">
        <w:trPr>
          <w:gridAfter w:val="1"/>
          <w:wAfter w:w="86" w:type="pct"/>
          <w:trHeight w:val="435"/>
        </w:trPr>
        <w:tc>
          <w:tcPr>
            <w:tcW w:w="1614" w:type="pct"/>
            <w:vMerge/>
            <w:tcBorders>
              <w:top w:val="nil"/>
              <w:left w:val="single" w:sz="8" w:space="0" w:color="800000"/>
              <w:bottom w:val="single" w:sz="8" w:space="0" w:color="800000"/>
              <w:right w:val="single" w:sz="8" w:space="0" w:color="800000"/>
            </w:tcBorders>
            <w:vAlign w:val="center"/>
            <w:hideMark/>
          </w:tcPr>
          <w:p w14:paraId="5E88D369" w14:textId="77777777" w:rsidR="00464DFA" w:rsidRPr="00464DFA" w:rsidRDefault="00464DFA" w:rsidP="00464DFA">
            <w:pPr>
              <w:suppressAutoHyphens w:val="0"/>
              <w:autoSpaceDN/>
              <w:textAlignment w:val="auto"/>
              <w:rPr>
                <w:rFonts w:ascii="Verdana" w:eastAsia="Times New Roman" w:hAnsi="Verdana" w:cs="Arial"/>
                <w:color w:val="000000"/>
                <w:kern w:val="0"/>
                <w:sz w:val="16"/>
                <w:szCs w:val="16"/>
              </w:rPr>
            </w:pPr>
          </w:p>
        </w:tc>
        <w:tc>
          <w:tcPr>
            <w:tcW w:w="1096" w:type="pct"/>
            <w:tcBorders>
              <w:top w:val="nil"/>
              <w:left w:val="nil"/>
              <w:bottom w:val="single" w:sz="8" w:space="0" w:color="800000"/>
              <w:right w:val="single" w:sz="8" w:space="0" w:color="800000"/>
            </w:tcBorders>
            <w:shd w:val="clear" w:color="000000" w:fill="FFFFFF"/>
            <w:vAlign w:val="center"/>
            <w:hideMark/>
          </w:tcPr>
          <w:p w14:paraId="4223472D" w14:textId="77777777" w:rsidR="00464DFA" w:rsidRPr="00464DFA" w:rsidRDefault="00464DFA" w:rsidP="00464DFA">
            <w:pPr>
              <w:suppressAutoHyphens w:val="0"/>
              <w:autoSpaceDN/>
              <w:jc w:val="center"/>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Instrumentos financieros a l/p</w:t>
            </w:r>
          </w:p>
        </w:tc>
        <w:tc>
          <w:tcPr>
            <w:tcW w:w="1102" w:type="pct"/>
            <w:tcBorders>
              <w:top w:val="nil"/>
              <w:left w:val="nil"/>
              <w:bottom w:val="single" w:sz="8" w:space="0" w:color="800000"/>
              <w:right w:val="single" w:sz="8" w:space="0" w:color="800000"/>
            </w:tcBorders>
            <w:shd w:val="clear" w:color="000000" w:fill="FFFFFF"/>
            <w:vAlign w:val="center"/>
            <w:hideMark/>
          </w:tcPr>
          <w:p w14:paraId="5E6E4FA1" w14:textId="77777777" w:rsidR="00464DFA" w:rsidRPr="00464DFA" w:rsidRDefault="00464DFA" w:rsidP="00464DFA">
            <w:pPr>
              <w:suppressAutoHyphens w:val="0"/>
              <w:autoSpaceDN/>
              <w:jc w:val="center"/>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Instrumentos financieros a c/p</w:t>
            </w:r>
          </w:p>
        </w:tc>
        <w:tc>
          <w:tcPr>
            <w:tcW w:w="1102" w:type="pct"/>
            <w:tcBorders>
              <w:top w:val="nil"/>
              <w:left w:val="nil"/>
              <w:bottom w:val="single" w:sz="8" w:space="0" w:color="800000"/>
              <w:right w:val="single" w:sz="8" w:space="0" w:color="800000"/>
            </w:tcBorders>
            <w:shd w:val="clear" w:color="000000" w:fill="FFFFFF"/>
            <w:vAlign w:val="center"/>
            <w:hideMark/>
          </w:tcPr>
          <w:p w14:paraId="48F1BBDD" w14:textId="77777777" w:rsidR="00464DFA" w:rsidRPr="00464DFA" w:rsidRDefault="00464DFA" w:rsidP="00464DFA">
            <w:pPr>
              <w:suppressAutoHyphens w:val="0"/>
              <w:autoSpaceDN/>
              <w:jc w:val="center"/>
              <w:textAlignment w:val="auto"/>
              <w:rPr>
                <w:rFonts w:ascii="Verdana" w:eastAsia="Times New Roman" w:hAnsi="Verdana" w:cs="Arial"/>
                <w:b/>
                <w:bCs/>
                <w:color w:val="000000"/>
                <w:kern w:val="0"/>
                <w:sz w:val="16"/>
                <w:szCs w:val="16"/>
              </w:rPr>
            </w:pPr>
            <w:r w:rsidRPr="00464DFA">
              <w:rPr>
                <w:rFonts w:ascii="Verdana" w:eastAsia="Times New Roman" w:hAnsi="Verdana" w:cs="Arial"/>
                <w:b/>
                <w:bCs/>
                <w:color w:val="000000"/>
                <w:kern w:val="0"/>
                <w:sz w:val="16"/>
                <w:szCs w:val="16"/>
              </w:rPr>
              <w:t>TOTAL</w:t>
            </w:r>
          </w:p>
        </w:tc>
      </w:tr>
      <w:tr w:rsidR="00464DFA" w:rsidRPr="00464DFA" w14:paraId="6DEB239D" w14:textId="77777777" w:rsidTr="00AF39D5">
        <w:trPr>
          <w:gridAfter w:val="1"/>
          <w:wAfter w:w="86" w:type="pct"/>
          <w:trHeight w:val="276"/>
        </w:trPr>
        <w:tc>
          <w:tcPr>
            <w:tcW w:w="1614" w:type="pct"/>
            <w:vMerge/>
            <w:tcBorders>
              <w:top w:val="nil"/>
              <w:left w:val="single" w:sz="8" w:space="0" w:color="800000"/>
              <w:bottom w:val="single" w:sz="8" w:space="0" w:color="800000"/>
              <w:right w:val="single" w:sz="8" w:space="0" w:color="800000"/>
            </w:tcBorders>
            <w:vAlign w:val="center"/>
            <w:hideMark/>
          </w:tcPr>
          <w:p w14:paraId="0F94E69E" w14:textId="77777777" w:rsidR="00464DFA" w:rsidRPr="00464DFA" w:rsidRDefault="00464DFA" w:rsidP="00464DFA">
            <w:pPr>
              <w:suppressAutoHyphens w:val="0"/>
              <w:autoSpaceDN/>
              <w:textAlignment w:val="auto"/>
              <w:rPr>
                <w:rFonts w:ascii="Verdana" w:eastAsia="Times New Roman" w:hAnsi="Verdana" w:cs="Arial"/>
                <w:color w:val="000000"/>
                <w:kern w:val="0"/>
                <w:sz w:val="16"/>
                <w:szCs w:val="16"/>
              </w:rPr>
            </w:pPr>
          </w:p>
        </w:tc>
        <w:tc>
          <w:tcPr>
            <w:tcW w:w="1096" w:type="pct"/>
            <w:vMerge w:val="restart"/>
            <w:tcBorders>
              <w:top w:val="nil"/>
              <w:left w:val="single" w:sz="8" w:space="0" w:color="800000"/>
              <w:bottom w:val="single" w:sz="8" w:space="0" w:color="800000"/>
              <w:right w:val="single" w:sz="8" w:space="0" w:color="800000"/>
            </w:tcBorders>
            <w:shd w:val="clear" w:color="000000" w:fill="FFFFFF"/>
            <w:vAlign w:val="center"/>
            <w:hideMark/>
          </w:tcPr>
          <w:p w14:paraId="5E6005A7" w14:textId="77777777" w:rsidR="00464DFA" w:rsidRPr="00464DFA" w:rsidRDefault="00464DFA" w:rsidP="00464DFA">
            <w:pPr>
              <w:suppressAutoHyphens w:val="0"/>
              <w:autoSpaceDN/>
              <w:jc w:val="center"/>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Créditos Derivados Otros</w:t>
            </w:r>
          </w:p>
        </w:tc>
        <w:tc>
          <w:tcPr>
            <w:tcW w:w="1102" w:type="pct"/>
            <w:vMerge w:val="restart"/>
            <w:tcBorders>
              <w:top w:val="nil"/>
              <w:left w:val="single" w:sz="8" w:space="0" w:color="800000"/>
              <w:bottom w:val="single" w:sz="8" w:space="0" w:color="800000"/>
              <w:right w:val="single" w:sz="8" w:space="0" w:color="800000"/>
            </w:tcBorders>
            <w:shd w:val="clear" w:color="000000" w:fill="FFFFFF"/>
            <w:vAlign w:val="center"/>
            <w:hideMark/>
          </w:tcPr>
          <w:p w14:paraId="24C5B1BC" w14:textId="77777777" w:rsidR="00464DFA" w:rsidRPr="00464DFA" w:rsidRDefault="00464DFA" w:rsidP="00464DFA">
            <w:pPr>
              <w:suppressAutoHyphens w:val="0"/>
              <w:autoSpaceDN/>
              <w:jc w:val="center"/>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Créditos Derivados Otros</w:t>
            </w:r>
          </w:p>
        </w:tc>
        <w:tc>
          <w:tcPr>
            <w:tcW w:w="1102" w:type="pct"/>
            <w:vMerge w:val="restart"/>
            <w:tcBorders>
              <w:top w:val="nil"/>
              <w:left w:val="single" w:sz="8" w:space="0" w:color="800000"/>
              <w:bottom w:val="single" w:sz="8" w:space="0" w:color="800000"/>
              <w:right w:val="single" w:sz="8" w:space="0" w:color="800000"/>
            </w:tcBorders>
            <w:shd w:val="clear" w:color="auto" w:fill="auto"/>
            <w:vAlign w:val="center"/>
            <w:hideMark/>
          </w:tcPr>
          <w:p w14:paraId="4F403983" w14:textId="77777777" w:rsidR="00464DFA" w:rsidRPr="00464DFA" w:rsidRDefault="00464DFA" w:rsidP="00464DFA">
            <w:pPr>
              <w:suppressAutoHyphens w:val="0"/>
              <w:autoSpaceDN/>
              <w:textAlignment w:val="auto"/>
              <w:rPr>
                <w:rFonts w:ascii="Calibri" w:eastAsia="Times New Roman" w:hAnsi="Calibri" w:cs="Calibri"/>
                <w:color w:val="000000"/>
                <w:kern w:val="0"/>
                <w:sz w:val="20"/>
                <w:szCs w:val="20"/>
              </w:rPr>
            </w:pPr>
            <w:r w:rsidRPr="00464DFA">
              <w:rPr>
                <w:rFonts w:ascii="Calibri" w:eastAsia="Times New Roman" w:hAnsi="Calibri" w:cs="Calibri"/>
                <w:color w:val="000000"/>
                <w:kern w:val="0"/>
                <w:sz w:val="20"/>
                <w:szCs w:val="20"/>
              </w:rPr>
              <w:t> </w:t>
            </w:r>
          </w:p>
        </w:tc>
      </w:tr>
      <w:tr w:rsidR="00464DFA" w:rsidRPr="00464DFA" w14:paraId="235AF026" w14:textId="77777777" w:rsidTr="00AF39D5">
        <w:trPr>
          <w:trHeight w:val="270"/>
        </w:trPr>
        <w:tc>
          <w:tcPr>
            <w:tcW w:w="1614" w:type="pct"/>
            <w:vMerge/>
            <w:tcBorders>
              <w:top w:val="nil"/>
              <w:left w:val="single" w:sz="8" w:space="0" w:color="800000"/>
              <w:bottom w:val="single" w:sz="8" w:space="0" w:color="800000"/>
              <w:right w:val="single" w:sz="8" w:space="0" w:color="800000"/>
            </w:tcBorders>
            <w:vAlign w:val="center"/>
            <w:hideMark/>
          </w:tcPr>
          <w:p w14:paraId="70C233BF" w14:textId="77777777" w:rsidR="00464DFA" w:rsidRPr="00464DFA" w:rsidRDefault="00464DFA" w:rsidP="00464DFA">
            <w:pPr>
              <w:suppressAutoHyphens w:val="0"/>
              <w:autoSpaceDN/>
              <w:textAlignment w:val="auto"/>
              <w:rPr>
                <w:rFonts w:ascii="Verdana" w:eastAsia="Times New Roman" w:hAnsi="Verdana" w:cs="Arial"/>
                <w:color w:val="000000"/>
                <w:kern w:val="0"/>
                <w:sz w:val="16"/>
                <w:szCs w:val="16"/>
              </w:rPr>
            </w:pPr>
          </w:p>
        </w:tc>
        <w:tc>
          <w:tcPr>
            <w:tcW w:w="1096" w:type="pct"/>
            <w:vMerge/>
            <w:tcBorders>
              <w:top w:val="nil"/>
              <w:left w:val="single" w:sz="8" w:space="0" w:color="800000"/>
              <w:bottom w:val="single" w:sz="8" w:space="0" w:color="800000"/>
              <w:right w:val="single" w:sz="8" w:space="0" w:color="800000"/>
            </w:tcBorders>
            <w:vAlign w:val="center"/>
            <w:hideMark/>
          </w:tcPr>
          <w:p w14:paraId="65480E03" w14:textId="77777777" w:rsidR="00464DFA" w:rsidRPr="00464DFA" w:rsidRDefault="00464DFA" w:rsidP="00464DFA">
            <w:pPr>
              <w:suppressAutoHyphens w:val="0"/>
              <w:autoSpaceDN/>
              <w:textAlignment w:val="auto"/>
              <w:rPr>
                <w:rFonts w:ascii="Verdana" w:eastAsia="Times New Roman" w:hAnsi="Verdana" w:cs="Arial"/>
                <w:color w:val="000000"/>
                <w:kern w:val="0"/>
                <w:sz w:val="16"/>
                <w:szCs w:val="16"/>
              </w:rPr>
            </w:pPr>
          </w:p>
        </w:tc>
        <w:tc>
          <w:tcPr>
            <w:tcW w:w="1102" w:type="pct"/>
            <w:vMerge/>
            <w:tcBorders>
              <w:top w:val="nil"/>
              <w:left w:val="single" w:sz="8" w:space="0" w:color="800000"/>
              <w:bottom w:val="single" w:sz="8" w:space="0" w:color="800000"/>
              <w:right w:val="single" w:sz="8" w:space="0" w:color="800000"/>
            </w:tcBorders>
            <w:vAlign w:val="center"/>
            <w:hideMark/>
          </w:tcPr>
          <w:p w14:paraId="184E6B06" w14:textId="77777777" w:rsidR="00464DFA" w:rsidRPr="00464DFA" w:rsidRDefault="00464DFA" w:rsidP="00464DFA">
            <w:pPr>
              <w:suppressAutoHyphens w:val="0"/>
              <w:autoSpaceDN/>
              <w:textAlignment w:val="auto"/>
              <w:rPr>
                <w:rFonts w:ascii="Verdana" w:eastAsia="Times New Roman" w:hAnsi="Verdana" w:cs="Arial"/>
                <w:color w:val="000000"/>
                <w:kern w:val="0"/>
                <w:sz w:val="16"/>
                <w:szCs w:val="16"/>
              </w:rPr>
            </w:pPr>
          </w:p>
        </w:tc>
        <w:tc>
          <w:tcPr>
            <w:tcW w:w="1102" w:type="pct"/>
            <w:vMerge/>
            <w:tcBorders>
              <w:top w:val="nil"/>
              <w:left w:val="single" w:sz="8" w:space="0" w:color="800000"/>
              <w:bottom w:val="single" w:sz="8" w:space="0" w:color="800000"/>
              <w:right w:val="single" w:sz="8" w:space="0" w:color="800000"/>
            </w:tcBorders>
            <w:vAlign w:val="center"/>
            <w:hideMark/>
          </w:tcPr>
          <w:p w14:paraId="136C882B" w14:textId="77777777" w:rsidR="00464DFA" w:rsidRPr="00464DFA" w:rsidRDefault="00464DFA" w:rsidP="00464DFA">
            <w:pPr>
              <w:suppressAutoHyphens w:val="0"/>
              <w:autoSpaceDN/>
              <w:textAlignment w:val="auto"/>
              <w:rPr>
                <w:rFonts w:ascii="Calibri" w:eastAsia="Times New Roman" w:hAnsi="Calibri" w:cs="Calibri"/>
                <w:color w:val="000000"/>
                <w:kern w:val="0"/>
                <w:sz w:val="20"/>
                <w:szCs w:val="20"/>
              </w:rPr>
            </w:pPr>
          </w:p>
        </w:tc>
        <w:tc>
          <w:tcPr>
            <w:tcW w:w="86" w:type="pct"/>
            <w:tcBorders>
              <w:top w:val="nil"/>
              <w:left w:val="nil"/>
              <w:bottom w:val="nil"/>
              <w:right w:val="nil"/>
            </w:tcBorders>
            <w:shd w:val="clear" w:color="auto" w:fill="auto"/>
            <w:noWrap/>
            <w:hideMark/>
          </w:tcPr>
          <w:p w14:paraId="45B09BEF" w14:textId="77777777" w:rsidR="00464DFA" w:rsidRPr="00464DFA" w:rsidRDefault="00464DFA" w:rsidP="00464DFA">
            <w:pPr>
              <w:suppressAutoHyphens w:val="0"/>
              <w:autoSpaceDN/>
              <w:textAlignment w:val="auto"/>
              <w:rPr>
                <w:rFonts w:ascii="Calibri" w:eastAsia="Times New Roman" w:hAnsi="Calibri" w:cs="Calibri"/>
                <w:color w:val="000000"/>
                <w:kern w:val="0"/>
                <w:sz w:val="20"/>
                <w:szCs w:val="20"/>
              </w:rPr>
            </w:pPr>
          </w:p>
        </w:tc>
      </w:tr>
      <w:tr w:rsidR="00464DFA" w:rsidRPr="00464DFA" w14:paraId="2F2ED6A3" w14:textId="77777777" w:rsidTr="00AF39D5">
        <w:trPr>
          <w:trHeight w:val="435"/>
        </w:trPr>
        <w:tc>
          <w:tcPr>
            <w:tcW w:w="1614" w:type="pct"/>
            <w:tcBorders>
              <w:top w:val="nil"/>
              <w:left w:val="single" w:sz="8" w:space="0" w:color="800000"/>
              <w:bottom w:val="single" w:sz="8" w:space="0" w:color="800000"/>
              <w:right w:val="single" w:sz="8" w:space="0" w:color="800000"/>
            </w:tcBorders>
            <w:shd w:val="clear" w:color="000000" w:fill="FFFFFF"/>
            <w:vAlign w:val="center"/>
            <w:hideMark/>
          </w:tcPr>
          <w:p w14:paraId="72BBB0DA" w14:textId="77777777" w:rsidR="00464DFA" w:rsidRPr="00464DFA" w:rsidRDefault="00464DFA" w:rsidP="00464DFA">
            <w:pPr>
              <w:suppressAutoHyphens w:val="0"/>
              <w:autoSpaceDN/>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Activos financieros mantenidos para negociar</w:t>
            </w:r>
          </w:p>
        </w:tc>
        <w:tc>
          <w:tcPr>
            <w:tcW w:w="1096" w:type="pct"/>
            <w:tcBorders>
              <w:top w:val="nil"/>
              <w:left w:val="nil"/>
              <w:bottom w:val="single" w:sz="8" w:space="0" w:color="800000"/>
              <w:right w:val="single" w:sz="8" w:space="0" w:color="800000"/>
            </w:tcBorders>
            <w:shd w:val="clear" w:color="auto" w:fill="auto"/>
            <w:vAlign w:val="center"/>
            <w:hideMark/>
          </w:tcPr>
          <w:p w14:paraId="257C8D3D" w14:textId="77777777" w:rsidR="00464DFA" w:rsidRPr="00464DFA" w:rsidRDefault="00464DFA" w:rsidP="00464DFA">
            <w:pPr>
              <w:suppressAutoHyphens w:val="0"/>
              <w:autoSpaceDN/>
              <w:jc w:val="right"/>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 0,00</w:t>
            </w:r>
          </w:p>
        </w:tc>
        <w:tc>
          <w:tcPr>
            <w:tcW w:w="1102" w:type="pct"/>
            <w:tcBorders>
              <w:top w:val="nil"/>
              <w:left w:val="nil"/>
              <w:bottom w:val="single" w:sz="8" w:space="0" w:color="800000"/>
              <w:right w:val="single" w:sz="8" w:space="0" w:color="800000"/>
            </w:tcBorders>
            <w:shd w:val="clear" w:color="auto" w:fill="auto"/>
            <w:vAlign w:val="center"/>
            <w:hideMark/>
          </w:tcPr>
          <w:p w14:paraId="36432252" w14:textId="77777777" w:rsidR="00464DFA" w:rsidRPr="00464DFA" w:rsidRDefault="00464DFA" w:rsidP="00464DFA">
            <w:pPr>
              <w:suppressAutoHyphens w:val="0"/>
              <w:autoSpaceDN/>
              <w:jc w:val="right"/>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0,00 €</w:t>
            </w:r>
          </w:p>
        </w:tc>
        <w:tc>
          <w:tcPr>
            <w:tcW w:w="1102" w:type="pct"/>
            <w:tcBorders>
              <w:top w:val="nil"/>
              <w:left w:val="nil"/>
              <w:bottom w:val="single" w:sz="8" w:space="0" w:color="800000"/>
              <w:right w:val="single" w:sz="8" w:space="0" w:color="800000"/>
            </w:tcBorders>
            <w:shd w:val="clear" w:color="auto" w:fill="auto"/>
            <w:vAlign w:val="center"/>
            <w:hideMark/>
          </w:tcPr>
          <w:p w14:paraId="4888705E" w14:textId="77777777" w:rsidR="00464DFA" w:rsidRPr="00464DFA" w:rsidRDefault="00464DFA" w:rsidP="00464DFA">
            <w:pPr>
              <w:suppressAutoHyphens w:val="0"/>
              <w:autoSpaceDN/>
              <w:jc w:val="right"/>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0,00 €</w:t>
            </w:r>
          </w:p>
        </w:tc>
        <w:tc>
          <w:tcPr>
            <w:tcW w:w="86" w:type="pct"/>
            <w:vAlign w:val="center"/>
            <w:hideMark/>
          </w:tcPr>
          <w:p w14:paraId="354B920D" w14:textId="77777777" w:rsidR="00464DFA" w:rsidRPr="00464DFA" w:rsidRDefault="00464DFA" w:rsidP="00464DFA">
            <w:pPr>
              <w:suppressAutoHyphens w:val="0"/>
              <w:autoSpaceDN/>
              <w:textAlignment w:val="auto"/>
              <w:rPr>
                <w:rFonts w:eastAsia="Times New Roman"/>
                <w:kern w:val="0"/>
                <w:sz w:val="20"/>
                <w:szCs w:val="20"/>
              </w:rPr>
            </w:pPr>
          </w:p>
        </w:tc>
      </w:tr>
      <w:tr w:rsidR="00464DFA" w:rsidRPr="00464DFA" w14:paraId="099FBC77" w14:textId="77777777" w:rsidTr="00AF39D5">
        <w:trPr>
          <w:trHeight w:val="270"/>
        </w:trPr>
        <w:tc>
          <w:tcPr>
            <w:tcW w:w="1614" w:type="pct"/>
            <w:tcBorders>
              <w:top w:val="nil"/>
              <w:left w:val="single" w:sz="8" w:space="0" w:color="800000"/>
              <w:bottom w:val="single" w:sz="8" w:space="0" w:color="800000"/>
              <w:right w:val="single" w:sz="8" w:space="0" w:color="800000"/>
            </w:tcBorders>
            <w:shd w:val="clear" w:color="000000" w:fill="FFFFFF"/>
            <w:vAlign w:val="center"/>
            <w:hideMark/>
          </w:tcPr>
          <w:p w14:paraId="32ED03DB" w14:textId="77777777" w:rsidR="00464DFA" w:rsidRPr="00464DFA" w:rsidRDefault="00464DFA" w:rsidP="00464DFA">
            <w:pPr>
              <w:suppressAutoHyphens w:val="0"/>
              <w:autoSpaceDN/>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Activos financieros a coste</w:t>
            </w:r>
          </w:p>
        </w:tc>
        <w:tc>
          <w:tcPr>
            <w:tcW w:w="1096" w:type="pct"/>
            <w:tcBorders>
              <w:top w:val="nil"/>
              <w:left w:val="nil"/>
              <w:bottom w:val="single" w:sz="8" w:space="0" w:color="800000"/>
              <w:right w:val="single" w:sz="8" w:space="0" w:color="800000"/>
            </w:tcBorders>
            <w:shd w:val="clear" w:color="auto" w:fill="auto"/>
            <w:vAlign w:val="center"/>
            <w:hideMark/>
          </w:tcPr>
          <w:p w14:paraId="49B9BDD4" w14:textId="77777777" w:rsidR="00464DFA" w:rsidRPr="00464DFA" w:rsidRDefault="00464DFA" w:rsidP="00464DFA">
            <w:pPr>
              <w:suppressAutoHyphens w:val="0"/>
              <w:autoSpaceDN/>
              <w:jc w:val="right"/>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136.320,02 €</w:t>
            </w:r>
          </w:p>
        </w:tc>
        <w:tc>
          <w:tcPr>
            <w:tcW w:w="1102" w:type="pct"/>
            <w:tcBorders>
              <w:top w:val="nil"/>
              <w:left w:val="nil"/>
              <w:bottom w:val="single" w:sz="8" w:space="0" w:color="800000"/>
              <w:right w:val="single" w:sz="8" w:space="0" w:color="800000"/>
            </w:tcBorders>
            <w:shd w:val="clear" w:color="auto" w:fill="auto"/>
            <w:vAlign w:val="center"/>
            <w:hideMark/>
          </w:tcPr>
          <w:p w14:paraId="75B43C9D" w14:textId="77777777" w:rsidR="00464DFA" w:rsidRPr="00464DFA" w:rsidRDefault="00464DFA" w:rsidP="00464DFA">
            <w:pPr>
              <w:suppressAutoHyphens w:val="0"/>
              <w:autoSpaceDN/>
              <w:jc w:val="right"/>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0,00 €</w:t>
            </w:r>
          </w:p>
        </w:tc>
        <w:tc>
          <w:tcPr>
            <w:tcW w:w="1102" w:type="pct"/>
            <w:tcBorders>
              <w:top w:val="nil"/>
              <w:left w:val="nil"/>
              <w:bottom w:val="single" w:sz="8" w:space="0" w:color="800000"/>
              <w:right w:val="single" w:sz="8" w:space="0" w:color="800000"/>
            </w:tcBorders>
            <w:shd w:val="clear" w:color="auto" w:fill="auto"/>
            <w:vAlign w:val="center"/>
            <w:hideMark/>
          </w:tcPr>
          <w:p w14:paraId="1E8641A2" w14:textId="77777777" w:rsidR="00464DFA" w:rsidRPr="00464DFA" w:rsidRDefault="00464DFA" w:rsidP="00464DFA">
            <w:pPr>
              <w:suppressAutoHyphens w:val="0"/>
              <w:autoSpaceDN/>
              <w:jc w:val="right"/>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136.320,02 €</w:t>
            </w:r>
          </w:p>
        </w:tc>
        <w:tc>
          <w:tcPr>
            <w:tcW w:w="86" w:type="pct"/>
            <w:vAlign w:val="center"/>
            <w:hideMark/>
          </w:tcPr>
          <w:p w14:paraId="1F909B3A" w14:textId="77777777" w:rsidR="00464DFA" w:rsidRPr="00464DFA" w:rsidRDefault="00464DFA" w:rsidP="00464DFA">
            <w:pPr>
              <w:suppressAutoHyphens w:val="0"/>
              <w:autoSpaceDN/>
              <w:textAlignment w:val="auto"/>
              <w:rPr>
                <w:rFonts w:eastAsia="Times New Roman"/>
                <w:kern w:val="0"/>
                <w:sz w:val="20"/>
                <w:szCs w:val="20"/>
              </w:rPr>
            </w:pPr>
          </w:p>
        </w:tc>
      </w:tr>
      <w:tr w:rsidR="00AF39D5" w:rsidRPr="00464DFA" w14:paraId="6CAEA34C" w14:textId="77777777" w:rsidTr="00AF39D5">
        <w:trPr>
          <w:trHeight w:val="255"/>
        </w:trPr>
        <w:tc>
          <w:tcPr>
            <w:tcW w:w="1614" w:type="pct"/>
            <w:tcBorders>
              <w:top w:val="nil"/>
              <w:left w:val="single" w:sz="8" w:space="0" w:color="800000"/>
              <w:bottom w:val="nil"/>
              <w:right w:val="single" w:sz="8" w:space="0" w:color="800000"/>
            </w:tcBorders>
            <w:shd w:val="clear" w:color="000000" w:fill="FFFFFF"/>
            <w:vAlign w:val="center"/>
            <w:hideMark/>
          </w:tcPr>
          <w:p w14:paraId="500DE424" w14:textId="77777777" w:rsidR="00AF39D5" w:rsidRPr="00464DFA" w:rsidRDefault="00AF39D5" w:rsidP="00AF39D5">
            <w:pPr>
              <w:suppressAutoHyphens w:val="0"/>
              <w:autoSpaceDN/>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Activos</w:t>
            </w:r>
          </w:p>
        </w:tc>
        <w:tc>
          <w:tcPr>
            <w:tcW w:w="1096" w:type="pct"/>
            <w:vMerge w:val="restart"/>
            <w:tcBorders>
              <w:top w:val="nil"/>
              <w:left w:val="single" w:sz="8" w:space="0" w:color="800000"/>
              <w:bottom w:val="single" w:sz="8" w:space="0" w:color="800000"/>
              <w:right w:val="single" w:sz="8" w:space="0" w:color="800000"/>
            </w:tcBorders>
            <w:shd w:val="clear" w:color="auto" w:fill="auto"/>
            <w:vAlign w:val="center"/>
            <w:hideMark/>
          </w:tcPr>
          <w:p w14:paraId="3FF61AC9" w14:textId="77777777" w:rsidR="00AF39D5" w:rsidRPr="00464DFA" w:rsidRDefault="00AF39D5" w:rsidP="00AF39D5">
            <w:pPr>
              <w:suppressAutoHyphens w:val="0"/>
              <w:autoSpaceDN/>
              <w:jc w:val="right"/>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5.040,00 €</w:t>
            </w:r>
          </w:p>
        </w:tc>
        <w:tc>
          <w:tcPr>
            <w:tcW w:w="1102" w:type="pct"/>
            <w:vMerge w:val="restart"/>
            <w:tcBorders>
              <w:top w:val="nil"/>
              <w:left w:val="single" w:sz="8" w:space="0" w:color="800000"/>
              <w:bottom w:val="single" w:sz="8" w:space="0" w:color="800000"/>
              <w:right w:val="single" w:sz="8" w:space="0" w:color="800000"/>
            </w:tcBorders>
            <w:shd w:val="clear" w:color="auto" w:fill="auto"/>
            <w:vAlign w:val="center"/>
            <w:hideMark/>
          </w:tcPr>
          <w:p w14:paraId="5F6E6576" w14:textId="2F3F139F" w:rsidR="00AF39D5" w:rsidRPr="00464DFA" w:rsidRDefault="00AF39D5" w:rsidP="00AF39D5">
            <w:pPr>
              <w:suppressAutoHyphens w:val="0"/>
              <w:autoSpaceDN/>
              <w:jc w:val="right"/>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3.</w:t>
            </w:r>
            <w:r>
              <w:rPr>
                <w:rFonts w:ascii="Verdana" w:eastAsia="Times New Roman" w:hAnsi="Verdana" w:cs="Arial"/>
                <w:color w:val="000000"/>
                <w:kern w:val="0"/>
                <w:sz w:val="16"/>
                <w:szCs w:val="16"/>
              </w:rPr>
              <w:t>543.263,14</w:t>
            </w:r>
            <w:r w:rsidRPr="00464DFA">
              <w:rPr>
                <w:rFonts w:ascii="Verdana" w:eastAsia="Times New Roman" w:hAnsi="Verdana" w:cs="Arial"/>
                <w:color w:val="000000"/>
                <w:kern w:val="0"/>
                <w:sz w:val="16"/>
                <w:szCs w:val="16"/>
              </w:rPr>
              <w:t xml:space="preserve"> €</w:t>
            </w:r>
          </w:p>
        </w:tc>
        <w:tc>
          <w:tcPr>
            <w:tcW w:w="1102" w:type="pct"/>
            <w:vMerge w:val="restart"/>
            <w:tcBorders>
              <w:top w:val="nil"/>
              <w:left w:val="single" w:sz="8" w:space="0" w:color="800000"/>
              <w:bottom w:val="single" w:sz="8" w:space="0" w:color="800000"/>
              <w:right w:val="single" w:sz="8" w:space="0" w:color="800000"/>
            </w:tcBorders>
            <w:shd w:val="clear" w:color="auto" w:fill="auto"/>
            <w:vAlign w:val="center"/>
            <w:hideMark/>
          </w:tcPr>
          <w:p w14:paraId="638B6E38" w14:textId="77777777" w:rsidR="00AF39D5" w:rsidRPr="00464DFA" w:rsidRDefault="00AF39D5" w:rsidP="00AF39D5">
            <w:pPr>
              <w:suppressAutoHyphens w:val="0"/>
              <w:autoSpaceDN/>
              <w:jc w:val="right"/>
              <w:textAlignment w:val="auto"/>
              <w:rPr>
                <w:rFonts w:ascii="Verdana" w:eastAsia="Times New Roman" w:hAnsi="Verdana" w:cs="Arial"/>
                <w:color w:val="000000"/>
                <w:kern w:val="0"/>
                <w:sz w:val="16"/>
                <w:szCs w:val="16"/>
              </w:rPr>
            </w:pPr>
            <w:r w:rsidRPr="00AF39D5">
              <w:rPr>
                <w:rFonts w:ascii="Verdana" w:eastAsia="Times New Roman" w:hAnsi="Verdana" w:cs="Arial"/>
                <w:color w:val="000000"/>
                <w:kern w:val="0"/>
                <w:sz w:val="16"/>
                <w:szCs w:val="16"/>
              </w:rPr>
              <w:t>3.548.303,14 €</w:t>
            </w:r>
          </w:p>
          <w:p w14:paraId="293754E8" w14:textId="47D222BC" w:rsidR="00AF39D5" w:rsidRPr="00464DFA" w:rsidRDefault="00AF39D5" w:rsidP="00AF39D5">
            <w:pPr>
              <w:suppressAutoHyphens w:val="0"/>
              <w:autoSpaceDN/>
              <w:jc w:val="right"/>
              <w:textAlignment w:val="auto"/>
              <w:rPr>
                <w:rFonts w:ascii="Verdana" w:eastAsia="Times New Roman" w:hAnsi="Verdana" w:cs="Arial"/>
                <w:color w:val="000000"/>
                <w:kern w:val="0"/>
                <w:sz w:val="16"/>
                <w:szCs w:val="16"/>
              </w:rPr>
            </w:pPr>
          </w:p>
        </w:tc>
        <w:tc>
          <w:tcPr>
            <w:tcW w:w="86" w:type="pct"/>
            <w:vAlign w:val="center"/>
            <w:hideMark/>
          </w:tcPr>
          <w:p w14:paraId="4AC1177B" w14:textId="77777777" w:rsidR="00AF39D5" w:rsidRPr="00464DFA" w:rsidRDefault="00AF39D5" w:rsidP="00AF39D5">
            <w:pPr>
              <w:suppressAutoHyphens w:val="0"/>
              <w:autoSpaceDN/>
              <w:jc w:val="right"/>
              <w:textAlignment w:val="auto"/>
              <w:rPr>
                <w:rFonts w:eastAsia="Times New Roman"/>
                <w:kern w:val="0"/>
                <w:sz w:val="20"/>
                <w:szCs w:val="20"/>
              </w:rPr>
            </w:pPr>
          </w:p>
        </w:tc>
      </w:tr>
      <w:tr w:rsidR="00AF39D5" w:rsidRPr="00464DFA" w14:paraId="2C78BD6F" w14:textId="77777777" w:rsidTr="00AF39D5">
        <w:trPr>
          <w:trHeight w:val="270"/>
        </w:trPr>
        <w:tc>
          <w:tcPr>
            <w:tcW w:w="1614" w:type="pct"/>
            <w:tcBorders>
              <w:top w:val="nil"/>
              <w:left w:val="single" w:sz="8" w:space="0" w:color="800000"/>
              <w:bottom w:val="single" w:sz="8" w:space="0" w:color="800000"/>
              <w:right w:val="single" w:sz="8" w:space="0" w:color="800000"/>
            </w:tcBorders>
            <w:shd w:val="clear" w:color="000000" w:fill="FFFFFF"/>
            <w:vAlign w:val="center"/>
            <w:hideMark/>
          </w:tcPr>
          <w:p w14:paraId="02BB7DBE" w14:textId="77777777" w:rsidR="00AF39D5" w:rsidRPr="00464DFA" w:rsidRDefault="00AF39D5" w:rsidP="00AF39D5">
            <w:pPr>
              <w:suppressAutoHyphens w:val="0"/>
              <w:autoSpaceDN/>
              <w:textAlignment w:val="auto"/>
              <w:rPr>
                <w:rFonts w:ascii="Verdana" w:eastAsia="Times New Roman" w:hAnsi="Verdana" w:cs="Arial"/>
                <w:color w:val="000000"/>
                <w:kern w:val="0"/>
                <w:sz w:val="16"/>
                <w:szCs w:val="16"/>
              </w:rPr>
            </w:pPr>
            <w:r w:rsidRPr="00464DFA">
              <w:rPr>
                <w:rFonts w:ascii="Verdana" w:eastAsia="Times New Roman" w:hAnsi="Verdana" w:cs="Arial"/>
                <w:color w:val="000000"/>
                <w:kern w:val="0"/>
                <w:sz w:val="16"/>
                <w:szCs w:val="16"/>
              </w:rPr>
              <w:t xml:space="preserve"> financieros a coste amortizado</w:t>
            </w:r>
          </w:p>
        </w:tc>
        <w:tc>
          <w:tcPr>
            <w:tcW w:w="1096" w:type="pct"/>
            <w:vMerge/>
            <w:tcBorders>
              <w:top w:val="nil"/>
              <w:left w:val="single" w:sz="8" w:space="0" w:color="800000"/>
              <w:bottom w:val="single" w:sz="8" w:space="0" w:color="800000"/>
              <w:right w:val="single" w:sz="8" w:space="0" w:color="800000"/>
            </w:tcBorders>
            <w:vAlign w:val="center"/>
            <w:hideMark/>
          </w:tcPr>
          <w:p w14:paraId="6DD3A17C" w14:textId="77777777" w:rsidR="00AF39D5" w:rsidRPr="00464DFA" w:rsidRDefault="00AF39D5" w:rsidP="00AF39D5">
            <w:pPr>
              <w:suppressAutoHyphens w:val="0"/>
              <w:autoSpaceDN/>
              <w:textAlignment w:val="auto"/>
              <w:rPr>
                <w:rFonts w:ascii="Verdana" w:eastAsia="Times New Roman" w:hAnsi="Verdana" w:cs="Arial"/>
                <w:color w:val="000000"/>
                <w:kern w:val="0"/>
                <w:sz w:val="16"/>
                <w:szCs w:val="16"/>
              </w:rPr>
            </w:pPr>
          </w:p>
        </w:tc>
        <w:tc>
          <w:tcPr>
            <w:tcW w:w="1102" w:type="pct"/>
            <w:vMerge/>
            <w:tcBorders>
              <w:top w:val="nil"/>
              <w:left w:val="single" w:sz="8" w:space="0" w:color="800000"/>
              <w:bottom w:val="single" w:sz="8" w:space="0" w:color="800000"/>
              <w:right w:val="single" w:sz="8" w:space="0" w:color="800000"/>
            </w:tcBorders>
            <w:vAlign w:val="center"/>
            <w:hideMark/>
          </w:tcPr>
          <w:p w14:paraId="6AE70C7B" w14:textId="77777777" w:rsidR="00AF39D5" w:rsidRPr="00464DFA" w:rsidRDefault="00AF39D5" w:rsidP="00AF39D5">
            <w:pPr>
              <w:suppressAutoHyphens w:val="0"/>
              <w:autoSpaceDN/>
              <w:textAlignment w:val="auto"/>
              <w:rPr>
                <w:rFonts w:ascii="Verdana" w:eastAsia="Times New Roman" w:hAnsi="Verdana" w:cs="Arial"/>
                <w:color w:val="000000"/>
                <w:kern w:val="0"/>
                <w:sz w:val="16"/>
                <w:szCs w:val="16"/>
              </w:rPr>
            </w:pPr>
          </w:p>
        </w:tc>
        <w:tc>
          <w:tcPr>
            <w:tcW w:w="1102" w:type="pct"/>
            <w:vMerge/>
            <w:tcBorders>
              <w:top w:val="nil"/>
              <w:left w:val="single" w:sz="8" w:space="0" w:color="800000"/>
              <w:bottom w:val="single" w:sz="8" w:space="0" w:color="800000"/>
              <w:right w:val="single" w:sz="8" w:space="0" w:color="800000"/>
            </w:tcBorders>
            <w:hideMark/>
          </w:tcPr>
          <w:p w14:paraId="3CD6B3F5" w14:textId="77777777" w:rsidR="00AF39D5" w:rsidRPr="00464DFA" w:rsidRDefault="00AF39D5" w:rsidP="00AF39D5">
            <w:pPr>
              <w:suppressAutoHyphens w:val="0"/>
              <w:autoSpaceDN/>
              <w:jc w:val="right"/>
              <w:textAlignment w:val="auto"/>
              <w:rPr>
                <w:rFonts w:ascii="Verdana" w:eastAsia="Times New Roman" w:hAnsi="Verdana" w:cs="Arial"/>
                <w:color w:val="000000"/>
                <w:kern w:val="0"/>
                <w:sz w:val="16"/>
                <w:szCs w:val="16"/>
              </w:rPr>
            </w:pPr>
          </w:p>
        </w:tc>
        <w:tc>
          <w:tcPr>
            <w:tcW w:w="86" w:type="pct"/>
            <w:vAlign w:val="center"/>
            <w:hideMark/>
          </w:tcPr>
          <w:p w14:paraId="13C29FCA" w14:textId="77777777" w:rsidR="00AF39D5" w:rsidRPr="00464DFA" w:rsidRDefault="00AF39D5" w:rsidP="00AF39D5">
            <w:pPr>
              <w:suppressAutoHyphens w:val="0"/>
              <w:autoSpaceDN/>
              <w:textAlignment w:val="auto"/>
              <w:rPr>
                <w:rFonts w:eastAsia="Times New Roman"/>
                <w:kern w:val="0"/>
                <w:sz w:val="20"/>
                <w:szCs w:val="20"/>
              </w:rPr>
            </w:pPr>
          </w:p>
        </w:tc>
      </w:tr>
      <w:tr w:rsidR="00AF39D5" w:rsidRPr="00464DFA" w14:paraId="1E3FE3FA" w14:textId="77777777" w:rsidTr="00AF39D5">
        <w:trPr>
          <w:trHeight w:val="270"/>
        </w:trPr>
        <w:tc>
          <w:tcPr>
            <w:tcW w:w="1614" w:type="pct"/>
            <w:tcBorders>
              <w:top w:val="nil"/>
              <w:left w:val="single" w:sz="8" w:space="0" w:color="800000"/>
              <w:bottom w:val="double" w:sz="6" w:space="0" w:color="800000"/>
              <w:right w:val="single" w:sz="8" w:space="0" w:color="800000"/>
            </w:tcBorders>
            <w:shd w:val="clear" w:color="000000" w:fill="FFFFFF"/>
            <w:vAlign w:val="center"/>
            <w:hideMark/>
          </w:tcPr>
          <w:p w14:paraId="2F0815E1" w14:textId="77777777" w:rsidR="00AF39D5" w:rsidRPr="00464DFA" w:rsidRDefault="00AF39D5" w:rsidP="00AF39D5">
            <w:pPr>
              <w:suppressAutoHyphens w:val="0"/>
              <w:autoSpaceDN/>
              <w:textAlignment w:val="auto"/>
              <w:rPr>
                <w:rFonts w:ascii="Verdana" w:eastAsia="Times New Roman" w:hAnsi="Verdana" w:cs="Arial"/>
                <w:b/>
                <w:bCs/>
                <w:color w:val="000000"/>
                <w:kern w:val="0"/>
                <w:sz w:val="16"/>
                <w:szCs w:val="16"/>
              </w:rPr>
            </w:pPr>
            <w:r w:rsidRPr="00464DFA">
              <w:rPr>
                <w:rFonts w:ascii="Verdana" w:eastAsia="Times New Roman" w:hAnsi="Verdana" w:cs="Arial"/>
                <w:b/>
                <w:bCs/>
                <w:color w:val="000000"/>
                <w:kern w:val="0"/>
                <w:sz w:val="16"/>
                <w:szCs w:val="16"/>
              </w:rPr>
              <w:t>TOTAL</w:t>
            </w:r>
          </w:p>
        </w:tc>
        <w:tc>
          <w:tcPr>
            <w:tcW w:w="1096" w:type="pct"/>
            <w:tcBorders>
              <w:top w:val="nil"/>
              <w:left w:val="nil"/>
              <w:bottom w:val="double" w:sz="6" w:space="0" w:color="800000"/>
              <w:right w:val="single" w:sz="8" w:space="0" w:color="800000"/>
            </w:tcBorders>
            <w:shd w:val="clear" w:color="auto" w:fill="auto"/>
            <w:vAlign w:val="center"/>
            <w:hideMark/>
          </w:tcPr>
          <w:p w14:paraId="643C284F" w14:textId="77777777" w:rsidR="00AF39D5" w:rsidRPr="00464DFA" w:rsidRDefault="00AF39D5" w:rsidP="00AF39D5">
            <w:pPr>
              <w:suppressAutoHyphens w:val="0"/>
              <w:autoSpaceDN/>
              <w:jc w:val="right"/>
              <w:textAlignment w:val="auto"/>
              <w:rPr>
                <w:rFonts w:ascii="Verdana" w:eastAsia="Times New Roman" w:hAnsi="Verdana" w:cs="Arial"/>
                <w:b/>
                <w:bCs/>
                <w:color w:val="000000"/>
                <w:kern w:val="0"/>
                <w:sz w:val="16"/>
                <w:szCs w:val="16"/>
              </w:rPr>
            </w:pPr>
            <w:r w:rsidRPr="00464DFA">
              <w:rPr>
                <w:rFonts w:ascii="Verdana" w:eastAsia="Times New Roman" w:hAnsi="Verdana" w:cs="Arial"/>
                <w:b/>
                <w:bCs/>
                <w:color w:val="000000"/>
                <w:kern w:val="0"/>
                <w:sz w:val="16"/>
                <w:szCs w:val="16"/>
              </w:rPr>
              <w:t>141.360,02 €</w:t>
            </w:r>
          </w:p>
        </w:tc>
        <w:tc>
          <w:tcPr>
            <w:tcW w:w="1102" w:type="pct"/>
            <w:tcBorders>
              <w:top w:val="nil"/>
              <w:left w:val="nil"/>
              <w:bottom w:val="double" w:sz="6" w:space="0" w:color="800000"/>
              <w:right w:val="single" w:sz="8" w:space="0" w:color="800000"/>
            </w:tcBorders>
            <w:shd w:val="clear" w:color="auto" w:fill="auto"/>
            <w:vAlign w:val="center"/>
            <w:hideMark/>
          </w:tcPr>
          <w:p w14:paraId="72E35B27" w14:textId="11FE3C16" w:rsidR="00AF39D5" w:rsidRPr="00AF39D5" w:rsidRDefault="00AF39D5" w:rsidP="00AF39D5">
            <w:pPr>
              <w:suppressAutoHyphens w:val="0"/>
              <w:autoSpaceDN/>
              <w:jc w:val="right"/>
              <w:textAlignment w:val="auto"/>
              <w:rPr>
                <w:rFonts w:ascii="Verdana" w:eastAsia="Times New Roman" w:hAnsi="Verdana" w:cs="Arial"/>
                <w:b/>
                <w:bCs/>
                <w:color w:val="000000"/>
                <w:kern w:val="0"/>
                <w:sz w:val="16"/>
                <w:szCs w:val="16"/>
              </w:rPr>
            </w:pPr>
            <w:r w:rsidRPr="00AF39D5">
              <w:rPr>
                <w:rFonts w:ascii="Verdana" w:eastAsia="Times New Roman" w:hAnsi="Verdana" w:cs="Arial"/>
                <w:b/>
                <w:bCs/>
                <w:color w:val="000000"/>
                <w:kern w:val="0"/>
                <w:sz w:val="16"/>
                <w:szCs w:val="16"/>
              </w:rPr>
              <w:t>3.543.263,14 €</w:t>
            </w:r>
          </w:p>
        </w:tc>
        <w:tc>
          <w:tcPr>
            <w:tcW w:w="1102" w:type="pct"/>
            <w:tcBorders>
              <w:top w:val="nil"/>
              <w:left w:val="nil"/>
              <w:bottom w:val="double" w:sz="6" w:space="0" w:color="800000"/>
              <w:right w:val="single" w:sz="8" w:space="0" w:color="800000"/>
            </w:tcBorders>
            <w:shd w:val="clear" w:color="auto" w:fill="auto"/>
            <w:hideMark/>
          </w:tcPr>
          <w:p w14:paraId="172CDC0F" w14:textId="490FA2CC" w:rsidR="00AF39D5" w:rsidRPr="00AF39D5" w:rsidRDefault="00AF39D5" w:rsidP="00AF39D5">
            <w:pPr>
              <w:suppressAutoHyphens w:val="0"/>
              <w:autoSpaceDN/>
              <w:jc w:val="right"/>
              <w:textAlignment w:val="auto"/>
              <w:rPr>
                <w:rFonts w:ascii="Verdana" w:eastAsia="Times New Roman" w:hAnsi="Verdana" w:cs="Arial"/>
                <w:b/>
                <w:bCs/>
                <w:color w:val="000000"/>
                <w:kern w:val="0"/>
                <w:sz w:val="16"/>
                <w:szCs w:val="16"/>
              </w:rPr>
            </w:pPr>
            <w:r w:rsidRPr="00AF39D5">
              <w:rPr>
                <w:rFonts w:ascii="Verdana" w:eastAsia="Times New Roman" w:hAnsi="Verdana" w:cs="Arial"/>
                <w:b/>
                <w:bCs/>
                <w:color w:val="000000"/>
                <w:kern w:val="0"/>
                <w:sz w:val="16"/>
                <w:szCs w:val="16"/>
              </w:rPr>
              <w:t>3.684.623,16 €</w:t>
            </w:r>
          </w:p>
        </w:tc>
        <w:tc>
          <w:tcPr>
            <w:tcW w:w="86" w:type="pct"/>
            <w:vAlign w:val="center"/>
            <w:hideMark/>
          </w:tcPr>
          <w:p w14:paraId="2F02ECB7" w14:textId="77777777" w:rsidR="00AF39D5" w:rsidRPr="00464DFA" w:rsidRDefault="00AF39D5" w:rsidP="00AF39D5">
            <w:pPr>
              <w:suppressAutoHyphens w:val="0"/>
              <w:autoSpaceDN/>
              <w:textAlignment w:val="auto"/>
              <w:rPr>
                <w:rFonts w:eastAsia="Times New Roman"/>
                <w:kern w:val="0"/>
                <w:sz w:val="20"/>
                <w:szCs w:val="20"/>
              </w:rPr>
            </w:pPr>
          </w:p>
        </w:tc>
      </w:tr>
    </w:tbl>
    <w:p w14:paraId="090CDA0E" w14:textId="31FE31CE" w:rsidR="00FF1CAF" w:rsidRDefault="00FF1CAF">
      <w:pPr>
        <w:suppressAutoHyphens w:val="0"/>
        <w:autoSpaceDN/>
        <w:textAlignment w:val="auto"/>
        <w:rPr>
          <w:rFonts w:ascii="Verdana" w:hAnsi="Verdana" w:cs="Eurostile ExtendedTwo"/>
          <w:color w:val="800000"/>
        </w:rPr>
      </w:pPr>
    </w:p>
    <w:p w14:paraId="20B5C1AC" w14:textId="77777777" w:rsidR="00464DFA" w:rsidRDefault="00464DFA">
      <w:pPr>
        <w:suppressAutoHyphens w:val="0"/>
        <w:autoSpaceDN/>
        <w:textAlignment w:val="auto"/>
        <w:rPr>
          <w:rFonts w:ascii="Verdana" w:hAnsi="Verdana" w:cs="Eurostile ExtendedTwo"/>
          <w:color w:val="800000"/>
        </w:rPr>
      </w:pPr>
    </w:p>
    <w:p w14:paraId="0E108D7D" w14:textId="77777777" w:rsidR="00464DFA" w:rsidRDefault="00464DFA">
      <w:pPr>
        <w:suppressAutoHyphens w:val="0"/>
        <w:autoSpaceDN/>
        <w:textAlignment w:val="auto"/>
        <w:rPr>
          <w:rFonts w:ascii="Verdana" w:hAnsi="Verdana" w:cs="Eurostile ExtendedTwo"/>
          <w:color w:val="800000"/>
        </w:rPr>
      </w:pPr>
    </w:p>
    <w:p w14:paraId="14C38FA0" w14:textId="77777777" w:rsidR="00464DFA" w:rsidRDefault="00464DFA">
      <w:pPr>
        <w:suppressAutoHyphens w:val="0"/>
        <w:autoSpaceDN/>
        <w:textAlignment w:val="auto"/>
        <w:rPr>
          <w:rFonts w:ascii="Verdana" w:hAnsi="Verdana" w:cs="Eurostile ExtendedTwo"/>
          <w:color w:val="800000"/>
        </w:rPr>
      </w:pPr>
    </w:p>
    <w:p w14:paraId="485FC453" w14:textId="77777777" w:rsidR="00464DFA" w:rsidRDefault="00464DFA">
      <w:pPr>
        <w:suppressAutoHyphens w:val="0"/>
        <w:autoSpaceDN/>
        <w:textAlignment w:val="auto"/>
        <w:rPr>
          <w:rFonts w:ascii="Verdana" w:hAnsi="Verdana" w:cs="Eurostile ExtendedTwo"/>
          <w:color w:val="800000"/>
        </w:rPr>
      </w:pPr>
    </w:p>
    <w:p w14:paraId="769ED0A2" w14:textId="77777777" w:rsidR="00464DFA" w:rsidRDefault="00464DFA">
      <w:pPr>
        <w:suppressAutoHyphens w:val="0"/>
        <w:autoSpaceDN/>
        <w:textAlignment w:val="auto"/>
        <w:rPr>
          <w:rFonts w:ascii="Verdana" w:hAnsi="Verdana" w:cs="Eurostile ExtendedTwo"/>
          <w:color w:val="800000"/>
        </w:rPr>
      </w:pPr>
    </w:p>
    <w:tbl>
      <w:tblPr>
        <w:tblW w:w="5000" w:type="pct"/>
        <w:tblCellMar>
          <w:left w:w="70" w:type="dxa"/>
          <w:right w:w="70" w:type="dxa"/>
        </w:tblCellMar>
        <w:tblLook w:val="04A0" w:firstRow="1" w:lastRow="0" w:firstColumn="1" w:lastColumn="0" w:noHBand="0" w:noVBand="1"/>
      </w:tblPr>
      <w:tblGrid>
        <w:gridCol w:w="2446"/>
        <w:gridCol w:w="2177"/>
        <w:gridCol w:w="1932"/>
        <w:gridCol w:w="1803"/>
        <w:gridCol w:w="23"/>
        <w:gridCol w:w="123"/>
      </w:tblGrid>
      <w:tr w:rsidR="00C82A18" w:rsidRPr="00FF1CAF" w14:paraId="7FC00DF9" w14:textId="77777777" w:rsidTr="00464DFA">
        <w:trPr>
          <w:gridAfter w:val="1"/>
          <w:wAfter w:w="72" w:type="pct"/>
          <w:trHeight w:val="330"/>
        </w:trPr>
        <w:tc>
          <w:tcPr>
            <w:tcW w:w="1439" w:type="pct"/>
            <w:tcBorders>
              <w:top w:val="nil"/>
              <w:left w:val="nil"/>
              <w:bottom w:val="single" w:sz="8" w:space="0" w:color="800000"/>
              <w:right w:val="nil"/>
            </w:tcBorders>
            <w:shd w:val="clear" w:color="auto" w:fill="auto"/>
            <w:noWrap/>
            <w:vAlign w:val="center"/>
            <w:hideMark/>
          </w:tcPr>
          <w:p w14:paraId="31128030" w14:textId="36F8C6C9" w:rsidR="00C82A18" w:rsidRDefault="00C82A18" w:rsidP="00AF29C1">
            <w:pPr>
              <w:suppressAutoHyphens w:val="0"/>
              <w:autoSpaceDN/>
              <w:jc w:val="center"/>
              <w:textAlignment w:val="auto"/>
              <w:rPr>
                <w:rFonts w:ascii="Calibri" w:eastAsia="Times New Roman" w:hAnsi="Calibri" w:cs="Calibri"/>
                <w:color w:val="943634" w:themeColor="accent2" w:themeShade="BF"/>
                <w:kern w:val="0"/>
                <w:sz w:val="22"/>
                <w:szCs w:val="22"/>
              </w:rPr>
            </w:pPr>
            <w:r w:rsidRPr="00C82A18">
              <w:rPr>
                <w:rFonts w:ascii="Calibri" w:eastAsia="Times New Roman" w:hAnsi="Calibri" w:cs="Calibri"/>
                <w:color w:val="943634" w:themeColor="accent2" w:themeShade="BF"/>
                <w:kern w:val="0"/>
                <w:sz w:val="22"/>
                <w:szCs w:val="22"/>
              </w:rPr>
              <w:lastRenderedPageBreak/>
              <w:t>Ejercicio a</w:t>
            </w:r>
            <w:r w:rsidR="002A1BD2">
              <w:rPr>
                <w:rFonts w:ascii="Calibri" w:eastAsia="Times New Roman" w:hAnsi="Calibri" w:cs="Calibri"/>
                <w:color w:val="943634" w:themeColor="accent2" w:themeShade="BF"/>
                <w:kern w:val="0"/>
                <w:sz w:val="22"/>
                <w:szCs w:val="22"/>
              </w:rPr>
              <w:t>nterior</w:t>
            </w:r>
          </w:p>
          <w:p w14:paraId="696BA876" w14:textId="77777777" w:rsidR="002A1BD2" w:rsidRDefault="002A1BD2" w:rsidP="00AF29C1">
            <w:pPr>
              <w:suppressAutoHyphens w:val="0"/>
              <w:autoSpaceDN/>
              <w:jc w:val="center"/>
              <w:textAlignment w:val="auto"/>
              <w:rPr>
                <w:rFonts w:ascii="Calibri" w:eastAsia="Times New Roman" w:hAnsi="Calibri" w:cs="Calibri"/>
                <w:color w:val="943634" w:themeColor="accent2" w:themeShade="BF"/>
                <w:kern w:val="0"/>
                <w:sz w:val="22"/>
                <w:szCs w:val="22"/>
              </w:rPr>
            </w:pPr>
          </w:p>
          <w:p w14:paraId="2DCC879B" w14:textId="77777777" w:rsidR="00C82A18" w:rsidRPr="00FF1CAF" w:rsidRDefault="00C82A18" w:rsidP="00AF29C1">
            <w:pPr>
              <w:suppressAutoHyphens w:val="0"/>
              <w:autoSpaceDN/>
              <w:jc w:val="center"/>
              <w:textAlignment w:val="auto"/>
              <w:rPr>
                <w:rFonts w:ascii="Calibri" w:eastAsia="Times New Roman" w:hAnsi="Calibri" w:cs="Calibri"/>
                <w:color w:val="000000"/>
                <w:kern w:val="0"/>
                <w:sz w:val="22"/>
                <w:szCs w:val="22"/>
              </w:rPr>
            </w:pPr>
          </w:p>
        </w:tc>
        <w:tc>
          <w:tcPr>
            <w:tcW w:w="3489" w:type="pct"/>
            <w:gridSpan w:val="4"/>
            <w:tcBorders>
              <w:top w:val="nil"/>
              <w:left w:val="nil"/>
              <w:bottom w:val="single" w:sz="8" w:space="0" w:color="800000"/>
              <w:right w:val="nil"/>
            </w:tcBorders>
            <w:shd w:val="clear" w:color="auto" w:fill="auto"/>
            <w:vAlign w:val="center"/>
            <w:hideMark/>
          </w:tcPr>
          <w:p w14:paraId="1A7B1ACE" w14:textId="77777777" w:rsidR="00C82A18" w:rsidRPr="00FF1CAF" w:rsidRDefault="00C82A18" w:rsidP="00AF29C1">
            <w:pPr>
              <w:suppressAutoHyphens w:val="0"/>
              <w:autoSpaceDN/>
              <w:textAlignment w:val="auto"/>
              <w:rPr>
                <w:rFonts w:eastAsia="Times New Roman"/>
                <w:color w:val="000000"/>
                <w:kern w:val="0"/>
              </w:rPr>
            </w:pPr>
            <w:r w:rsidRPr="00FF1CAF">
              <w:rPr>
                <w:rFonts w:eastAsia="Times New Roman"/>
                <w:color w:val="000000"/>
                <w:kern w:val="0"/>
              </w:rPr>
              <w:t> </w:t>
            </w:r>
          </w:p>
        </w:tc>
      </w:tr>
      <w:tr w:rsidR="00C82A18" w:rsidRPr="00FF1CAF" w14:paraId="4FB31B31" w14:textId="77777777" w:rsidTr="00464DFA">
        <w:trPr>
          <w:gridAfter w:val="1"/>
          <w:wAfter w:w="72" w:type="pct"/>
          <w:trHeight w:val="270"/>
        </w:trPr>
        <w:tc>
          <w:tcPr>
            <w:tcW w:w="1439" w:type="pct"/>
            <w:vMerge w:val="restart"/>
            <w:tcBorders>
              <w:top w:val="nil"/>
              <w:left w:val="single" w:sz="8" w:space="0" w:color="800000"/>
              <w:bottom w:val="single" w:sz="8" w:space="0" w:color="800000"/>
              <w:right w:val="single" w:sz="8" w:space="0" w:color="800000"/>
            </w:tcBorders>
            <w:shd w:val="clear" w:color="000000" w:fill="FFFFFF"/>
            <w:vAlign w:val="center"/>
            <w:hideMark/>
          </w:tcPr>
          <w:p w14:paraId="05E5120E" w14:textId="77777777" w:rsidR="00C82A18" w:rsidRPr="00FF1CAF" w:rsidRDefault="00C82A18" w:rsidP="00AF29C1">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Categorías</w:t>
            </w:r>
          </w:p>
        </w:tc>
        <w:tc>
          <w:tcPr>
            <w:tcW w:w="3489" w:type="pct"/>
            <w:gridSpan w:val="4"/>
            <w:tcBorders>
              <w:top w:val="single" w:sz="8" w:space="0" w:color="800000"/>
              <w:left w:val="nil"/>
              <w:bottom w:val="single" w:sz="8" w:space="0" w:color="800000"/>
              <w:right w:val="single" w:sz="8" w:space="0" w:color="800000"/>
            </w:tcBorders>
            <w:shd w:val="clear" w:color="000000" w:fill="FFFFFF"/>
            <w:vAlign w:val="center"/>
            <w:hideMark/>
          </w:tcPr>
          <w:p w14:paraId="3FF25BA8" w14:textId="77777777" w:rsidR="00C82A18" w:rsidRPr="00FF1CAF" w:rsidRDefault="00C82A18" w:rsidP="00AF29C1">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Clases</w:t>
            </w:r>
          </w:p>
        </w:tc>
      </w:tr>
      <w:tr w:rsidR="00C82A18" w:rsidRPr="00FF1CAF" w14:paraId="29B1A5FE" w14:textId="77777777" w:rsidTr="00464DFA">
        <w:trPr>
          <w:gridAfter w:val="2"/>
          <w:wAfter w:w="85" w:type="pct"/>
          <w:trHeight w:val="435"/>
        </w:trPr>
        <w:tc>
          <w:tcPr>
            <w:tcW w:w="1439" w:type="pct"/>
            <w:vMerge/>
            <w:tcBorders>
              <w:top w:val="nil"/>
              <w:left w:val="single" w:sz="8" w:space="0" w:color="800000"/>
              <w:bottom w:val="single" w:sz="8" w:space="0" w:color="800000"/>
              <w:right w:val="single" w:sz="8" w:space="0" w:color="800000"/>
            </w:tcBorders>
            <w:vAlign w:val="center"/>
            <w:hideMark/>
          </w:tcPr>
          <w:p w14:paraId="2526F481" w14:textId="77777777" w:rsidR="00C82A18" w:rsidRPr="00FF1CAF" w:rsidRDefault="00C82A18" w:rsidP="00AF29C1">
            <w:pPr>
              <w:suppressAutoHyphens w:val="0"/>
              <w:autoSpaceDN/>
              <w:textAlignment w:val="auto"/>
              <w:rPr>
                <w:rFonts w:ascii="Verdana" w:eastAsia="Times New Roman" w:hAnsi="Verdana" w:cs="Arial"/>
                <w:b/>
                <w:bCs/>
                <w:color w:val="000000"/>
                <w:kern w:val="0"/>
                <w:sz w:val="16"/>
                <w:szCs w:val="16"/>
              </w:rPr>
            </w:pPr>
          </w:p>
        </w:tc>
        <w:tc>
          <w:tcPr>
            <w:tcW w:w="1280" w:type="pct"/>
            <w:tcBorders>
              <w:top w:val="nil"/>
              <w:left w:val="nil"/>
              <w:bottom w:val="single" w:sz="8" w:space="0" w:color="800000"/>
              <w:right w:val="single" w:sz="8" w:space="0" w:color="800000"/>
            </w:tcBorders>
            <w:shd w:val="clear" w:color="000000" w:fill="FFFFFF"/>
            <w:vAlign w:val="center"/>
            <w:hideMark/>
          </w:tcPr>
          <w:p w14:paraId="627EBA33" w14:textId="77777777" w:rsidR="00C82A18" w:rsidRPr="00FF1CAF" w:rsidRDefault="00C82A18" w:rsidP="00AF29C1">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Instrumentos financieros a l/p</w:t>
            </w:r>
          </w:p>
        </w:tc>
        <w:tc>
          <w:tcPr>
            <w:tcW w:w="1136" w:type="pct"/>
            <w:tcBorders>
              <w:top w:val="nil"/>
              <w:left w:val="nil"/>
              <w:bottom w:val="single" w:sz="8" w:space="0" w:color="800000"/>
              <w:right w:val="single" w:sz="8" w:space="0" w:color="800000"/>
            </w:tcBorders>
            <w:shd w:val="clear" w:color="000000" w:fill="FFFFFF"/>
            <w:vAlign w:val="center"/>
            <w:hideMark/>
          </w:tcPr>
          <w:p w14:paraId="32BA1F5A" w14:textId="77777777" w:rsidR="00C82A18" w:rsidRPr="00FF1CAF" w:rsidRDefault="00C82A18" w:rsidP="00AF29C1">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Instrumentos financieros a c/p</w:t>
            </w:r>
          </w:p>
        </w:tc>
        <w:tc>
          <w:tcPr>
            <w:tcW w:w="1060" w:type="pct"/>
            <w:vMerge w:val="restart"/>
            <w:tcBorders>
              <w:top w:val="nil"/>
              <w:left w:val="nil"/>
              <w:right w:val="single" w:sz="8" w:space="0" w:color="800000"/>
            </w:tcBorders>
            <w:shd w:val="clear" w:color="000000" w:fill="FFFFFF"/>
            <w:vAlign w:val="center"/>
            <w:hideMark/>
          </w:tcPr>
          <w:p w14:paraId="29519DF5" w14:textId="77777777" w:rsidR="00C82A18" w:rsidRPr="00FF1CAF" w:rsidRDefault="00C82A18" w:rsidP="00AF29C1">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TOTAL</w:t>
            </w:r>
          </w:p>
          <w:p w14:paraId="3B2586D0" w14:textId="77777777" w:rsidR="00C82A18" w:rsidRPr="00FF1CAF" w:rsidRDefault="00C82A18" w:rsidP="00AF29C1">
            <w:pPr>
              <w:rPr>
                <w:rFonts w:ascii="Verdana" w:eastAsia="Times New Roman" w:hAnsi="Verdana" w:cs="Arial"/>
                <w:b/>
                <w:bCs/>
                <w:color w:val="000000"/>
                <w:kern w:val="0"/>
                <w:sz w:val="16"/>
                <w:szCs w:val="16"/>
              </w:rPr>
            </w:pPr>
            <w:r w:rsidRPr="00FF1CAF">
              <w:rPr>
                <w:rFonts w:ascii="Calibri" w:eastAsia="Times New Roman" w:hAnsi="Calibri" w:cs="Calibri"/>
                <w:b/>
                <w:bCs/>
                <w:color w:val="000000"/>
                <w:kern w:val="0"/>
                <w:sz w:val="20"/>
                <w:szCs w:val="20"/>
              </w:rPr>
              <w:t> </w:t>
            </w:r>
          </w:p>
        </w:tc>
      </w:tr>
      <w:tr w:rsidR="00C82A18" w:rsidRPr="00FF1CAF" w14:paraId="6E1FE71B" w14:textId="77777777" w:rsidTr="00464DFA">
        <w:trPr>
          <w:gridAfter w:val="2"/>
          <w:wAfter w:w="85" w:type="pct"/>
          <w:trHeight w:val="276"/>
        </w:trPr>
        <w:tc>
          <w:tcPr>
            <w:tcW w:w="1439" w:type="pct"/>
            <w:vMerge/>
            <w:tcBorders>
              <w:top w:val="nil"/>
              <w:left w:val="single" w:sz="8" w:space="0" w:color="800000"/>
              <w:bottom w:val="single" w:sz="8" w:space="0" w:color="800000"/>
              <w:right w:val="single" w:sz="8" w:space="0" w:color="800000"/>
            </w:tcBorders>
            <w:vAlign w:val="center"/>
            <w:hideMark/>
          </w:tcPr>
          <w:p w14:paraId="1F39BF3E" w14:textId="77777777" w:rsidR="00C82A18" w:rsidRPr="00FF1CAF" w:rsidRDefault="00C82A18" w:rsidP="00AF29C1">
            <w:pPr>
              <w:suppressAutoHyphens w:val="0"/>
              <w:autoSpaceDN/>
              <w:textAlignment w:val="auto"/>
              <w:rPr>
                <w:rFonts w:ascii="Verdana" w:eastAsia="Times New Roman" w:hAnsi="Verdana" w:cs="Arial"/>
                <w:b/>
                <w:bCs/>
                <w:color w:val="000000"/>
                <w:kern w:val="0"/>
                <w:sz w:val="16"/>
                <w:szCs w:val="16"/>
              </w:rPr>
            </w:pPr>
          </w:p>
        </w:tc>
        <w:tc>
          <w:tcPr>
            <w:tcW w:w="1280" w:type="pct"/>
            <w:vMerge w:val="restart"/>
            <w:tcBorders>
              <w:top w:val="nil"/>
              <w:left w:val="single" w:sz="8" w:space="0" w:color="800000"/>
              <w:bottom w:val="single" w:sz="8" w:space="0" w:color="800000"/>
              <w:right w:val="single" w:sz="8" w:space="0" w:color="800000"/>
            </w:tcBorders>
            <w:shd w:val="clear" w:color="000000" w:fill="FFFFFF"/>
            <w:vAlign w:val="center"/>
            <w:hideMark/>
          </w:tcPr>
          <w:p w14:paraId="056A6952" w14:textId="77777777" w:rsidR="00C82A18" w:rsidRPr="00FF1CAF" w:rsidRDefault="00C82A18" w:rsidP="00AF29C1">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Créditos Derivados Otros</w:t>
            </w:r>
          </w:p>
        </w:tc>
        <w:tc>
          <w:tcPr>
            <w:tcW w:w="1136" w:type="pct"/>
            <w:vMerge w:val="restart"/>
            <w:tcBorders>
              <w:top w:val="nil"/>
              <w:left w:val="single" w:sz="8" w:space="0" w:color="800000"/>
              <w:bottom w:val="single" w:sz="8" w:space="0" w:color="800000"/>
              <w:right w:val="single" w:sz="8" w:space="0" w:color="800000"/>
            </w:tcBorders>
            <w:shd w:val="clear" w:color="000000" w:fill="FFFFFF"/>
            <w:vAlign w:val="center"/>
            <w:hideMark/>
          </w:tcPr>
          <w:p w14:paraId="5E572051" w14:textId="77777777" w:rsidR="00C82A18" w:rsidRPr="00FF1CAF" w:rsidRDefault="00C82A18" w:rsidP="00AF29C1">
            <w:pPr>
              <w:suppressAutoHyphens w:val="0"/>
              <w:autoSpaceDN/>
              <w:jc w:val="center"/>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Créditos Derivados Otros</w:t>
            </w:r>
          </w:p>
        </w:tc>
        <w:tc>
          <w:tcPr>
            <w:tcW w:w="1060" w:type="pct"/>
            <w:vMerge/>
            <w:tcBorders>
              <w:left w:val="single" w:sz="8" w:space="0" w:color="800000"/>
              <w:right w:val="single" w:sz="8" w:space="0" w:color="800000"/>
            </w:tcBorders>
            <w:shd w:val="clear" w:color="auto" w:fill="auto"/>
            <w:vAlign w:val="center"/>
            <w:hideMark/>
          </w:tcPr>
          <w:p w14:paraId="4F7F9FBD" w14:textId="77777777" w:rsidR="00C82A18" w:rsidRPr="00FF1CAF" w:rsidRDefault="00C82A18" w:rsidP="00AF29C1">
            <w:pPr>
              <w:suppressAutoHyphens w:val="0"/>
              <w:autoSpaceDN/>
              <w:textAlignment w:val="auto"/>
              <w:rPr>
                <w:rFonts w:ascii="Calibri" w:eastAsia="Times New Roman" w:hAnsi="Calibri" w:cs="Calibri"/>
                <w:b/>
                <w:bCs/>
                <w:color w:val="000000"/>
                <w:kern w:val="0"/>
                <w:sz w:val="20"/>
                <w:szCs w:val="20"/>
              </w:rPr>
            </w:pPr>
          </w:p>
        </w:tc>
      </w:tr>
      <w:tr w:rsidR="00C82A18" w:rsidRPr="00FF1CAF" w14:paraId="01370930" w14:textId="77777777" w:rsidTr="00464DFA">
        <w:trPr>
          <w:trHeight w:val="270"/>
        </w:trPr>
        <w:tc>
          <w:tcPr>
            <w:tcW w:w="1439" w:type="pct"/>
            <w:vMerge/>
            <w:tcBorders>
              <w:top w:val="nil"/>
              <w:left w:val="single" w:sz="8" w:space="0" w:color="800000"/>
              <w:bottom w:val="single" w:sz="8" w:space="0" w:color="800000"/>
              <w:right w:val="single" w:sz="8" w:space="0" w:color="800000"/>
            </w:tcBorders>
            <w:vAlign w:val="center"/>
            <w:hideMark/>
          </w:tcPr>
          <w:p w14:paraId="58F1E1A8" w14:textId="77777777" w:rsidR="00C82A18" w:rsidRPr="00FF1CAF" w:rsidRDefault="00C82A18" w:rsidP="00AF29C1">
            <w:pPr>
              <w:suppressAutoHyphens w:val="0"/>
              <w:autoSpaceDN/>
              <w:textAlignment w:val="auto"/>
              <w:rPr>
                <w:rFonts w:ascii="Verdana" w:eastAsia="Times New Roman" w:hAnsi="Verdana" w:cs="Arial"/>
                <w:color w:val="000000"/>
                <w:kern w:val="0"/>
                <w:sz w:val="16"/>
                <w:szCs w:val="16"/>
              </w:rPr>
            </w:pPr>
          </w:p>
        </w:tc>
        <w:tc>
          <w:tcPr>
            <w:tcW w:w="1280" w:type="pct"/>
            <w:vMerge/>
            <w:tcBorders>
              <w:top w:val="nil"/>
              <w:left w:val="single" w:sz="8" w:space="0" w:color="800000"/>
              <w:bottom w:val="single" w:sz="8" w:space="0" w:color="800000"/>
              <w:right w:val="single" w:sz="8" w:space="0" w:color="800000"/>
            </w:tcBorders>
            <w:vAlign w:val="center"/>
            <w:hideMark/>
          </w:tcPr>
          <w:p w14:paraId="526AC4C5" w14:textId="77777777" w:rsidR="00C82A18" w:rsidRPr="00FF1CAF" w:rsidRDefault="00C82A18" w:rsidP="00AF29C1">
            <w:pPr>
              <w:suppressAutoHyphens w:val="0"/>
              <w:autoSpaceDN/>
              <w:textAlignment w:val="auto"/>
              <w:rPr>
                <w:rFonts w:ascii="Verdana" w:eastAsia="Times New Roman" w:hAnsi="Verdana" w:cs="Arial"/>
                <w:color w:val="000000"/>
                <w:kern w:val="0"/>
                <w:sz w:val="16"/>
                <w:szCs w:val="16"/>
              </w:rPr>
            </w:pPr>
          </w:p>
        </w:tc>
        <w:tc>
          <w:tcPr>
            <w:tcW w:w="1136" w:type="pct"/>
            <w:vMerge/>
            <w:tcBorders>
              <w:top w:val="nil"/>
              <w:left w:val="single" w:sz="8" w:space="0" w:color="800000"/>
              <w:bottom w:val="single" w:sz="8" w:space="0" w:color="800000"/>
              <w:right w:val="single" w:sz="8" w:space="0" w:color="800000"/>
            </w:tcBorders>
            <w:vAlign w:val="center"/>
            <w:hideMark/>
          </w:tcPr>
          <w:p w14:paraId="650B9221" w14:textId="77777777" w:rsidR="00C82A18" w:rsidRPr="00FF1CAF" w:rsidRDefault="00C82A18" w:rsidP="00AF29C1">
            <w:pPr>
              <w:suppressAutoHyphens w:val="0"/>
              <w:autoSpaceDN/>
              <w:textAlignment w:val="auto"/>
              <w:rPr>
                <w:rFonts w:ascii="Verdana" w:eastAsia="Times New Roman" w:hAnsi="Verdana" w:cs="Arial"/>
                <w:color w:val="000000"/>
                <w:kern w:val="0"/>
                <w:sz w:val="16"/>
                <w:szCs w:val="16"/>
              </w:rPr>
            </w:pPr>
          </w:p>
        </w:tc>
        <w:tc>
          <w:tcPr>
            <w:tcW w:w="1060" w:type="pct"/>
            <w:vMerge/>
            <w:tcBorders>
              <w:left w:val="single" w:sz="8" w:space="0" w:color="800000"/>
              <w:bottom w:val="single" w:sz="8" w:space="0" w:color="800000"/>
              <w:right w:val="single" w:sz="8" w:space="0" w:color="800000"/>
            </w:tcBorders>
            <w:vAlign w:val="center"/>
            <w:hideMark/>
          </w:tcPr>
          <w:p w14:paraId="07F1F0A8" w14:textId="77777777" w:rsidR="00C82A18" w:rsidRPr="00FF1CAF" w:rsidRDefault="00C82A18" w:rsidP="00AF29C1">
            <w:pPr>
              <w:suppressAutoHyphens w:val="0"/>
              <w:autoSpaceDN/>
              <w:textAlignment w:val="auto"/>
              <w:rPr>
                <w:rFonts w:ascii="Calibri" w:eastAsia="Times New Roman" w:hAnsi="Calibri" w:cs="Calibri"/>
                <w:color w:val="000000"/>
                <w:kern w:val="0"/>
                <w:sz w:val="20"/>
                <w:szCs w:val="20"/>
              </w:rPr>
            </w:pPr>
          </w:p>
        </w:tc>
        <w:tc>
          <w:tcPr>
            <w:tcW w:w="85" w:type="pct"/>
            <w:gridSpan w:val="2"/>
            <w:tcBorders>
              <w:top w:val="nil"/>
              <w:left w:val="nil"/>
              <w:bottom w:val="nil"/>
              <w:right w:val="nil"/>
            </w:tcBorders>
            <w:shd w:val="clear" w:color="auto" w:fill="auto"/>
            <w:noWrap/>
            <w:hideMark/>
          </w:tcPr>
          <w:p w14:paraId="67AA0963" w14:textId="77777777" w:rsidR="00C82A18" w:rsidRPr="00FF1CAF" w:rsidRDefault="00C82A18" w:rsidP="00AF29C1">
            <w:pPr>
              <w:suppressAutoHyphens w:val="0"/>
              <w:autoSpaceDN/>
              <w:textAlignment w:val="auto"/>
              <w:rPr>
                <w:rFonts w:ascii="Calibri" w:eastAsia="Times New Roman" w:hAnsi="Calibri" w:cs="Calibri"/>
                <w:color w:val="000000"/>
                <w:kern w:val="0"/>
                <w:sz w:val="20"/>
                <w:szCs w:val="20"/>
              </w:rPr>
            </w:pPr>
          </w:p>
        </w:tc>
      </w:tr>
      <w:tr w:rsidR="00C82A18" w:rsidRPr="00FF1CAF" w14:paraId="06C66967" w14:textId="77777777" w:rsidTr="00464DFA">
        <w:trPr>
          <w:trHeight w:val="435"/>
        </w:trPr>
        <w:tc>
          <w:tcPr>
            <w:tcW w:w="1439" w:type="pct"/>
            <w:tcBorders>
              <w:top w:val="nil"/>
              <w:left w:val="single" w:sz="8" w:space="0" w:color="800000"/>
              <w:bottom w:val="single" w:sz="8" w:space="0" w:color="800000"/>
              <w:right w:val="single" w:sz="8" w:space="0" w:color="800000"/>
            </w:tcBorders>
            <w:shd w:val="clear" w:color="000000" w:fill="FFFFFF"/>
            <w:vAlign w:val="center"/>
            <w:hideMark/>
          </w:tcPr>
          <w:p w14:paraId="37683155" w14:textId="77777777" w:rsidR="00C82A18" w:rsidRPr="00FF1CAF" w:rsidRDefault="00C82A18" w:rsidP="00AF29C1">
            <w:pPr>
              <w:suppressAutoHyphens w:val="0"/>
              <w:autoSpaceDN/>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Activos financieros mantenidos para negociar</w:t>
            </w:r>
          </w:p>
        </w:tc>
        <w:tc>
          <w:tcPr>
            <w:tcW w:w="1280" w:type="pct"/>
            <w:tcBorders>
              <w:top w:val="nil"/>
              <w:left w:val="nil"/>
              <w:bottom w:val="single" w:sz="8" w:space="0" w:color="800000"/>
              <w:right w:val="single" w:sz="8" w:space="0" w:color="800000"/>
            </w:tcBorders>
            <w:shd w:val="clear" w:color="auto" w:fill="auto"/>
            <w:vAlign w:val="center"/>
            <w:hideMark/>
          </w:tcPr>
          <w:p w14:paraId="33395AE1" w14:textId="77777777" w:rsidR="00C82A18" w:rsidRPr="00FF1CAF" w:rsidRDefault="00C82A18" w:rsidP="00AF29C1">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 0,00</w:t>
            </w:r>
          </w:p>
        </w:tc>
        <w:tc>
          <w:tcPr>
            <w:tcW w:w="1136" w:type="pct"/>
            <w:tcBorders>
              <w:top w:val="nil"/>
              <w:left w:val="nil"/>
              <w:bottom w:val="single" w:sz="8" w:space="0" w:color="800000"/>
              <w:right w:val="single" w:sz="8" w:space="0" w:color="800000"/>
            </w:tcBorders>
            <w:shd w:val="clear" w:color="auto" w:fill="auto"/>
            <w:vAlign w:val="center"/>
            <w:hideMark/>
          </w:tcPr>
          <w:p w14:paraId="3A60363E" w14:textId="77777777" w:rsidR="00C82A18" w:rsidRPr="00FF1CAF" w:rsidRDefault="00C82A18" w:rsidP="00AF29C1">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0,00 €</w:t>
            </w:r>
          </w:p>
        </w:tc>
        <w:tc>
          <w:tcPr>
            <w:tcW w:w="1060" w:type="pct"/>
            <w:tcBorders>
              <w:top w:val="nil"/>
              <w:left w:val="nil"/>
              <w:bottom w:val="single" w:sz="8" w:space="0" w:color="800000"/>
              <w:right w:val="single" w:sz="8" w:space="0" w:color="800000"/>
            </w:tcBorders>
            <w:shd w:val="clear" w:color="auto" w:fill="auto"/>
            <w:vAlign w:val="center"/>
            <w:hideMark/>
          </w:tcPr>
          <w:p w14:paraId="180DAD76" w14:textId="77777777" w:rsidR="00C82A18" w:rsidRPr="00FF1CAF" w:rsidRDefault="00C82A18" w:rsidP="00AF29C1">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0,00 €</w:t>
            </w:r>
          </w:p>
        </w:tc>
        <w:tc>
          <w:tcPr>
            <w:tcW w:w="85" w:type="pct"/>
            <w:gridSpan w:val="2"/>
            <w:vAlign w:val="center"/>
            <w:hideMark/>
          </w:tcPr>
          <w:p w14:paraId="5FC43F8A" w14:textId="77777777" w:rsidR="00C82A18" w:rsidRPr="00FF1CAF" w:rsidRDefault="00C82A18" w:rsidP="00AF29C1">
            <w:pPr>
              <w:suppressAutoHyphens w:val="0"/>
              <w:autoSpaceDN/>
              <w:textAlignment w:val="auto"/>
              <w:rPr>
                <w:rFonts w:eastAsia="Times New Roman"/>
                <w:kern w:val="0"/>
                <w:sz w:val="20"/>
                <w:szCs w:val="20"/>
              </w:rPr>
            </w:pPr>
          </w:p>
        </w:tc>
      </w:tr>
      <w:tr w:rsidR="00C82A18" w:rsidRPr="00FF1CAF" w14:paraId="72C70751" w14:textId="77777777" w:rsidTr="00464DFA">
        <w:trPr>
          <w:trHeight w:val="270"/>
        </w:trPr>
        <w:tc>
          <w:tcPr>
            <w:tcW w:w="1439" w:type="pct"/>
            <w:tcBorders>
              <w:top w:val="nil"/>
              <w:left w:val="single" w:sz="8" w:space="0" w:color="800000"/>
              <w:bottom w:val="single" w:sz="8" w:space="0" w:color="800000"/>
              <w:right w:val="single" w:sz="8" w:space="0" w:color="800000"/>
            </w:tcBorders>
            <w:shd w:val="clear" w:color="000000" w:fill="FFFFFF"/>
            <w:vAlign w:val="center"/>
            <w:hideMark/>
          </w:tcPr>
          <w:p w14:paraId="04C646D9" w14:textId="77777777" w:rsidR="00C82A18" w:rsidRPr="00FF1CAF" w:rsidRDefault="00C82A18" w:rsidP="00AF29C1">
            <w:pPr>
              <w:suppressAutoHyphens w:val="0"/>
              <w:autoSpaceDN/>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Activos financieros a coste</w:t>
            </w:r>
          </w:p>
        </w:tc>
        <w:tc>
          <w:tcPr>
            <w:tcW w:w="1280" w:type="pct"/>
            <w:tcBorders>
              <w:top w:val="nil"/>
              <w:left w:val="nil"/>
              <w:bottom w:val="single" w:sz="8" w:space="0" w:color="800000"/>
              <w:right w:val="single" w:sz="8" w:space="0" w:color="800000"/>
            </w:tcBorders>
            <w:shd w:val="clear" w:color="auto" w:fill="auto"/>
            <w:vAlign w:val="center"/>
            <w:hideMark/>
          </w:tcPr>
          <w:p w14:paraId="4598AFAC" w14:textId="77777777" w:rsidR="00C82A18" w:rsidRPr="00FF1CAF" w:rsidRDefault="00C82A18" w:rsidP="00AF29C1">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136.320,02 €</w:t>
            </w:r>
          </w:p>
        </w:tc>
        <w:tc>
          <w:tcPr>
            <w:tcW w:w="1136" w:type="pct"/>
            <w:tcBorders>
              <w:top w:val="nil"/>
              <w:left w:val="nil"/>
              <w:bottom w:val="single" w:sz="8" w:space="0" w:color="800000"/>
              <w:right w:val="single" w:sz="8" w:space="0" w:color="800000"/>
            </w:tcBorders>
            <w:shd w:val="clear" w:color="auto" w:fill="auto"/>
            <w:vAlign w:val="center"/>
            <w:hideMark/>
          </w:tcPr>
          <w:p w14:paraId="0D984635" w14:textId="77777777" w:rsidR="00C82A18" w:rsidRPr="00FF1CAF" w:rsidRDefault="00C82A18" w:rsidP="00AF29C1">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0,00 €</w:t>
            </w:r>
          </w:p>
        </w:tc>
        <w:tc>
          <w:tcPr>
            <w:tcW w:w="1060" w:type="pct"/>
            <w:tcBorders>
              <w:top w:val="nil"/>
              <w:left w:val="nil"/>
              <w:bottom w:val="single" w:sz="8" w:space="0" w:color="800000"/>
              <w:right w:val="single" w:sz="8" w:space="0" w:color="800000"/>
            </w:tcBorders>
            <w:shd w:val="clear" w:color="auto" w:fill="auto"/>
            <w:vAlign w:val="center"/>
            <w:hideMark/>
          </w:tcPr>
          <w:p w14:paraId="25CA283C" w14:textId="77777777" w:rsidR="00C82A18" w:rsidRPr="00FF1CAF" w:rsidRDefault="00C82A18" w:rsidP="00AF29C1">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136.320,02 €</w:t>
            </w:r>
          </w:p>
        </w:tc>
        <w:tc>
          <w:tcPr>
            <w:tcW w:w="85" w:type="pct"/>
            <w:gridSpan w:val="2"/>
            <w:vAlign w:val="center"/>
            <w:hideMark/>
          </w:tcPr>
          <w:p w14:paraId="57765C7D" w14:textId="77777777" w:rsidR="00C82A18" w:rsidRPr="00FF1CAF" w:rsidRDefault="00C82A18" w:rsidP="00AF29C1">
            <w:pPr>
              <w:suppressAutoHyphens w:val="0"/>
              <w:autoSpaceDN/>
              <w:textAlignment w:val="auto"/>
              <w:rPr>
                <w:rFonts w:eastAsia="Times New Roman"/>
                <w:kern w:val="0"/>
                <w:sz w:val="20"/>
                <w:szCs w:val="20"/>
              </w:rPr>
            </w:pPr>
          </w:p>
        </w:tc>
      </w:tr>
      <w:tr w:rsidR="00C82A18" w:rsidRPr="00FF1CAF" w14:paraId="0D449F29" w14:textId="77777777" w:rsidTr="00464DFA">
        <w:trPr>
          <w:trHeight w:val="255"/>
        </w:trPr>
        <w:tc>
          <w:tcPr>
            <w:tcW w:w="1439" w:type="pct"/>
            <w:tcBorders>
              <w:top w:val="nil"/>
              <w:left w:val="single" w:sz="8" w:space="0" w:color="800000"/>
              <w:bottom w:val="nil"/>
              <w:right w:val="single" w:sz="8" w:space="0" w:color="800000"/>
            </w:tcBorders>
            <w:shd w:val="clear" w:color="000000" w:fill="FFFFFF"/>
            <w:vAlign w:val="center"/>
            <w:hideMark/>
          </w:tcPr>
          <w:p w14:paraId="58709B72" w14:textId="77777777" w:rsidR="00C82A18" w:rsidRPr="00FF1CAF" w:rsidRDefault="00C82A18" w:rsidP="00AF29C1">
            <w:pPr>
              <w:suppressAutoHyphens w:val="0"/>
              <w:autoSpaceDN/>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Activos</w:t>
            </w:r>
          </w:p>
        </w:tc>
        <w:tc>
          <w:tcPr>
            <w:tcW w:w="1280" w:type="pct"/>
            <w:vMerge w:val="restart"/>
            <w:tcBorders>
              <w:top w:val="nil"/>
              <w:left w:val="single" w:sz="8" w:space="0" w:color="800000"/>
              <w:bottom w:val="single" w:sz="8" w:space="0" w:color="800000"/>
              <w:right w:val="single" w:sz="8" w:space="0" w:color="800000"/>
            </w:tcBorders>
            <w:shd w:val="clear" w:color="auto" w:fill="auto"/>
            <w:vAlign w:val="center"/>
            <w:hideMark/>
          </w:tcPr>
          <w:p w14:paraId="73084957" w14:textId="77777777" w:rsidR="00C82A18" w:rsidRPr="00FF1CAF" w:rsidRDefault="00C82A18" w:rsidP="00AF29C1">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5.040,00 €</w:t>
            </w:r>
          </w:p>
        </w:tc>
        <w:tc>
          <w:tcPr>
            <w:tcW w:w="1136" w:type="pct"/>
            <w:vMerge w:val="restart"/>
            <w:tcBorders>
              <w:top w:val="nil"/>
              <w:left w:val="single" w:sz="8" w:space="0" w:color="800000"/>
              <w:bottom w:val="single" w:sz="8" w:space="0" w:color="800000"/>
              <w:right w:val="single" w:sz="8" w:space="0" w:color="800000"/>
            </w:tcBorders>
            <w:shd w:val="clear" w:color="auto" w:fill="auto"/>
            <w:vAlign w:val="center"/>
            <w:hideMark/>
          </w:tcPr>
          <w:p w14:paraId="1FF28226" w14:textId="77777777" w:rsidR="00C82A18" w:rsidRPr="00FF1CAF" w:rsidRDefault="00C82A18" w:rsidP="00AF29C1">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3.226.927,37 €</w:t>
            </w:r>
          </w:p>
        </w:tc>
        <w:tc>
          <w:tcPr>
            <w:tcW w:w="1060" w:type="pct"/>
            <w:vMerge w:val="restart"/>
            <w:tcBorders>
              <w:top w:val="nil"/>
              <w:left w:val="single" w:sz="8" w:space="0" w:color="800000"/>
              <w:bottom w:val="single" w:sz="8" w:space="0" w:color="800000"/>
              <w:right w:val="single" w:sz="8" w:space="0" w:color="800000"/>
            </w:tcBorders>
            <w:shd w:val="clear" w:color="auto" w:fill="auto"/>
            <w:vAlign w:val="center"/>
            <w:hideMark/>
          </w:tcPr>
          <w:p w14:paraId="3577A2E1" w14:textId="77777777" w:rsidR="00C82A18" w:rsidRPr="00FF1CAF" w:rsidRDefault="00C82A18" w:rsidP="00AF29C1">
            <w:pPr>
              <w:suppressAutoHyphens w:val="0"/>
              <w:autoSpaceDN/>
              <w:jc w:val="right"/>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3.231.967,37 €</w:t>
            </w:r>
          </w:p>
        </w:tc>
        <w:tc>
          <w:tcPr>
            <w:tcW w:w="85" w:type="pct"/>
            <w:gridSpan w:val="2"/>
            <w:vAlign w:val="center"/>
            <w:hideMark/>
          </w:tcPr>
          <w:p w14:paraId="49B0589F" w14:textId="77777777" w:rsidR="00C82A18" w:rsidRPr="00FF1CAF" w:rsidRDefault="00C82A18" w:rsidP="00AF29C1">
            <w:pPr>
              <w:suppressAutoHyphens w:val="0"/>
              <w:autoSpaceDN/>
              <w:textAlignment w:val="auto"/>
              <w:rPr>
                <w:rFonts w:eastAsia="Times New Roman"/>
                <w:kern w:val="0"/>
                <w:sz w:val="20"/>
                <w:szCs w:val="20"/>
              </w:rPr>
            </w:pPr>
          </w:p>
        </w:tc>
      </w:tr>
      <w:tr w:rsidR="00C82A18" w:rsidRPr="00FF1CAF" w14:paraId="02AA9AC9" w14:textId="77777777" w:rsidTr="00464DFA">
        <w:trPr>
          <w:trHeight w:val="270"/>
        </w:trPr>
        <w:tc>
          <w:tcPr>
            <w:tcW w:w="1439" w:type="pct"/>
            <w:tcBorders>
              <w:top w:val="nil"/>
              <w:left w:val="single" w:sz="8" w:space="0" w:color="800000"/>
              <w:bottom w:val="single" w:sz="8" w:space="0" w:color="800000"/>
              <w:right w:val="single" w:sz="8" w:space="0" w:color="800000"/>
            </w:tcBorders>
            <w:shd w:val="clear" w:color="000000" w:fill="FFFFFF"/>
            <w:vAlign w:val="center"/>
            <w:hideMark/>
          </w:tcPr>
          <w:p w14:paraId="1C9AA1BE" w14:textId="77777777" w:rsidR="00C82A18" w:rsidRPr="00FF1CAF" w:rsidRDefault="00C82A18" w:rsidP="00AF29C1">
            <w:pPr>
              <w:suppressAutoHyphens w:val="0"/>
              <w:autoSpaceDN/>
              <w:textAlignment w:val="auto"/>
              <w:rPr>
                <w:rFonts w:ascii="Verdana" w:eastAsia="Times New Roman" w:hAnsi="Verdana" w:cs="Arial"/>
                <w:color w:val="000000"/>
                <w:kern w:val="0"/>
                <w:sz w:val="16"/>
                <w:szCs w:val="16"/>
              </w:rPr>
            </w:pPr>
            <w:r w:rsidRPr="00FF1CAF">
              <w:rPr>
                <w:rFonts w:ascii="Verdana" w:eastAsia="Times New Roman" w:hAnsi="Verdana" w:cs="Arial"/>
                <w:color w:val="000000"/>
                <w:kern w:val="0"/>
                <w:sz w:val="16"/>
                <w:szCs w:val="16"/>
              </w:rPr>
              <w:t xml:space="preserve"> financieros a coste amortizado</w:t>
            </w:r>
          </w:p>
        </w:tc>
        <w:tc>
          <w:tcPr>
            <w:tcW w:w="1280" w:type="pct"/>
            <w:vMerge/>
            <w:tcBorders>
              <w:top w:val="nil"/>
              <w:left w:val="single" w:sz="8" w:space="0" w:color="800000"/>
              <w:bottom w:val="single" w:sz="8" w:space="0" w:color="800000"/>
              <w:right w:val="single" w:sz="8" w:space="0" w:color="800000"/>
            </w:tcBorders>
            <w:vAlign w:val="center"/>
            <w:hideMark/>
          </w:tcPr>
          <w:p w14:paraId="733BB230" w14:textId="77777777" w:rsidR="00C82A18" w:rsidRPr="00FF1CAF" w:rsidRDefault="00C82A18" w:rsidP="00AF29C1">
            <w:pPr>
              <w:suppressAutoHyphens w:val="0"/>
              <w:autoSpaceDN/>
              <w:textAlignment w:val="auto"/>
              <w:rPr>
                <w:rFonts w:ascii="Verdana" w:eastAsia="Times New Roman" w:hAnsi="Verdana" w:cs="Arial"/>
                <w:color w:val="000000"/>
                <w:kern w:val="0"/>
                <w:sz w:val="16"/>
                <w:szCs w:val="16"/>
              </w:rPr>
            </w:pPr>
          </w:p>
        </w:tc>
        <w:tc>
          <w:tcPr>
            <w:tcW w:w="1136" w:type="pct"/>
            <w:vMerge/>
            <w:tcBorders>
              <w:top w:val="nil"/>
              <w:left w:val="single" w:sz="8" w:space="0" w:color="800000"/>
              <w:bottom w:val="single" w:sz="8" w:space="0" w:color="800000"/>
              <w:right w:val="single" w:sz="8" w:space="0" w:color="800000"/>
            </w:tcBorders>
            <w:vAlign w:val="center"/>
            <w:hideMark/>
          </w:tcPr>
          <w:p w14:paraId="542FD62B" w14:textId="77777777" w:rsidR="00C82A18" w:rsidRPr="00FF1CAF" w:rsidRDefault="00C82A18" w:rsidP="00AF29C1">
            <w:pPr>
              <w:suppressAutoHyphens w:val="0"/>
              <w:autoSpaceDN/>
              <w:textAlignment w:val="auto"/>
              <w:rPr>
                <w:rFonts w:ascii="Verdana" w:eastAsia="Times New Roman" w:hAnsi="Verdana" w:cs="Arial"/>
                <w:color w:val="000000"/>
                <w:kern w:val="0"/>
                <w:sz w:val="16"/>
                <w:szCs w:val="16"/>
              </w:rPr>
            </w:pPr>
          </w:p>
        </w:tc>
        <w:tc>
          <w:tcPr>
            <w:tcW w:w="1060" w:type="pct"/>
            <w:vMerge/>
            <w:tcBorders>
              <w:top w:val="nil"/>
              <w:left w:val="single" w:sz="8" w:space="0" w:color="800000"/>
              <w:bottom w:val="single" w:sz="8" w:space="0" w:color="800000"/>
              <w:right w:val="single" w:sz="8" w:space="0" w:color="800000"/>
            </w:tcBorders>
            <w:vAlign w:val="center"/>
            <w:hideMark/>
          </w:tcPr>
          <w:p w14:paraId="4A381DD7" w14:textId="77777777" w:rsidR="00C82A18" w:rsidRPr="00FF1CAF" w:rsidRDefault="00C82A18" w:rsidP="00AF29C1">
            <w:pPr>
              <w:suppressAutoHyphens w:val="0"/>
              <w:autoSpaceDN/>
              <w:textAlignment w:val="auto"/>
              <w:rPr>
                <w:rFonts w:ascii="Verdana" w:eastAsia="Times New Roman" w:hAnsi="Verdana" w:cs="Arial"/>
                <w:color w:val="000000"/>
                <w:kern w:val="0"/>
                <w:sz w:val="16"/>
                <w:szCs w:val="16"/>
              </w:rPr>
            </w:pPr>
          </w:p>
        </w:tc>
        <w:tc>
          <w:tcPr>
            <w:tcW w:w="85" w:type="pct"/>
            <w:gridSpan w:val="2"/>
            <w:vAlign w:val="center"/>
            <w:hideMark/>
          </w:tcPr>
          <w:p w14:paraId="65DDA25C" w14:textId="77777777" w:rsidR="00C82A18" w:rsidRPr="00FF1CAF" w:rsidRDefault="00C82A18" w:rsidP="00AF29C1">
            <w:pPr>
              <w:suppressAutoHyphens w:val="0"/>
              <w:autoSpaceDN/>
              <w:textAlignment w:val="auto"/>
              <w:rPr>
                <w:rFonts w:eastAsia="Times New Roman"/>
                <w:kern w:val="0"/>
                <w:sz w:val="20"/>
                <w:szCs w:val="20"/>
              </w:rPr>
            </w:pPr>
          </w:p>
        </w:tc>
      </w:tr>
      <w:tr w:rsidR="00C82A18" w:rsidRPr="00FF1CAF" w14:paraId="4E829EE5" w14:textId="77777777" w:rsidTr="00464DFA">
        <w:trPr>
          <w:trHeight w:val="270"/>
        </w:trPr>
        <w:tc>
          <w:tcPr>
            <w:tcW w:w="1439" w:type="pct"/>
            <w:tcBorders>
              <w:top w:val="nil"/>
              <w:left w:val="single" w:sz="8" w:space="0" w:color="800000"/>
              <w:bottom w:val="double" w:sz="6" w:space="0" w:color="800000"/>
              <w:right w:val="single" w:sz="8" w:space="0" w:color="800000"/>
            </w:tcBorders>
            <w:shd w:val="clear" w:color="000000" w:fill="FFFFFF"/>
            <w:vAlign w:val="center"/>
            <w:hideMark/>
          </w:tcPr>
          <w:p w14:paraId="6600D20E" w14:textId="77777777" w:rsidR="00C82A18" w:rsidRPr="00FF1CAF" w:rsidRDefault="00C82A18" w:rsidP="00AF29C1">
            <w:pPr>
              <w:suppressAutoHyphens w:val="0"/>
              <w:autoSpaceDN/>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TOTAL</w:t>
            </w:r>
          </w:p>
        </w:tc>
        <w:tc>
          <w:tcPr>
            <w:tcW w:w="1280" w:type="pct"/>
            <w:tcBorders>
              <w:top w:val="nil"/>
              <w:left w:val="nil"/>
              <w:bottom w:val="double" w:sz="6" w:space="0" w:color="800000"/>
              <w:right w:val="single" w:sz="8" w:space="0" w:color="800000"/>
            </w:tcBorders>
            <w:shd w:val="clear" w:color="auto" w:fill="auto"/>
            <w:vAlign w:val="center"/>
            <w:hideMark/>
          </w:tcPr>
          <w:p w14:paraId="48875667" w14:textId="77777777" w:rsidR="00C82A18" w:rsidRPr="00FF1CAF" w:rsidRDefault="00C82A18" w:rsidP="00AF29C1">
            <w:pPr>
              <w:suppressAutoHyphens w:val="0"/>
              <w:autoSpaceDN/>
              <w:jc w:val="right"/>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141.360,02 €</w:t>
            </w:r>
          </w:p>
        </w:tc>
        <w:tc>
          <w:tcPr>
            <w:tcW w:w="1136" w:type="pct"/>
            <w:tcBorders>
              <w:top w:val="nil"/>
              <w:left w:val="nil"/>
              <w:bottom w:val="double" w:sz="6" w:space="0" w:color="800000"/>
              <w:right w:val="single" w:sz="8" w:space="0" w:color="800000"/>
            </w:tcBorders>
            <w:shd w:val="clear" w:color="auto" w:fill="auto"/>
            <w:vAlign w:val="center"/>
            <w:hideMark/>
          </w:tcPr>
          <w:p w14:paraId="0B0A8CCE" w14:textId="77777777" w:rsidR="00C82A18" w:rsidRPr="00FF1CAF" w:rsidRDefault="00C82A18" w:rsidP="00AF29C1">
            <w:pPr>
              <w:suppressAutoHyphens w:val="0"/>
              <w:autoSpaceDN/>
              <w:jc w:val="right"/>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3.226.927,37 €</w:t>
            </w:r>
          </w:p>
        </w:tc>
        <w:tc>
          <w:tcPr>
            <w:tcW w:w="1060" w:type="pct"/>
            <w:tcBorders>
              <w:top w:val="nil"/>
              <w:left w:val="nil"/>
              <w:bottom w:val="double" w:sz="6" w:space="0" w:color="800000"/>
              <w:right w:val="single" w:sz="8" w:space="0" w:color="800000"/>
            </w:tcBorders>
            <w:shd w:val="clear" w:color="auto" w:fill="auto"/>
            <w:vAlign w:val="center"/>
            <w:hideMark/>
          </w:tcPr>
          <w:p w14:paraId="2EC87714" w14:textId="77777777" w:rsidR="00C82A18" w:rsidRPr="00FF1CAF" w:rsidRDefault="00C82A18" w:rsidP="00AF29C1">
            <w:pPr>
              <w:suppressAutoHyphens w:val="0"/>
              <w:autoSpaceDN/>
              <w:jc w:val="right"/>
              <w:textAlignment w:val="auto"/>
              <w:rPr>
                <w:rFonts w:ascii="Verdana" w:eastAsia="Times New Roman" w:hAnsi="Verdana" w:cs="Arial"/>
                <w:b/>
                <w:bCs/>
                <w:color w:val="000000"/>
                <w:kern w:val="0"/>
                <w:sz w:val="16"/>
                <w:szCs w:val="16"/>
              </w:rPr>
            </w:pPr>
            <w:r w:rsidRPr="00FF1CAF">
              <w:rPr>
                <w:rFonts w:ascii="Verdana" w:eastAsia="Times New Roman" w:hAnsi="Verdana" w:cs="Arial"/>
                <w:b/>
                <w:bCs/>
                <w:color w:val="000000"/>
                <w:kern w:val="0"/>
                <w:sz w:val="16"/>
                <w:szCs w:val="16"/>
              </w:rPr>
              <w:t>3.368.287,39 €</w:t>
            </w:r>
          </w:p>
        </w:tc>
        <w:tc>
          <w:tcPr>
            <w:tcW w:w="85" w:type="pct"/>
            <w:gridSpan w:val="2"/>
            <w:vAlign w:val="center"/>
            <w:hideMark/>
          </w:tcPr>
          <w:p w14:paraId="5B8D159A" w14:textId="77777777" w:rsidR="00C82A18" w:rsidRPr="00FF1CAF" w:rsidRDefault="00C82A18" w:rsidP="00AF29C1">
            <w:pPr>
              <w:suppressAutoHyphens w:val="0"/>
              <w:autoSpaceDN/>
              <w:textAlignment w:val="auto"/>
              <w:rPr>
                <w:rFonts w:eastAsia="Times New Roman"/>
                <w:kern w:val="0"/>
                <w:sz w:val="20"/>
                <w:szCs w:val="20"/>
              </w:rPr>
            </w:pPr>
          </w:p>
        </w:tc>
      </w:tr>
    </w:tbl>
    <w:p w14:paraId="2D6165AA" w14:textId="77777777" w:rsidR="00C009F6" w:rsidRDefault="00C009F6" w:rsidP="007054A5">
      <w:pPr>
        <w:tabs>
          <w:tab w:val="left" w:pos="2160"/>
        </w:tabs>
        <w:ind w:left="720" w:right="-568"/>
        <w:jc w:val="both"/>
        <w:rPr>
          <w:rFonts w:ascii="Verdana" w:hAnsi="Verdana" w:cs="Eurostile ExtendedTwo"/>
          <w:color w:val="800000"/>
        </w:rPr>
      </w:pPr>
    </w:p>
    <w:p w14:paraId="53B5841F" w14:textId="77777777" w:rsidR="00C82A18" w:rsidRDefault="00C82A18" w:rsidP="007054A5">
      <w:pPr>
        <w:tabs>
          <w:tab w:val="left" w:pos="2160"/>
        </w:tabs>
        <w:ind w:left="720" w:right="-568"/>
        <w:jc w:val="both"/>
        <w:rPr>
          <w:rFonts w:ascii="Verdana" w:hAnsi="Verdana" w:cs="Eurostile ExtendedTwo"/>
          <w:color w:val="800000"/>
        </w:rPr>
      </w:pPr>
    </w:p>
    <w:p w14:paraId="013A6A4D" w14:textId="58C09151" w:rsidR="007054A5" w:rsidRPr="00AC7715" w:rsidRDefault="007054A5" w:rsidP="00EB08B8">
      <w:pPr>
        <w:spacing w:line="360" w:lineRule="auto"/>
        <w:ind w:right="-568" w:firstLine="1"/>
        <w:jc w:val="both"/>
        <w:rPr>
          <w:rFonts w:ascii="Verdana" w:hAnsi="Verdana" w:cs="Verdana"/>
          <w:color w:val="800000"/>
          <w:sz w:val="18"/>
          <w:szCs w:val="18"/>
          <w:u w:val="single"/>
        </w:rPr>
      </w:pPr>
      <w:r w:rsidRPr="00AC7715">
        <w:rPr>
          <w:rFonts w:ascii="Verdana" w:hAnsi="Verdana" w:cs="Verdana"/>
          <w:color w:val="800000"/>
          <w:sz w:val="18"/>
          <w:szCs w:val="18"/>
          <w:u w:val="single"/>
        </w:rPr>
        <w:t>Instrumentos financieros a c</w:t>
      </w:r>
      <w:r w:rsidR="00C34259">
        <w:rPr>
          <w:rFonts w:ascii="Verdana" w:hAnsi="Verdana" w:cs="Verdana"/>
          <w:color w:val="800000"/>
          <w:sz w:val="18"/>
          <w:szCs w:val="18"/>
          <w:u w:val="single"/>
        </w:rPr>
        <w:t>orto plazo:</w:t>
      </w:r>
    </w:p>
    <w:p w14:paraId="390CB615" w14:textId="77777777" w:rsidR="00333C0D" w:rsidRPr="00AC7715" w:rsidRDefault="00333C0D" w:rsidP="007054A5">
      <w:pPr>
        <w:spacing w:line="360" w:lineRule="auto"/>
        <w:ind w:left="1418" w:right="-568" w:firstLine="1"/>
        <w:jc w:val="both"/>
        <w:rPr>
          <w:rFonts w:ascii="Verdana" w:hAnsi="Verdana" w:cs="Verdana"/>
          <w:color w:val="800000"/>
          <w:sz w:val="18"/>
          <w:szCs w:val="18"/>
          <w:u w:val="single"/>
        </w:rPr>
      </w:pPr>
    </w:p>
    <w:p w14:paraId="37B2209E" w14:textId="660C527A" w:rsidR="00333C0D" w:rsidRPr="00527FDF" w:rsidRDefault="0022705D" w:rsidP="00333C0D">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El apartado</w:t>
      </w:r>
      <w:r w:rsidR="00AB7B4E" w:rsidRPr="00527FDF">
        <w:rPr>
          <w:rFonts w:ascii="Verdana" w:hAnsi="Verdana" w:cs="Verdana"/>
          <w:iCs/>
          <w:sz w:val="18"/>
          <w:szCs w:val="18"/>
        </w:rPr>
        <w:t xml:space="preserve"> de “Créditos, Derivados y Otros”, refleja un importe de </w:t>
      </w:r>
      <w:r w:rsidR="00C41C28" w:rsidRPr="00C41C28">
        <w:rPr>
          <w:rFonts w:ascii="Verdana" w:hAnsi="Verdana" w:cs="Verdana"/>
          <w:iCs/>
          <w:sz w:val="18"/>
          <w:szCs w:val="18"/>
        </w:rPr>
        <w:t>3.543.263,14 €</w:t>
      </w:r>
      <w:r w:rsidR="00DA5026">
        <w:rPr>
          <w:rFonts w:ascii="Verdana" w:hAnsi="Verdana" w:cs="Verdana"/>
          <w:iCs/>
          <w:sz w:val="18"/>
          <w:szCs w:val="18"/>
        </w:rPr>
        <w:t xml:space="preserve">, </w:t>
      </w:r>
      <w:r w:rsidR="00AB7B4E" w:rsidRPr="00527FDF">
        <w:rPr>
          <w:rFonts w:ascii="Verdana" w:hAnsi="Verdana" w:cs="Verdana"/>
          <w:iCs/>
          <w:sz w:val="18"/>
          <w:szCs w:val="18"/>
        </w:rPr>
        <w:t>que</w:t>
      </w:r>
      <w:r w:rsidR="00CB40E3">
        <w:rPr>
          <w:rFonts w:ascii="Verdana" w:hAnsi="Verdana" w:cs="Verdana"/>
          <w:iCs/>
          <w:sz w:val="18"/>
          <w:szCs w:val="18"/>
        </w:rPr>
        <w:t xml:space="preserve">, conforme a la norma vigente, no incluye los créditos </w:t>
      </w:r>
      <w:r w:rsidR="00392D88">
        <w:rPr>
          <w:rFonts w:ascii="Verdana" w:hAnsi="Verdana" w:cs="Verdana"/>
          <w:iCs/>
          <w:sz w:val="18"/>
          <w:szCs w:val="18"/>
        </w:rPr>
        <w:t>con la hacienda pública y tampoco la tesorería,</w:t>
      </w:r>
      <w:r w:rsidR="00AB7B4E" w:rsidRPr="00527FDF">
        <w:rPr>
          <w:rFonts w:ascii="Verdana" w:hAnsi="Verdana" w:cs="Verdana"/>
          <w:iCs/>
          <w:sz w:val="18"/>
          <w:szCs w:val="18"/>
        </w:rPr>
        <w:t xml:space="preserve"> se desglosa de la siguiente manera</w:t>
      </w:r>
      <w:r w:rsidR="00333C0D" w:rsidRPr="00527FDF">
        <w:rPr>
          <w:rFonts w:ascii="Verdana" w:hAnsi="Verdana" w:cs="Verdana"/>
          <w:iCs/>
          <w:sz w:val="18"/>
          <w:szCs w:val="18"/>
        </w:rPr>
        <w:t>:</w:t>
      </w:r>
    </w:p>
    <w:p w14:paraId="479A1C4C" w14:textId="77777777" w:rsidR="00333C0D" w:rsidRPr="00527FDF" w:rsidRDefault="00333C0D" w:rsidP="00333C0D">
      <w:pPr>
        <w:tabs>
          <w:tab w:val="left" w:pos="0"/>
          <w:tab w:val="left" w:pos="8820"/>
        </w:tabs>
        <w:spacing w:line="360" w:lineRule="auto"/>
        <w:ind w:right="-568"/>
        <w:jc w:val="both"/>
        <w:rPr>
          <w:rFonts w:ascii="Verdana" w:hAnsi="Verdana" w:cs="Verdana"/>
          <w:iCs/>
          <w:sz w:val="18"/>
          <w:szCs w:val="18"/>
        </w:rPr>
      </w:pPr>
    </w:p>
    <w:p w14:paraId="116C31AE" w14:textId="1E3B1BE6" w:rsidR="00296555" w:rsidRDefault="00333C0D" w:rsidP="00C34259">
      <w:pPr>
        <w:pStyle w:val="Textonotapie"/>
        <w:numPr>
          <w:ilvl w:val="0"/>
          <w:numId w:val="42"/>
        </w:numPr>
        <w:tabs>
          <w:tab w:val="left" w:pos="567"/>
        </w:tabs>
        <w:autoSpaceDN/>
        <w:spacing w:line="360" w:lineRule="auto"/>
        <w:ind w:left="567" w:right="-568"/>
        <w:jc w:val="both"/>
        <w:textAlignment w:val="auto"/>
        <w:rPr>
          <w:rFonts w:ascii="Verdana" w:hAnsi="Verdana" w:cs="Verdana"/>
          <w:sz w:val="18"/>
          <w:szCs w:val="18"/>
        </w:rPr>
      </w:pPr>
      <w:r w:rsidRPr="00527FDF">
        <w:rPr>
          <w:rFonts w:ascii="Verdana" w:hAnsi="Verdana" w:cs="Verdana"/>
          <w:sz w:val="18"/>
          <w:szCs w:val="18"/>
        </w:rPr>
        <w:t>Créditos por operaciones comerciales;</w:t>
      </w:r>
      <w:r w:rsidR="00A805F2" w:rsidRPr="00527FDF">
        <w:rPr>
          <w:rFonts w:ascii="Verdana" w:hAnsi="Verdana" w:cs="Verdana"/>
          <w:sz w:val="18"/>
          <w:szCs w:val="18"/>
        </w:rPr>
        <w:t xml:space="preserve"> </w:t>
      </w:r>
      <w:r w:rsidRPr="00527FDF">
        <w:rPr>
          <w:rFonts w:ascii="Verdana" w:hAnsi="Verdana" w:cs="Verdana"/>
          <w:sz w:val="18"/>
          <w:szCs w:val="18"/>
        </w:rPr>
        <w:t>clientes y deudores varios por importe de</w:t>
      </w:r>
      <w:r w:rsidR="00421E43">
        <w:rPr>
          <w:rFonts w:ascii="Verdana" w:hAnsi="Verdana" w:cs="Verdana"/>
          <w:sz w:val="18"/>
          <w:szCs w:val="18"/>
        </w:rPr>
        <w:t xml:space="preserve"> </w:t>
      </w:r>
      <w:r w:rsidR="00DC7A6F" w:rsidRPr="00DC7A6F">
        <w:rPr>
          <w:rFonts w:ascii="Verdana" w:hAnsi="Verdana" w:cs="Verdana"/>
          <w:sz w:val="18"/>
          <w:szCs w:val="18"/>
        </w:rPr>
        <w:t>1.465.917,06</w:t>
      </w:r>
      <w:r w:rsidR="00DC7A6F">
        <w:rPr>
          <w:rFonts w:ascii="Verdana" w:hAnsi="Verdana" w:cs="Verdana"/>
          <w:sz w:val="18"/>
          <w:szCs w:val="18"/>
        </w:rPr>
        <w:t>€ (</w:t>
      </w:r>
      <w:r w:rsidR="00C87FB5" w:rsidRPr="00C87FB5">
        <w:rPr>
          <w:rFonts w:ascii="Verdana" w:hAnsi="Verdana" w:cs="Verdana"/>
          <w:sz w:val="18"/>
          <w:szCs w:val="18"/>
        </w:rPr>
        <w:t>1.192.444,84</w:t>
      </w:r>
      <w:r w:rsidR="008955A1" w:rsidRPr="00D9077D">
        <w:rPr>
          <w:rFonts w:ascii="Verdana" w:hAnsi="Verdana" w:cs="Verdana"/>
          <w:iCs/>
          <w:sz w:val="18"/>
          <w:szCs w:val="18"/>
        </w:rPr>
        <w:t>€</w:t>
      </w:r>
      <w:r w:rsidR="00DC7A6F">
        <w:rPr>
          <w:rFonts w:ascii="Verdana" w:hAnsi="Verdana" w:cs="Verdana"/>
          <w:iCs/>
          <w:sz w:val="18"/>
          <w:szCs w:val="18"/>
        </w:rPr>
        <w:t xml:space="preserve"> en 2023).</w:t>
      </w:r>
      <w:r w:rsidR="001D62FF">
        <w:rPr>
          <w:rFonts w:ascii="Verdana" w:hAnsi="Verdana" w:cs="Verdana"/>
          <w:color w:val="FF0000"/>
          <w:sz w:val="18"/>
          <w:szCs w:val="18"/>
        </w:rPr>
        <w:t xml:space="preserve"> </w:t>
      </w:r>
      <w:r w:rsidRPr="00527FDF">
        <w:rPr>
          <w:rFonts w:ascii="Verdana" w:hAnsi="Verdana" w:cs="Verdana"/>
          <w:sz w:val="18"/>
          <w:szCs w:val="18"/>
        </w:rPr>
        <w:t>Son deudas con vencimiento inferior a un año habiéndose valorado a valor razonable que, en este caso, coincide con su nominal.</w:t>
      </w:r>
    </w:p>
    <w:p w14:paraId="1757FF6E" w14:textId="77777777" w:rsidR="00C34259" w:rsidRPr="00C34259" w:rsidRDefault="00C34259" w:rsidP="00C34259">
      <w:pPr>
        <w:pStyle w:val="Textonotapie"/>
        <w:tabs>
          <w:tab w:val="left" w:pos="567"/>
        </w:tabs>
        <w:autoSpaceDN/>
        <w:spacing w:line="360" w:lineRule="auto"/>
        <w:ind w:left="567" w:right="-568"/>
        <w:jc w:val="both"/>
        <w:textAlignment w:val="auto"/>
        <w:rPr>
          <w:rFonts w:ascii="Verdana" w:hAnsi="Verdana" w:cs="Verdana"/>
          <w:sz w:val="8"/>
          <w:szCs w:val="8"/>
        </w:rPr>
      </w:pPr>
    </w:p>
    <w:p w14:paraId="703000BB" w14:textId="744BA666" w:rsidR="00333C0D" w:rsidRDefault="00333C0D" w:rsidP="00C34259">
      <w:pPr>
        <w:pStyle w:val="Textonotapie"/>
        <w:numPr>
          <w:ilvl w:val="0"/>
          <w:numId w:val="42"/>
        </w:numPr>
        <w:tabs>
          <w:tab w:val="left" w:pos="567"/>
        </w:tabs>
        <w:autoSpaceDN/>
        <w:spacing w:line="360" w:lineRule="auto"/>
        <w:ind w:left="567" w:right="-568"/>
        <w:jc w:val="both"/>
        <w:textAlignment w:val="auto"/>
        <w:rPr>
          <w:rFonts w:ascii="Verdana" w:hAnsi="Verdana" w:cs="Verdana"/>
          <w:sz w:val="18"/>
          <w:szCs w:val="18"/>
        </w:rPr>
      </w:pPr>
      <w:r w:rsidRPr="00527FDF">
        <w:rPr>
          <w:rFonts w:ascii="Verdana" w:hAnsi="Verdana" w:cs="Verdana"/>
          <w:sz w:val="18"/>
          <w:szCs w:val="18"/>
        </w:rPr>
        <w:t xml:space="preserve">Inversiones en entidades del grupo y asociados a corto plazo </w:t>
      </w:r>
      <w:r w:rsidR="00C827BB">
        <w:rPr>
          <w:rFonts w:ascii="Verdana" w:hAnsi="Verdana" w:cs="Verdana"/>
          <w:sz w:val="18"/>
          <w:szCs w:val="18"/>
        </w:rPr>
        <w:t xml:space="preserve">73.344,13 </w:t>
      </w:r>
      <w:r w:rsidR="00DC7A6F">
        <w:rPr>
          <w:rFonts w:ascii="Verdana" w:hAnsi="Verdana" w:cs="Verdana"/>
          <w:sz w:val="18"/>
          <w:szCs w:val="18"/>
        </w:rPr>
        <w:t>€ (</w:t>
      </w:r>
      <w:r w:rsidR="00E53EB6" w:rsidRPr="00E53EB6">
        <w:rPr>
          <w:rFonts w:ascii="Verdana" w:hAnsi="Verdana" w:cs="Verdana"/>
          <w:sz w:val="18"/>
          <w:szCs w:val="18"/>
        </w:rPr>
        <w:t xml:space="preserve">31.652,10 </w:t>
      </w:r>
      <w:r w:rsidRPr="00527FDF">
        <w:rPr>
          <w:rFonts w:ascii="Verdana" w:hAnsi="Verdana" w:cs="Verdana"/>
          <w:sz w:val="18"/>
          <w:szCs w:val="18"/>
        </w:rPr>
        <w:t>€</w:t>
      </w:r>
      <w:r w:rsidR="00DC7A6F">
        <w:rPr>
          <w:rFonts w:ascii="Verdana" w:hAnsi="Verdana" w:cs="Verdana"/>
          <w:sz w:val="18"/>
          <w:szCs w:val="18"/>
        </w:rPr>
        <w:t xml:space="preserve"> en 2023)</w:t>
      </w:r>
      <w:r w:rsidR="00193B8D" w:rsidRPr="00527FDF">
        <w:rPr>
          <w:rFonts w:ascii="Verdana" w:hAnsi="Verdana" w:cs="Verdana"/>
          <w:sz w:val="18"/>
          <w:szCs w:val="18"/>
        </w:rPr>
        <w:t>. En este epígrafe se recogen</w:t>
      </w:r>
      <w:r w:rsidR="003804C6">
        <w:rPr>
          <w:rFonts w:ascii="Verdana" w:hAnsi="Verdana" w:cs="Verdana"/>
          <w:sz w:val="18"/>
          <w:szCs w:val="18"/>
        </w:rPr>
        <w:t>, principalmente,</w:t>
      </w:r>
      <w:r w:rsidR="00193B8D" w:rsidRPr="00527FDF">
        <w:rPr>
          <w:rFonts w:ascii="Verdana" w:hAnsi="Verdana" w:cs="Verdana"/>
          <w:sz w:val="18"/>
          <w:szCs w:val="18"/>
        </w:rPr>
        <w:t xml:space="preserve"> las cuotas interc</w:t>
      </w:r>
      <w:r w:rsidR="00E53EB6">
        <w:rPr>
          <w:rFonts w:ascii="Verdana" w:hAnsi="Verdana" w:cs="Verdana"/>
          <w:sz w:val="18"/>
          <w:szCs w:val="18"/>
        </w:rPr>
        <w:t>á</w:t>
      </w:r>
      <w:r w:rsidR="00193B8D" w:rsidRPr="00527FDF">
        <w:rPr>
          <w:rFonts w:ascii="Verdana" w:hAnsi="Verdana" w:cs="Verdana"/>
          <w:sz w:val="18"/>
          <w:szCs w:val="18"/>
        </w:rPr>
        <w:t>maras que asciende</w:t>
      </w:r>
      <w:r w:rsidR="00E53EB6">
        <w:rPr>
          <w:rFonts w:ascii="Verdana" w:hAnsi="Verdana" w:cs="Verdana"/>
          <w:sz w:val="18"/>
          <w:szCs w:val="18"/>
        </w:rPr>
        <w:t>n</w:t>
      </w:r>
      <w:r w:rsidR="00193B8D" w:rsidRPr="00527FDF">
        <w:rPr>
          <w:rFonts w:ascii="Verdana" w:hAnsi="Verdana" w:cs="Verdana"/>
          <w:sz w:val="18"/>
          <w:szCs w:val="18"/>
        </w:rPr>
        <w:t xml:space="preserve"> a </w:t>
      </w:r>
      <w:r w:rsidR="00570924">
        <w:rPr>
          <w:rFonts w:ascii="Verdana" w:hAnsi="Verdana" w:cs="Verdana"/>
          <w:sz w:val="18"/>
          <w:szCs w:val="18"/>
        </w:rPr>
        <w:t>76.285,82€ (</w:t>
      </w:r>
      <w:r w:rsidR="009555C2" w:rsidRPr="009555C2">
        <w:rPr>
          <w:rFonts w:ascii="Verdana" w:hAnsi="Verdana" w:cs="Verdana"/>
          <w:sz w:val="18"/>
          <w:szCs w:val="18"/>
        </w:rPr>
        <w:t xml:space="preserve">145.681,94 </w:t>
      </w:r>
      <w:r w:rsidR="00193B8D" w:rsidRPr="00527FDF">
        <w:rPr>
          <w:rFonts w:ascii="Verdana" w:hAnsi="Verdana" w:cs="Verdana"/>
          <w:sz w:val="18"/>
          <w:szCs w:val="18"/>
        </w:rPr>
        <w:t>€</w:t>
      </w:r>
      <w:r w:rsidR="00570924">
        <w:rPr>
          <w:rFonts w:ascii="Verdana" w:hAnsi="Verdana" w:cs="Verdana"/>
          <w:sz w:val="18"/>
          <w:szCs w:val="18"/>
        </w:rPr>
        <w:t xml:space="preserve"> en 2023)</w:t>
      </w:r>
      <w:r w:rsidR="00193B8D" w:rsidRPr="00527FDF">
        <w:rPr>
          <w:rFonts w:ascii="Verdana" w:hAnsi="Verdana" w:cs="Verdana"/>
          <w:sz w:val="18"/>
          <w:szCs w:val="18"/>
        </w:rPr>
        <w:t xml:space="preserve"> y el Fondo Intercameral del IAE que asciende a </w:t>
      </w:r>
      <w:r w:rsidR="00A460FB" w:rsidRPr="00A460FB">
        <w:rPr>
          <w:rFonts w:ascii="Verdana" w:hAnsi="Verdana" w:cs="Verdana"/>
          <w:sz w:val="18"/>
          <w:szCs w:val="18"/>
        </w:rPr>
        <w:t>171.821,58</w:t>
      </w:r>
      <w:r w:rsidR="00193B8D" w:rsidRPr="00527FDF">
        <w:rPr>
          <w:rFonts w:ascii="Verdana" w:hAnsi="Verdana" w:cs="Verdana"/>
          <w:sz w:val="18"/>
          <w:szCs w:val="18"/>
        </w:rPr>
        <w:t>€</w:t>
      </w:r>
      <w:r w:rsidR="00570924">
        <w:rPr>
          <w:rFonts w:ascii="Verdana" w:hAnsi="Verdana" w:cs="Verdana"/>
          <w:sz w:val="18"/>
          <w:szCs w:val="18"/>
        </w:rPr>
        <w:t xml:space="preserve"> en ambos ejercicios</w:t>
      </w:r>
      <w:r w:rsidR="00552DE6">
        <w:rPr>
          <w:rFonts w:ascii="Verdana" w:hAnsi="Verdana" w:cs="Verdana"/>
          <w:sz w:val="18"/>
          <w:szCs w:val="18"/>
        </w:rPr>
        <w:t xml:space="preserve">. </w:t>
      </w:r>
      <w:r w:rsidR="00570924">
        <w:rPr>
          <w:rFonts w:ascii="Verdana" w:hAnsi="Verdana" w:cs="Verdana"/>
          <w:sz w:val="18"/>
          <w:szCs w:val="18"/>
        </w:rPr>
        <w:t>Estos</w:t>
      </w:r>
      <w:r w:rsidR="00552DE6">
        <w:rPr>
          <w:rFonts w:ascii="Verdana" w:hAnsi="Verdana" w:cs="Verdana"/>
          <w:sz w:val="18"/>
          <w:szCs w:val="18"/>
        </w:rPr>
        <w:t xml:space="preserve"> importes se encuentran</w:t>
      </w:r>
      <w:r w:rsidR="00557076">
        <w:rPr>
          <w:rFonts w:ascii="Verdana" w:hAnsi="Verdana" w:cs="Verdana"/>
          <w:sz w:val="18"/>
          <w:szCs w:val="18"/>
        </w:rPr>
        <w:t xml:space="preserve"> deteriorados por valor de </w:t>
      </w:r>
      <w:r w:rsidR="00C827BB">
        <w:rPr>
          <w:rFonts w:ascii="Verdana" w:hAnsi="Verdana" w:cs="Verdana"/>
          <w:sz w:val="18"/>
          <w:szCs w:val="18"/>
        </w:rPr>
        <w:t>248.</w:t>
      </w:r>
      <w:r w:rsidR="009831C9">
        <w:rPr>
          <w:rFonts w:ascii="Verdana" w:hAnsi="Verdana" w:cs="Verdana"/>
          <w:sz w:val="18"/>
          <w:szCs w:val="18"/>
        </w:rPr>
        <w:t xml:space="preserve">722,39 </w:t>
      </w:r>
      <w:r w:rsidR="00570924">
        <w:rPr>
          <w:rFonts w:ascii="Verdana" w:hAnsi="Verdana" w:cs="Verdana"/>
          <w:sz w:val="18"/>
          <w:szCs w:val="18"/>
        </w:rPr>
        <w:t>€ (</w:t>
      </w:r>
      <w:r w:rsidR="00557076">
        <w:rPr>
          <w:rFonts w:ascii="Verdana" w:hAnsi="Verdana" w:cs="Verdana"/>
          <w:sz w:val="18"/>
          <w:szCs w:val="18"/>
        </w:rPr>
        <w:t>318.</w:t>
      </w:r>
      <w:r w:rsidR="00C23B5B">
        <w:rPr>
          <w:rFonts w:ascii="Verdana" w:hAnsi="Verdana" w:cs="Verdana"/>
          <w:sz w:val="18"/>
          <w:szCs w:val="18"/>
        </w:rPr>
        <w:t>118,51</w:t>
      </w:r>
      <w:r w:rsidR="00C23B5B" w:rsidRPr="00527FDF">
        <w:rPr>
          <w:rFonts w:ascii="Verdana" w:hAnsi="Verdana" w:cs="Verdana"/>
          <w:sz w:val="18"/>
          <w:szCs w:val="18"/>
        </w:rPr>
        <w:t>€</w:t>
      </w:r>
      <w:r w:rsidR="00570924">
        <w:rPr>
          <w:rFonts w:ascii="Verdana" w:hAnsi="Verdana" w:cs="Verdana"/>
          <w:sz w:val="18"/>
          <w:szCs w:val="18"/>
        </w:rPr>
        <w:t xml:space="preserve"> en 2023)</w:t>
      </w:r>
      <w:r w:rsidR="00C23B5B">
        <w:rPr>
          <w:rFonts w:ascii="Verdana" w:hAnsi="Verdana" w:cs="Verdana"/>
          <w:sz w:val="18"/>
          <w:szCs w:val="18"/>
        </w:rPr>
        <w:t>.</w:t>
      </w:r>
      <w:r w:rsidR="001D2943">
        <w:rPr>
          <w:rFonts w:ascii="Verdana" w:hAnsi="Verdana" w:cs="Verdana"/>
          <w:sz w:val="18"/>
          <w:szCs w:val="18"/>
        </w:rPr>
        <w:t xml:space="preserve"> Adicionalmente se registra un importe de</w:t>
      </w:r>
      <w:r w:rsidR="00406BEE">
        <w:rPr>
          <w:rFonts w:ascii="Verdana" w:hAnsi="Verdana" w:cs="Verdana"/>
          <w:sz w:val="18"/>
          <w:szCs w:val="18"/>
        </w:rPr>
        <w:t xml:space="preserve"> </w:t>
      </w:r>
      <w:r w:rsidR="009831C9">
        <w:rPr>
          <w:rFonts w:ascii="Verdana" w:hAnsi="Verdana" w:cs="Verdana"/>
          <w:sz w:val="18"/>
          <w:szCs w:val="18"/>
        </w:rPr>
        <w:t>60.305,49</w:t>
      </w:r>
      <w:r w:rsidR="00530DB2">
        <w:rPr>
          <w:rFonts w:ascii="Verdana" w:hAnsi="Verdana" w:cs="Verdana"/>
          <w:sz w:val="18"/>
          <w:szCs w:val="18"/>
        </w:rPr>
        <w:t xml:space="preserve"> </w:t>
      </w:r>
      <w:r w:rsidR="00406BEE" w:rsidRPr="00527FDF">
        <w:rPr>
          <w:rFonts w:ascii="Verdana" w:hAnsi="Verdana" w:cs="Verdana"/>
          <w:sz w:val="18"/>
          <w:szCs w:val="18"/>
        </w:rPr>
        <w:t>€</w:t>
      </w:r>
      <w:r w:rsidR="00406BEE">
        <w:rPr>
          <w:rFonts w:ascii="Verdana" w:hAnsi="Verdana" w:cs="Verdana"/>
          <w:sz w:val="18"/>
          <w:szCs w:val="18"/>
        </w:rPr>
        <w:t xml:space="preserve"> a cobrar a la sociedad </w:t>
      </w:r>
      <w:r w:rsidR="00357CD6">
        <w:rPr>
          <w:rFonts w:ascii="Verdana" w:hAnsi="Verdana" w:cs="Verdana"/>
          <w:sz w:val="18"/>
          <w:szCs w:val="18"/>
        </w:rPr>
        <w:t>vinculada U</w:t>
      </w:r>
      <w:r w:rsidR="00426FDD">
        <w:rPr>
          <w:rFonts w:ascii="Verdana" w:hAnsi="Verdana" w:cs="Verdana"/>
          <w:sz w:val="18"/>
          <w:szCs w:val="18"/>
        </w:rPr>
        <w:t>.C.I.A.S.A.</w:t>
      </w:r>
      <w:r w:rsidR="00357CD6">
        <w:rPr>
          <w:rFonts w:ascii="Verdana" w:hAnsi="Verdana" w:cs="Verdana"/>
          <w:sz w:val="18"/>
          <w:szCs w:val="18"/>
        </w:rPr>
        <w:t xml:space="preserve"> por el registro del impuesto consolidado</w:t>
      </w:r>
      <w:r w:rsidR="001226C2">
        <w:rPr>
          <w:rFonts w:ascii="Verdana" w:hAnsi="Verdana" w:cs="Verdana"/>
          <w:sz w:val="18"/>
          <w:szCs w:val="18"/>
        </w:rPr>
        <w:t xml:space="preserve"> de</w:t>
      </w:r>
      <w:r w:rsidR="00E84953">
        <w:rPr>
          <w:rFonts w:ascii="Verdana" w:hAnsi="Verdana" w:cs="Verdana"/>
          <w:sz w:val="18"/>
          <w:szCs w:val="18"/>
        </w:rPr>
        <w:t xml:space="preserve"> </w:t>
      </w:r>
      <w:r w:rsidR="001226C2">
        <w:rPr>
          <w:rFonts w:ascii="Verdana" w:hAnsi="Verdana" w:cs="Verdana"/>
          <w:sz w:val="18"/>
          <w:szCs w:val="18"/>
        </w:rPr>
        <w:t>l</w:t>
      </w:r>
      <w:r w:rsidR="00E84953">
        <w:rPr>
          <w:rFonts w:ascii="Verdana" w:hAnsi="Verdana" w:cs="Verdana"/>
          <w:sz w:val="18"/>
          <w:szCs w:val="18"/>
        </w:rPr>
        <w:t>os</w:t>
      </w:r>
      <w:r w:rsidR="001226C2">
        <w:rPr>
          <w:rFonts w:ascii="Verdana" w:hAnsi="Verdana" w:cs="Verdana"/>
          <w:sz w:val="18"/>
          <w:szCs w:val="18"/>
        </w:rPr>
        <w:t xml:space="preserve"> año</w:t>
      </w:r>
      <w:r w:rsidR="00E84953">
        <w:rPr>
          <w:rFonts w:ascii="Verdana" w:hAnsi="Verdana" w:cs="Verdana"/>
          <w:sz w:val="18"/>
          <w:szCs w:val="18"/>
        </w:rPr>
        <w:t>s</w:t>
      </w:r>
      <w:r w:rsidR="001226C2">
        <w:rPr>
          <w:rFonts w:ascii="Verdana" w:hAnsi="Verdana" w:cs="Verdana"/>
          <w:sz w:val="18"/>
          <w:szCs w:val="18"/>
        </w:rPr>
        <w:t xml:space="preserve"> 2021 </w:t>
      </w:r>
      <w:r w:rsidR="00E84953">
        <w:rPr>
          <w:rFonts w:ascii="Verdana" w:hAnsi="Verdana" w:cs="Verdana"/>
          <w:sz w:val="18"/>
          <w:szCs w:val="18"/>
        </w:rPr>
        <w:t>a</w:t>
      </w:r>
      <w:r w:rsidR="001226C2">
        <w:rPr>
          <w:rFonts w:ascii="Verdana" w:hAnsi="Verdana" w:cs="Verdana"/>
          <w:sz w:val="18"/>
          <w:szCs w:val="18"/>
        </w:rPr>
        <w:t xml:space="preserve"> 202</w:t>
      </w:r>
      <w:r w:rsidR="009831C9">
        <w:rPr>
          <w:rFonts w:ascii="Verdana" w:hAnsi="Verdana" w:cs="Verdana"/>
          <w:sz w:val="18"/>
          <w:szCs w:val="18"/>
        </w:rPr>
        <w:t>4</w:t>
      </w:r>
      <w:r w:rsidR="00357CD6">
        <w:rPr>
          <w:rFonts w:ascii="Verdana" w:hAnsi="Verdana" w:cs="Verdana"/>
          <w:sz w:val="18"/>
          <w:szCs w:val="18"/>
        </w:rPr>
        <w:t>.</w:t>
      </w:r>
      <w:r w:rsidR="00406BEE">
        <w:rPr>
          <w:rFonts w:ascii="Verdana" w:hAnsi="Verdana" w:cs="Verdana"/>
          <w:sz w:val="18"/>
          <w:szCs w:val="18"/>
        </w:rPr>
        <w:t xml:space="preserve"> </w:t>
      </w:r>
    </w:p>
    <w:p w14:paraId="574AF601" w14:textId="77777777" w:rsidR="00C34259" w:rsidRPr="00C34259" w:rsidRDefault="00C34259" w:rsidP="00C34259">
      <w:pPr>
        <w:pStyle w:val="Textonotapie"/>
        <w:tabs>
          <w:tab w:val="left" w:pos="567"/>
        </w:tabs>
        <w:autoSpaceDN/>
        <w:spacing w:line="360" w:lineRule="auto"/>
        <w:ind w:right="-568"/>
        <w:jc w:val="both"/>
        <w:textAlignment w:val="auto"/>
        <w:rPr>
          <w:rFonts w:ascii="Verdana" w:hAnsi="Verdana" w:cs="Verdana"/>
          <w:sz w:val="8"/>
          <w:szCs w:val="8"/>
        </w:rPr>
      </w:pPr>
    </w:p>
    <w:p w14:paraId="7C98EA42" w14:textId="2EDCC97C" w:rsidR="00333C0D" w:rsidRPr="00C34259" w:rsidRDefault="00193B8D" w:rsidP="00C34259">
      <w:pPr>
        <w:pStyle w:val="Textonotapie"/>
        <w:numPr>
          <w:ilvl w:val="0"/>
          <w:numId w:val="42"/>
        </w:numPr>
        <w:tabs>
          <w:tab w:val="left" w:pos="567"/>
        </w:tabs>
        <w:autoSpaceDN/>
        <w:spacing w:line="360" w:lineRule="auto"/>
        <w:ind w:left="567" w:right="-568"/>
        <w:jc w:val="both"/>
        <w:textAlignment w:val="auto"/>
        <w:rPr>
          <w:rFonts w:ascii="Verdana" w:hAnsi="Verdana" w:cs="Verdana"/>
          <w:sz w:val="18"/>
          <w:szCs w:val="18"/>
        </w:rPr>
      </w:pPr>
      <w:r w:rsidRPr="00527FDF">
        <w:rPr>
          <w:rFonts w:ascii="Verdana" w:hAnsi="Verdana" w:cs="Verdana"/>
          <w:sz w:val="18"/>
          <w:szCs w:val="18"/>
        </w:rPr>
        <w:t>I</w:t>
      </w:r>
      <w:r w:rsidR="00333C0D" w:rsidRPr="00527FDF">
        <w:rPr>
          <w:rFonts w:ascii="Verdana" w:hAnsi="Verdana" w:cs="Verdana"/>
          <w:sz w:val="18"/>
          <w:szCs w:val="18"/>
        </w:rPr>
        <w:t xml:space="preserve">nversiones financieras a corto plazo </w:t>
      </w:r>
      <w:r w:rsidR="00820245" w:rsidRPr="00820245">
        <w:rPr>
          <w:rFonts w:ascii="Verdana" w:hAnsi="Verdana" w:cs="Verdana"/>
          <w:sz w:val="18"/>
          <w:szCs w:val="18"/>
        </w:rPr>
        <w:t>2.003.029,24</w:t>
      </w:r>
      <w:r w:rsidR="00820245">
        <w:rPr>
          <w:rFonts w:ascii="Verdana" w:hAnsi="Verdana" w:cs="Verdana"/>
          <w:sz w:val="18"/>
          <w:szCs w:val="18"/>
        </w:rPr>
        <w:t xml:space="preserve"> </w:t>
      </w:r>
      <w:r w:rsidR="00820245" w:rsidRPr="00820245">
        <w:rPr>
          <w:rFonts w:ascii="Verdana" w:hAnsi="Verdana" w:cs="Verdana"/>
          <w:sz w:val="18"/>
          <w:szCs w:val="18"/>
        </w:rPr>
        <w:t>€</w:t>
      </w:r>
      <w:r w:rsidR="00983540">
        <w:rPr>
          <w:rFonts w:ascii="Verdana" w:hAnsi="Verdana" w:cs="Verdana"/>
          <w:sz w:val="18"/>
          <w:szCs w:val="18"/>
        </w:rPr>
        <w:t xml:space="preserve">, correspondiente fundamentalmente a </w:t>
      </w:r>
      <w:r w:rsidR="00B11B5A">
        <w:rPr>
          <w:rFonts w:ascii="Verdana" w:eastAsia="Times New Roman" w:hAnsi="Verdana"/>
          <w:color w:val="000000"/>
          <w:kern w:val="0"/>
          <w:sz w:val="18"/>
          <w:szCs w:val="18"/>
        </w:rPr>
        <w:t>dos imposiciones a plazo fijo</w:t>
      </w:r>
      <w:r w:rsidR="00841B98">
        <w:rPr>
          <w:rFonts w:ascii="Verdana" w:eastAsia="Times New Roman" w:hAnsi="Verdana"/>
          <w:color w:val="000000"/>
          <w:kern w:val="0"/>
          <w:sz w:val="18"/>
          <w:szCs w:val="18"/>
        </w:rPr>
        <w:t xml:space="preserve"> con vencimiento en 202</w:t>
      </w:r>
      <w:r w:rsidR="00426FDD">
        <w:rPr>
          <w:rFonts w:ascii="Verdana" w:eastAsia="Times New Roman" w:hAnsi="Verdana"/>
          <w:color w:val="000000"/>
          <w:kern w:val="0"/>
          <w:sz w:val="18"/>
          <w:szCs w:val="18"/>
        </w:rPr>
        <w:t>5</w:t>
      </w:r>
      <w:r w:rsidR="00B11B5A">
        <w:rPr>
          <w:rFonts w:ascii="Verdana" w:eastAsia="Times New Roman" w:hAnsi="Verdana"/>
          <w:color w:val="000000"/>
          <w:kern w:val="0"/>
          <w:sz w:val="18"/>
          <w:szCs w:val="18"/>
        </w:rPr>
        <w:t xml:space="preserve">, una en Cajasiete y otra en Caixabank por importe de 1.000.000,00 </w:t>
      </w:r>
      <w:r w:rsidR="00B11B5A" w:rsidRPr="00527FDF">
        <w:rPr>
          <w:rFonts w:ascii="Verdana" w:eastAsia="Times New Roman" w:hAnsi="Verdana"/>
          <w:color w:val="000000"/>
          <w:kern w:val="0"/>
          <w:sz w:val="18"/>
          <w:szCs w:val="18"/>
        </w:rPr>
        <w:t>€</w:t>
      </w:r>
      <w:r w:rsidR="00B11B5A">
        <w:rPr>
          <w:rFonts w:ascii="Verdana" w:eastAsia="Times New Roman" w:hAnsi="Verdana"/>
          <w:color w:val="000000"/>
          <w:kern w:val="0"/>
          <w:sz w:val="18"/>
          <w:szCs w:val="18"/>
        </w:rPr>
        <w:t xml:space="preserve"> cada una. </w:t>
      </w:r>
    </w:p>
    <w:p w14:paraId="4B965038" w14:textId="77777777" w:rsidR="00C34259" w:rsidRPr="00C34259" w:rsidRDefault="00C34259" w:rsidP="00C34259">
      <w:pPr>
        <w:pStyle w:val="Textonotapie"/>
        <w:tabs>
          <w:tab w:val="left" w:pos="567"/>
        </w:tabs>
        <w:autoSpaceDN/>
        <w:spacing w:line="360" w:lineRule="auto"/>
        <w:ind w:right="-568"/>
        <w:jc w:val="both"/>
        <w:textAlignment w:val="auto"/>
        <w:rPr>
          <w:rFonts w:ascii="Verdana" w:hAnsi="Verdana" w:cs="Verdana"/>
          <w:sz w:val="8"/>
          <w:szCs w:val="8"/>
        </w:rPr>
      </w:pPr>
    </w:p>
    <w:p w14:paraId="115FEE93" w14:textId="795DA9BA" w:rsidR="00333C0D" w:rsidRPr="00527FDF" w:rsidRDefault="00333C0D" w:rsidP="00C34259">
      <w:pPr>
        <w:pStyle w:val="Textonotapie"/>
        <w:numPr>
          <w:ilvl w:val="0"/>
          <w:numId w:val="42"/>
        </w:numPr>
        <w:tabs>
          <w:tab w:val="left" w:pos="567"/>
        </w:tabs>
        <w:autoSpaceDN/>
        <w:spacing w:line="360" w:lineRule="auto"/>
        <w:ind w:left="567" w:right="-568"/>
        <w:jc w:val="both"/>
        <w:textAlignment w:val="auto"/>
        <w:rPr>
          <w:rFonts w:ascii="Verdana" w:hAnsi="Verdana" w:cs="Verdana"/>
          <w:sz w:val="18"/>
          <w:szCs w:val="18"/>
        </w:rPr>
      </w:pPr>
      <w:r w:rsidRPr="00527FDF">
        <w:rPr>
          <w:rFonts w:ascii="Verdana" w:hAnsi="Verdana" w:cs="Verdana"/>
          <w:sz w:val="18"/>
          <w:szCs w:val="18"/>
        </w:rPr>
        <w:t>Gastos anticipados por importe de</w:t>
      </w:r>
      <w:r w:rsidR="00296555">
        <w:rPr>
          <w:rFonts w:ascii="Verdana" w:hAnsi="Verdana" w:cs="Verdana"/>
          <w:sz w:val="18"/>
          <w:szCs w:val="18"/>
        </w:rPr>
        <w:t xml:space="preserve"> 972,71€ (</w:t>
      </w:r>
      <w:r w:rsidR="00635836" w:rsidRPr="00635836">
        <w:rPr>
          <w:rFonts w:ascii="Verdana" w:hAnsi="Verdana" w:cs="Verdana"/>
          <w:sz w:val="18"/>
          <w:szCs w:val="18"/>
        </w:rPr>
        <w:t xml:space="preserve">1.001,19 </w:t>
      </w:r>
      <w:r w:rsidRPr="00527FDF">
        <w:rPr>
          <w:rFonts w:ascii="Verdana" w:hAnsi="Verdana" w:cs="Verdana"/>
          <w:sz w:val="18"/>
          <w:szCs w:val="18"/>
        </w:rPr>
        <w:t>€</w:t>
      </w:r>
      <w:r w:rsidR="00296555">
        <w:rPr>
          <w:rFonts w:ascii="Verdana" w:hAnsi="Verdana" w:cs="Verdana"/>
          <w:sz w:val="18"/>
          <w:szCs w:val="18"/>
        </w:rPr>
        <w:t xml:space="preserve"> en 2023)</w:t>
      </w:r>
      <w:r w:rsidRPr="00527FDF">
        <w:rPr>
          <w:rFonts w:ascii="Verdana" w:hAnsi="Verdana" w:cs="Verdana"/>
          <w:sz w:val="18"/>
          <w:szCs w:val="18"/>
        </w:rPr>
        <w:t>.</w:t>
      </w:r>
    </w:p>
    <w:p w14:paraId="285035FA" w14:textId="77777777" w:rsidR="00333C0D" w:rsidRPr="00527FDF" w:rsidRDefault="00333C0D" w:rsidP="00193B8D">
      <w:pPr>
        <w:pStyle w:val="Textonotapie"/>
        <w:tabs>
          <w:tab w:val="left" w:pos="567"/>
        </w:tabs>
        <w:autoSpaceDN/>
        <w:spacing w:line="360" w:lineRule="auto"/>
        <w:ind w:right="-568"/>
        <w:jc w:val="both"/>
        <w:textAlignment w:val="auto"/>
        <w:rPr>
          <w:rFonts w:ascii="Verdana" w:hAnsi="Verdana" w:cs="Verdana"/>
          <w:sz w:val="22"/>
          <w:szCs w:val="22"/>
        </w:rPr>
      </w:pPr>
    </w:p>
    <w:p w14:paraId="2833709E" w14:textId="1D16AE77" w:rsidR="007054A5" w:rsidRPr="00527FDF" w:rsidRDefault="007054A5" w:rsidP="00BF4755">
      <w:pPr>
        <w:spacing w:line="360" w:lineRule="auto"/>
        <w:ind w:right="-568" w:firstLine="3"/>
        <w:jc w:val="both"/>
        <w:rPr>
          <w:rFonts w:ascii="Verdana" w:hAnsi="Verdana" w:cs="Verdana"/>
          <w:iCs/>
          <w:sz w:val="18"/>
          <w:szCs w:val="18"/>
        </w:rPr>
      </w:pPr>
      <w:r w:rsidRPr="00527FDF">
        <w:rPr>
          <w:rFonts w:ascii="Verdana" w:hAnsi="Verdana" w:cs="Verdana"/>
          <w:iCs/>
          <w:sz w:val="18"/>
          <w:szCs w:val="18"/>
        </w:rPr>
        <w:t>En el ejercicio 20</w:t>
      </w:r>
      <w:r w:rsidR="007A2F3B">
        <w:rPr>
          <w:rFonts w:ascii="Verdana" w:hAnsi="Verdana" w:cs="Verdana"/>
          <w:iCs/>
          <w:sz w:val="18"/>
          <w:szCs w:val="18"/>
        </w:rPr>
        <w:t>2</w:t>
      </w:r>
      <w:r w:rsidR="00C34259">
        <w:rPr>
          <w:rFonts w:ascii="Verdana" w:hAnsi="Verdana" w:cs="Verdana"/>
          <w:iCs/>
          <w:sz w:val="18"/>
          <w:szCs w:val="18"/>
        </w:rPr>
        <w:t>4</w:t>
      </w:r>
      <w:r w:rsidR="00810FC9">
        <w:rPr>
          <w:rFonts w:ascii="Verdana" w:hAnsi="Verdana" w:cs="Verdana"/>
          <w:iCs/>
          <w:sz w:val="18"/>
          <w:szCs w:val="18"/>
        </w:rPr>
        <w:t xml:space="preserve"> y 202</w:t>
      </w:r>
      <w:r w:rsidR="00C34259">
        <w:rPr>
          <w:rFonts w:ascii="Verdana" w:hAnsi="Verdana" w:cs="Verdana"/>
          <w:iCs/>
          <w:sz w:val="18"/>
          <w:szCs w:val="18"/>
        </w:rPr>
        <w:t>3</w:t>
      </w:r>
      <w:r w:rsidRPr="00527FDF">
        <w:rPr>
          <w:rFonts w:ascii="Verdana" w:hAnsi="Verdana" w:cs="Verdana"/>
          <w:iCs/>
          <w:sz w:val="18"/>
          <w:szCs w:val="18"/>
        </w:rPr>
        <w:t xml:space="preserve"> la Corporación </w:t>
      </w:r>
      <w:r w:rsidR="00BF4755" w:rsidRPr="00527FDF">
        <w:rPr>
          <w:rFonts w:ascii="Verdana" w:hAnsi="Verdana" w:cs="Verdana"/>
          <w:iCs/>
          <w:sz w:val="18"/>
          <w:szCs w:val="18"/>
        </w:rPr>
        <w:t xml:space="preserve">mantiene una </w:t>
      </w:r>
      <w:r w:rsidRPr="00527FDF">
        <w:rPr>
          <w:rFonts w:ascii="Verdana" w:hAnsi="Verdana" w:cs="Verdana"/>
          <w:iCs/>
          <w:sz w:val="18"/>
          <w:szCs w:val="18"/>
        </w:rPr>
        <w:t>dota</w:t>
      </w:r>
      <w:r w:rsidR="00BF4755" w:rsidRPr="00527FDF">
        <w:rPr>
          <w:rFonts w:ascii="Verdana" w:hAnsi="Verdana" w:cs="Verdana"/>
          <w:iCs/>
          <w:sz w:val="18"/>
          <w:szCs w:val="18"/>
        </w:rPr>
        <w:t>ción por</w:t>
      </w:r>
      <w:r w:rsidRPr="00527FDF">
        <w:rPr>
          <w:rFonts w:ascii="Verdana" w:hAnsi="Verdana" w:cs="Verdana"/>
          <w:iCs/>
          <w:sz w:val="18"/>
          <w:szCs w:val="18"/>
        </w:rPr>
        <w:t xml:space="preserve"> provisiones por inversiones financieras</w:t>
      </w:r>
      <w:r w:rsidR="00BF4755" w:rsidRPr="00527FDF">
        <w:rPr>
          <w:rFonts w:ascii="Verdana" w:hAnsi="Verdana" w:cs="Verdana"/>
          <w:iCs/>
          <w:sz w:val="18"/>
          <w:szCs w:val="18"/>
        </w:rPr>
        <w:t xml:space="preserve"> realizada en 201</w:t>
      </w:r>
      <w:r w:rsidR="00FB2AA6" w:rsidRPr="00527FDF">
        <w:rPr>
          <w:rFonts w:ascii="Verdana" w:hAnsi="Verdana" w:cs="Verdana"/>
          <w:iCs/>
          <w:sz w:val="18"/>
          <w:szCs w:val="18"/>
        </w:rPr>
        <w:t>5</w:t>
      </w:r>
      <w:r w:rsidR="00C34259">
        <w:rPr>
          <w:rFonts w:ascii="Verdana" w:hAnsi="Verdana" w:cs="Verdana"/>
          <w:iCs/>
          <w:sz w:val="18"/>
          <w:szCs w:val="18"/>
        </w:rPr>
        <w:t xml:space="preserve"> por un importe de 25.000</w:t>
      </w:r>
      <w:r w:rsidR="0048541D">
        <w:rPr>
          <w:rFonts w:ascii="Verdana" w:hAnsi="Verdana" w:cs="Verdana"/>
          <w:iCs/>
          <w:sz w:val="18"/>
          <w:szCs w:val="18"/>
        </w:rPr>
        <w:t xml:space="preserve"> </w:t>
      </w:r>
      <w:r w:rsidR="00C34259">
        <w:rPr>
          <w:rFonts w:ascii="Verdana" w:hAnsi="Verdana" w:cs="Verdana"/>
          <w:iCs/>
          <w:sz w:val="18"/>
          <w:szCs w:val="18"/>
        </w:rPr>
        <w:t xml:space="preserve">€. </w:t>
      </w:r>
    </w:p>
    <w:p w14:paraId="7BA645C8" w14:textId="77777777" w:rsidR="00BF4755" w:rsidRPr="00527FDF" w:rsidRDefault="00BF4755" w:rsidP="00BF4755">
      <w:pPr>
        <w:spacing w:line="360" w:lineRule="auto"/>
        <w:ind w:right="-568" w:firstLine="3"/>
        <w:jc w:val="both"/>
        <w:rPr>
          <w:rFonts w:ascii="Verdana" w:hAnsi="Verdana" w:cs="Verdana"/>
          <w:iCs/>
          <w:sz w:val="18"/>
          <w:szCs w:val="18"/>
        </w:rPr>
      </w:pPr>
    </w:p>
    <w:p w14:paraId="3F89F786" w14:textId="77777777" w:rsidR="007054A5" w:rsidRPr="00527FDF" w:rsidRDefault="007054A5" w:rsidP="007054A5">
      <w:pPr>
        <w:tabs>
          <w:tab w:val="left" w:pos="2552"/>
        </w:tabs>
        <w:spacing w:line="360" w:lineRule="auto"/>
        <w:ind w:right="-568"/>
        <w:jc w:val="both"/>
        <w:rPr>
          <w:rFonts w:ascii="Verdana" w:hAnsi="Verdana" w:cs="Verdana"/>
          <w:color w:val="800000"/>
          <w:sz w:val="18"/>
          <w:szCs w:val="18"/>
          <w:u w:val="single"/>
        </w:rPr>
      </w:pPr>
    </w:p>
    <w:p w14:paraId="61C5551D" w14:textId="77777777" w:rsidR="005B46AB" w:rsidRDefault="005B46AB" w:rsidP="007054A5">
      <w:pPr>
        <w:spacing w:line="360" w:lineRule="auto"/>
        <w:ind w:left="1418" w:right="-568" w:firstLine="1"/>
        <w:jc w:val="both"/>
        <w:rPr>
          <w:rFonts w:ascii="Verdana" w:hAnsi="Verdana" w:cs="Verdana"/>
          <w:color w:val="800000"/>
          <w:sz w:val="18"/>
          <w:szCs w:val="18"/>
          <w:u w:val="single"/>
        </w:rPr>
      </w:pPr>
    </w:p>
    <w:p w14:paraId="62B9F23C" w14:textId="04E9176F" w:rsidR="007054A5" w:rsidRPr="00527FDF" w:rsidRDefault="007054A5" w:rsidP="00EB08B8">
      <w:pPr>
        <w:spacing w:line="360" w:lineRule="auto"/>
        <w:ind w:right="-568" w:firstLine="1"/>
        <w:jc w:val="both"/>
        <w:rPr>
          <w:rFonts w:ascii="Verdana" w:hAnsi="Verdana" w:cs="Verdana"/>
          <w:color w:val="800000"/>
          <w:sz w:val="8"/>
          <w:szCs w:val="8"/>
          <w:u w:val="single"/>
        </w:rPr>
      </w:pPr>
      <w:r w:rsidRPr="00527FDF">
        <w:rPr>
          <w:rFonts w:ascii="Verdana" w:hAnsi="Verdana" w:cs="Verdana"/>
          <w:color w:val="800000"/>
          <w:sz w:val="18"/>
          <w:szCs w:val="18"/>
          <w:u w:val="single"/>
        </w:rPr>
        <w:lastRenderedPageBreak/>
        <w:t>Instrumentos financieros a l</w:t>
      </w:r>
      <w:r w:rsidR="00C34259">
        <w:rPr>
          <w:rFonts w:ascii="Verdana" w:hAnsi="Verdana" w:cs="Verdana"/>
          <w:color w:val="800000"/>
          <w:sz w:val="18"/>
          <w:szCs w:val="18"/>
          <w:u w:val="single"/>
        </w:rPr>
        <w:t>argo plazo:</w:t>
      </w:r>
    </w:p>
    <w:p w14:paraId="128ED173" w14:textId="77777777" w:rsidR="007054A5" w:rsidRPr="00527FDF" w:rsidRDefault="007054A5" w:rsidP="007054A5">
      <w:pPr>
        <w:spacing w:line="360" w:lineRule="auto"/>
        <w:ind w:left="1418" w:right="-568" w:firstLine="1"/>
        <w:jc w:val="both"/>
        <w:rPr>
          <w:rFonts w:ascii="Verdana" w:hAnsi="Verdana" w:cs="Verdana"/>
          <w:color w:val="800000"/>
          <w:sz w:val="8"/>
          <w:szCs w:val="8"/>
          <w:u w:val="single"/>
        </w:rPr>
      </w:pPr>
    </w:p>
    <w:p w14:paraId="0C05E09A" w14:textId="77777777" w:rsidR="00193B8D" w:rsidRPr="00527FDF" w:rsidRDefault="00193B8D" w:rsidP="007054A5">
      <w:pPr>
        <w:spacing w:line="360" w:lineRule="auto"/>
        <w:ind w:left="1418" w:right="-568" w:firstLine="1"/>
        <w:jc w:val="both"/>
        <w:rPr>
          <w:rFonts w:ascii="Verdana" w:hAnsi="Verdana" w:cs="Verdana"/>
          <w:color w:val="800000"/>
          <w:sz w:val="8"/>
          <w:szCs w:val="8"/>
          <w:u w:val="single"/>
        </w:rPr>
      </w:pPr>
    </w:p>
    <w:p w14:paraId="588633C8" w14:textId="76F2BEAD" w:rsidR="004F7647" w:rsidRPr="00527FDF" w:rsidRDefault="00633124" w:rsidP="004F7647">
      <w:pPr>
        <w:spacing w:line="360" w:lineRule="auto"/>
        <w:ind w:right="-568" w:firstLine="3"/>
        <w:jc w:val="both"/>
        <w:rPr>
          <w:rFonts w:ascii="Verdana" w:eastAsia="Times New Roman" w:hAnsi="Verdana"/>
          <w:color w:val="000000"/>
          <w:kern w:val="0"/>
          <w:sz w:val="18"/>
          <w:szCs w:val="18"/>
        </w:rPr>
      </w:pPr>
      <w:r>
        <w:rPr>
          <w:rFonts w:ascii="Verdana" w:eastAsia="Times New Roman" w:hAnsi="Verdana"/>
          <w:color w:val="000000"/>
          <w:kern w:val="0"/>
          <w:sz w:val="18"/>
          <w:szCs w:val="18"/>
        </w:rPr>
        <w:t>L</w:t>
      </w:r>
      <w:r w:rsidR="004F7647" w:rsidRPr="00527FDF">
        <w:rPr>
          <w:rFonts w:ascii="Verdana" w:eastAsia="Times New Roman" w:hAnsi="Verdana"/>
          <w:color w:val="000000"/>
          <w:kern w:val="0"/>
          <w:sz w:val="18"/>
          <w:szCs w:val="18"/>
        </w:rPr>
        <w:t>a</w:t>
      </w:r>
      <w:r w:rsidR="003F3193" w:rsidRPr="00527FDF">
        <w:rPr>
          <w:rFonts w:ascii="Verdana" w:eastAsia="Times New Roman" w:hAnsi="Verdana"/>
          <w:color w:val="000000"/>
          <w:kern w:val="0"/>
          <w:sz w:val="18"/>
          <w:szCs w:val="18"/>
        </w:rPr>
        <w:t>s</w:t>
      </w:r>
      <w:r w:rsidR="004F7647" w:rsidRPr="00527FDF">
        <w:rPr>
          <w:rFonts w:ascii="Verdana" w:eastAsia="Times New Roman" w:hAnsi="Verdana"/>
          <w:color w:val="000000"/>
          <w:kern w:val="0"/>
          <w:sz w:val="18"/>
          <w:szCs w:val="18"/>
        </w:rPr>
        <w:t xml:space="preserve"> Inversiones financieras a largo plazo a coste amortizado ascienden a </w:t>
      </w:r>
      <w:r w:rsidR="00012C6D" w:rsidRPr="00527FDF">
        <w:rPr>
          <w:rFonts w:ascii="Verdana" w:eastAsia="Times New Roman" w:hAnsi="Verdana"/>
          <w:color w:val="000000"/>
          <w:kern w:val="0"/>
          <w:sz w:val="18"/>
          <w:szCs w:val="18"/>
        </w:rPr>
        <w:t>5</w:t>
      </w:r>
      <w:r w:rsidR="004F7647" w:rsidRPr="00527FDF">
        <w:rPr>
          <w:rFonts w:ascii="Verdana" w:eastAsia="Times New Roman" w:hAnsi="Verdana"/>
          <w:color w:val="000000"/>
          <w:kern w:val="0"/>
          <w:sz w:val="18"/>
          <w:szCs w:val="18"/>
        </w:rPr>
        <w:t>.0</w:t>
      </w:r>
      <w:r w:rsidR="00012C6D" w:rsidRPr="00527FDF">
        <w:rPr>
          <w:rFonts w:ascii="Verdana" w:eastAsia="Times New Roman" w:hAnsi="Verdana"/>
          <w:color w:val="000000"/>
          <w:kern w:val="0"/>
          <w:sz w:val="18"/>
          <w:szCs w:val="18"/>
        </w:rPr>
        <w:t>4</w:t>
      </w:r>
      <w:r w:rsidR="004F7647" w:rsidRPr="00527FDF">
        <w:rPr>
          <w:rFonts w:ascii="Verdana" w:eastAsia="Times New Roman" w:hAnsi="Verdana"/>
          <w:color w:val="000000"/>
          <w:kern w:val="0"/>
          <w:sz w:val="18"/>
          <w:szCs w:val="18"/>
        </w:rPr>
        <w:t>0,00 €</w:t>
      </w:r>
      <w:r w:rsidR="00CB1457" w:rsidRPr="00527FDF">
        <w:rPr>
          <w:rFonts w:ascii="Verdana" w:eastAsia="Times New Roman" w:hAnsi="Verdana"/>
          <w:color w:val="000000"/>
          <w:kern w:val="0"/>
          <w:sz w:val="18"/>
          <w:szCs w:val="18"/>
        </w:rPr>
        <w:t>,</w:t>
      </w:r>
      <w:r w:rsidR="002A4794" w:rsidRPr="00527FDF">
        <w:rPr>
          <w:rFonts w:ascii="Verdana" w:eastAsia="Times New Roman" w:hAnsi="Verdana"/>
          <w:color w:val="000000"/>
          <w:kern w:val="0"/>
          <w:sz w:val="18"/>
          <w:szCs w:val="18"/>
        </w:rPr>
        <w:t xml:space="preserve"> correspond</w:t>
      </w:r>
      <w:r w:rsidR="00CB1457" w:rsidRPr="00527FDF">
        <w:rPr>
          <w:rFonts w:ascii="Verdana" w:eastAsia="Times New Roman" w:hAnsi="Verdana"/>
          <w:color w:val="000000"/>
          <w:kern w:val="0"/>
          <w:sz w:val="18"/>
          <w:szCs w:val="18"/>
        </w:rPr>
        <w:t>iendo a 42 títulos de Caja Siete</w:t>
      </w:r>
      <w:r w:rsidR="00211909">
        <w:rPr>
          <w:rFonts w:ascii="Verdana" w:eastAsia="Times New Roman" w:hAnsi="Verdana"/>
          <w:color w:val="000000"/>
          <w:kern w:val="0"/>
          <w:sz w:val="18"/>
          <w:szCs w:val="18"/>
        </w:rPr>
        <w:t>.</w:t>
      </w:r>
    </w:p>
    <w:p w14:paraId="2F7D7692" w14:textId="77777777" w:rsidR="004F7647" w:rsidRPr="00527FDF" w:rsidRDefault="004F7647" w:rsidP="00986222">
      <w:pPr>
        <w:spacing w:line="360" w:lineRule="auto"/>
        <w:ind w:right="-568" w:firstLine="3"/>
        <w:jc w:val="both"/>
        <w:rPr>
          <w:rFonts w:ascii="Verdana" w:hAnsi="Verdana" w:cs="Verdana"/>
          <w:iCs/>
          <w:sz w:val="18"/>
          <w:szCs w:val="18"/>
        </w:rPr>
      </w:pPr>
    </w:p>
    <w:p w14:paraId="7B3A7CA0" w14:textId="77777777" w:rsidR="007054A5" w:rsidRPr="00527FDF" w:rsidRDefault="007054A5" w:rsidP="00CE0F0B">
      <w:pPr>
        <w:spacing w:before="120" w:after="120"/>
        <w:ind w:left="993" w:right="-568"/>
        <w:jc w:val="both"/>
        <w:rPr>
          <w:rFonts w:ascii="Verdana" w:hAnsi="Verdana" w:cs="Verdana"/>
          <w:iCs/>
          <w:color w:val="800000"/>
          <w:sz w:val="8"/>
          <w:szCs w:val="8"/>
        </w:rPr>
      </w:pPr>
      <w:r w:rsidRPr="00527FDF">
        <w:rPr>
          <w:rFonts w:ascii="Verdana" w:hAnsi="Verdana" w:cs="Eurostile ExtendedTwo"/>
          <w:color w:val="800000"/>
          <w:sz w:val="20"/>
          <w:szCs w:val="20"/>
        </w:rPr>
        <w:t xml:space="preserve">7.1. </w:t>
      </w:r>
      <w:r w:rsidRPr="00527FDF">
        <w:rPr>
          <w:rFonts w:ascii="Verdana" w:hAnsi="Verdana" w:cs="Verdana"/>
          <w:iCs/>
          <w:color w:val="800000"/>
          <w:sz w:val="20"/>
          <w:szCs w:val="20"/>
        </w:rPr>
        <w:t>Empresas del grupo, multigrupo y asociadas.</w:t>
      </w:r>
    </w:p>
    <w:p w14:paraId="0DCC122B" w14:textId="77777777" w:rsidR="007054A5" w:rsidRPr="00527FDF" w:rsidRDefault="007054A5" w:rsidP="007054A5">
      <w:pPr>
        <w:ind w:left="1440" w:right="-568"/>
        <w:jc w:val="both"/>
        <w:rPr>
          <w:rFonts w:ascii="Verdana" w:hAnsi="Verdana" w:cs="Verdana"/>
          <w:iCs/>
          <w:color w:val="800000"/>
          <w:sz w:val="8"/>
          <w:szCs w:val="8"/>
        </w:rPr>
      </w:pPr>
    </w:p>
    <w:p w14:paraId="68E1C1D4" w14:textId="77777777" w:rsidR="007054A5" w:rsidRPr="00527FDF" w:rsidRDefault="007054A5" w:rsidP="007054A5">
      <w:pPr>
        <w:ind w:left="1440" w:right="-568"/>
        <w:jc w:val="both"/>
        <w:rPr>
          <w:rFonts w:ascii="Verdana" w:hAnsi="Verdana" w:cs="Verdana"/>
          <w:iCs/>
          <w:color w:val="800000"/>
          <w:sz w:val="8"/>
          <w:szCs w:val="8"/>
        </w:rPr>
      </w:pPr>
    </w:p>
    <w:p w14:paraId="37D5C36C" w14:textId="3B9BD83F" w:rsidR="007054A5" w:rsidRPr="00AC7715" w:rsidRDefault="007054A5" w:rsidP="00986222">
      <w:pPr>
        <w:spacing w:line="360" w:lineRule="auto"/>
        <w:ind w:right="-568" w:firstLine="3"/>
        <w:jc w:val="both"/>
        <w:rPr>
          <w:rFonts w:ascii="Verdana" w:hAnsi="Verdana" w:cs="Verdana"/>
          <w:iCs/>
          <w:sz w:val="18"/>
          <w:szCs w:val="18"/>
        </w:rPr>
      </w:pPr>
      <w:r w:rsidRPr="00527FDF">
        <w:rPr>
          <w:rFonts w:ascii="Verdana" w:hAnsi="Verdana" w:cs="Verdana"/>
          <w:iCs/>
          <w:sz w:val="18"/>
          <w:szCs w:val="18"/>
        </w:rPr>
        <w:t>La información sobre empresas del grupo y asociadas de que se dispone referente al ejercicio cerrado 20</w:t>
      </w:r>
      <w:r w:rsidR="002E2994">
        <w:rPr>
          <w:rFonts w:ascii="Verdana" w:hAnsi="Verdana" w:cs="Verdana"/>
          <w:iCs/>
          <w:sz w:val="18"/>
          <w:szCs w:val="18"/>
        </w:rPr>
        <w:t>2</w:t>
      </w:r>
      <w:r w:rsidR="00D169AF">
        <w:rPr>
          <w:rFonts w:ascii="Verdana" w:hAnsi="Verdana" w:cs="Verdana"/>
          <w:iCs/>
          <w:sz w:val="18"/>
          <w:szCs w:val="18"/>
        </w:rPr>
        <w:t>4</w:t>
      </w:r>
      <w:r w:rsidR="00F7492F">
        <w:rPr>
          <w:rFonts w:ascii="Verdana" w:hAnsi="Verdana" w:cs="Verdana"/>
          <w:iCs/>
          <w:sz w:val="18"/>
          <w:szCs w:val="18"/>
        </w:rPr>
        <w:t xml:space="preserve"> y 202</w:t>
      </w:r>
      <w:r w:rsidR="00D169AF">
        <w:rPr>
          <w:rFonts w:ascii="Verdana" w:hAnsi="Verdana" w:cs="Verdana"/>
          <w:iCs/>
          <w:sz w:val="18"/>
          <w:szCs w:val="18"/>
        </w:rPr>
        <w:t>3</w:t>
      </w:r>
      <w:r w:rsidRPr="00527FDF">
        <w:rPr>
          <w:rFonts w:ascii="Verdana" w:hAnsi="Verdana" w:cs="Verdana"/>
          <w:iCs/>
          <w:sz w:val="18"/>
          <w:szCs w:val="18"/>
        </w:rPr>
        <w:t>, se detalla en el siguiente cuadro:</w:t>
      </w:r>
    </w:p>
    <w:tbl>
      <w:tblPr>
        <w:tblW w:w="5000" w:type="pct"/>
        <w:tblCellMar>
          <w:left w:w="70" w:type="dxa"/>
          <w:right w:w="70" w:type="dxa"/>
        </w:tblCellMar>
        <w:tblLook w:val="04A0" w:firstRow="1" w:lastRow="0" w:firstColumn="1" w:lastColumn="0" w:noHBand="0" w:noVBand="1"/>
      </w:tblPr>
      <w:tblGrid>
        <w:gridCol w:w="3286"/>
        <w:gridCol w:w="1643"/>
        <w:gridCol w:w="1133"/>
        <w:gridCol w:w="1039"/>
        <w:gridCol w:w="1403"/>
      </w:tblGrid>
      <w:tr w:rsidR="00F7492F" w:rsidRPr="00F7492F" w14:paraId="212ECBA3" w14:textId="77777777" w:rsidTr="00FA6F4A">
        <w:trPr>
          <w:trHeight w:val="404"/>
        </w:trPr>
        <w:tc>
          <w:tcPr>
            <w:tcW w:w="1932" w:type="pct"/>
            <w:tcBorders>
              <w:top w:val="nil"/>
              <w:left w:val="nil"/>
              <w:bottom w:val="nil"/>
              <w:right w:val="nil"/>
            </w:tcBorders>
            <w:shd w:val="clear" w:color="000000" w:fill="FFFFFF"/>
            <w:vAlign w:val="bottom"/>
            <w:hideMark/>
          </w:tcPr>
          <w:p w14:paraId="698281C7" w14:textId="77777777" w:rsidR="00F7492F" w:rsidRPr="00F7492F" w:rsidRDefault="00F7492F" w:rsidP="00F01CE4">
            <w:pPr>
              <w:pStyle w:val="Ttulo5"/>
              <w:rPr>
                <w:rFonts w:ascii="Verdana" w:eastAsia="Times New Roman" w:hAnsi="Verdana"/>
                <w:b/>
                <w:bCs/>
                <w:color w:val="auto"/>
                <w:kern w:val="0"/>
                <w:sz w:val="16"/>
                <w:szCs w:val="16"/>
              </w:rPr>
            </w:pPr>
            <w:r w:rsidRPr="00F7492F">
              <w:rPr>
                <w:rFonts w:ascii="Verdana" w:eastAsia="Times New Roman" w:hAnsi="Verdana"/>
                <w:b/>
                <w:bCs/>
                <w:color w:val="auto"/>
                <w:kern w:val="0"/>
                <w:sz w:val="16"/>
                <w:szCs w:val="16"/>
              </w:rPr>
              <w:t>Participaciones en Entidades Asociadas</w:t>
            </w:r>
          </w:p>
        </w:tc>
        <w:tc>
          <w:tcPr>
            <w:tcW w:w="966" w:type="pct"/>
            <w:tcBorders>
              <w:top w:val="nil"/>
              <w:left w:val="nil"/>
              <w:bottom w:val="double" w:sz="6" w:space="0" w:color="800000"/>
              <w:right w:val="nil"/>
            </w:tcBorders>
            <w:shd w:val="clear" w:color="000000" w:fill="FFFFFF"/>
            <w:vAlign w:val="bottom"/>
            <w:hideMark/>
          </w:tcPr>
          <w:p w14:paraId="4EB9A35B" w14:textId="77777777" w:rsidR="00F7492F" w:rsidRPr="00F7492F" w:rsidRDefault="00F7492F" w:rsidP="00CB1457">
            <w:pPr>
              <w:pStyle w:val="Ttulo5"/>
              <w:jc w:val="center"/>
              <w:rPr>
                <w:rFonts w:ascii="Verdana" w:eastAsia="Times New Roman" w:hAnsi="Verdana"/>
                <w:b/>
                <w:bCs/>
                <w:color w:val="auto"/>
                <w:kern w:val="0"/>
                <w:sz w:val="16"/>
                <w:szCs w:val="16"/>
              </w:rPr>
            </w:pPr>
            <w:r w:rsidRPr="00F7492F">
              <w:rPr>
                <w:rFonts w:ascii="Verdana" w:eastAsia="Times New Roman" w:hAnsi="Verdana"/>
                <w:b/>
                <w:bCs/>
                <w:color w:val="auto"/>
                <w:kern w:val="0"/>
                <w:sz w:val="16"/>
                <w:szCs w:val="16"/>
              </w:rPr>
              <w:t>Saldo Inicial</w:t>
            </w:r>
          </w:p>
        </w:tc>
        <w:tc>
          <w:tcPr>
            <w:tcW w:w="666" w:type="pct"/>
            <w:tcBorders>
              <w:top w:val="nil"/>
              <w:left w:val="nil"/>
              <w:bottom w:val="double" w:sz="6" w:space="0" w:color="800000"/>
              <w:right w:val="nil"/>
            </w:tcBorders>
            <w:shd w:val="clear" w:color="000000" w:fill="FFFFFF"/>
            <w:vAlign w:val="bottom"/>
            <w:hideMark/>
          </w:tcPr>
          <w:p w14:paraId="5E62184D" w14:textId="77777777" w:rsidR="00F7492F" w:rsidRPr="00F7492F" w:rsidRDefault="00F7492F" w:rsidP="00CB1457">
            <w:pPr>
              <w:pStyle w:val="Ttulo5"/>
              <w:jc w:val="center"/>
              <w:rPr>
                <w:rFonts w:ascii="Verdana" w:eastAsia="Times New Roman" w:hAnsi="Verdana"/>
                <w:b/>
                <w:bCs/>
                <w:color w:val="auto"/>
                <w:kern w:val="0"/>
                <w:sz w:val="16"/>
                <w:szCs w:val="16"/>
              </w:rPr>
            </w:pPr>
            <w:r w:rsidRPr="00F7492F">
              <w:rPr>
                <w:rFonts w:ascii="Verdana" w:eastAsia="Times New Roman" w:hAnsi="Verdana"/>
                <w:b/>
                <w:bCs/>
                <w:color w:val="auto"/>
                <w:kern w:val="0"/>
                <w:sz w:val="16"/>
                <w:szCs w:val="16"/>
              </w:rPr>
              <w:t>Altas</w:t>
            </w:r>
          </w:p>
        </w:tc>
        <w:tc>
          <w:tcPr>
            <w:tcW w:w="611" w:type="pct"/>
            <w:tcBorders>
              <w:top w:val="nil"/>
              <w:left w:val="nil"/>
              <w:bottom w:val="double" w:sz="6" w:space="0" w:color="800000"/>
              <w:right w:val="nil"/>
            </w:tcBorders>
            <w:shd w:val="clear" w:color="000000" w:fill="FFFFFF"/>
            <w:vAlign w:val="bottom"/>
            <w:hideMark/>
          </w:tcPr>
          <w:p w14:paraId="0120649C" w14:textId="77777777" w:rsidR="00F7492F" w:rsidRPr="00F7492F" w:rsidRDefault="00F7492F" w:rsidP="00CB1457">
            <w:pPr>
              <w:pStyle w:val="Ttulo5"/>
              <w:jc w:val="center"/>
              <w:rPr>
                <w:rFonts w:ascii="Verdana" w:eastAsia="Times New Roman" w:hAnsi="Verdana"/>
                <w:b/>
                <w:bCs/>
                <w:color w:val="auto"/>
                <w:kern w:val="0"/>
                <w:sz w:val="16"/>
                <w:szCs w:val="16"/>
              </w:rPr>
            </w:pPr>
            <w:r w:rsidRPr="00F7492F">
              <w:rPr>
                <w:rFonts w:ascii="Verdana" w:eastAsia="Times New Roman" w:hAnsi="Verdana"/>
                <w:b/>
                <w:bCs/>
                <w:color w:val="auto"/>
                <w:kern w:val="0"/>
                <w:sz w:val="16"/>
                <w:szCs w:val="16"/>
              </w:rPr>
              <w:t>Bajas</w:t>
            </w:r>
          </w:p>
        </w:tc>
        <w:tc>
          <w:tcPr>
            <w:tcW w:w="825" w:type="pct"/>
            <w:tcBorders>
              <w:top w:val="nil"/>
              <w:left w:val="nil"/>
              <w:bottom w:val="double" w:sz="6" w:space="0" w:color="800000"/>
              <w:right w:val="nil"/>
            </w:tcBorders>
            <w:shd w:val="clear" w:color="000000" w:fill="FFFFFF"/>
            <w:vAlign w:val="bottom"/>
            <w:hideMark/>
          </w:tcPr>
          <w:p w14:paraId="3868A280" w14:textId="77777777" w:rsidR="00F7492F" w:rsidRPr="00F7492F" w:rsidRDefault="00F7492F" w:rsidP="00CB1457">
            <w:pPr>
              <w:pStyle w:val="Ttulo5"/>
              <w:jc w:val="center"/>
              <w:rPr>
                <w:rFonts w:ascii="Verdana" w:eastAsia="Times New Roman" w:hAnsi="Verdana"/>
                <w:b/>
                <w:bCs/>
                <w:color w:val="auto"/>
                <w:kern w:val="0"/>
                <w:sz w:val="16"/>
                <w:szCs w:val="16"/>
              </w:rPr>
            </w:pPr>
            <w:r w:rsidRPr="00F7492F">
              <w:rPr>
                <w:rFonts w:ascii="Verdana" w:eastAsia="Times New Roman" w:hAnsi="Verdana"/>
                <w:b/>
                <w:bCs/>
                <w:color w:val="auto"/>
                <w:kern w:val="0"/>
                <w:sz w:val="16"/>
                <w:szCs w:val="16"/>
              </w:rPr>
              <w:t>Saldo Final</w:t>
            </w:r>
          </w:p>
        </w:tc>
      </w:tr>
      <w:tr w:rsidR="00F7492F" w:rsidRPr="00B24569" w14:paraId="213C7D1C" w14:textId="77777777" w:rsidTr="0048541D">
        <w:trPr>
          <w:trHeight w:val="404"/>
        </w:trPr>
        <w:tc>
          <w:tcPr>
            <w:tcW w:w="1932" w:type="pct"/>
            <w:tcBorders>
              <w:top w:val="nil"/>
              <w:left w:val="nil"/>
              <w:bottom w:val="nil"/>
              <w:right w:val="nil"/>
            </w:tcBorders>
            <w:shd w:val="clear" w:color="000000" w:fill="FFFFFF"/>
            <w:vAlign w:val="center"/>
            <w:hideMark/>
          </w:tcPr>
          <w:p w14:paraId="1B46FC77" w14:textId="77777777" w:rsidR="00F7492F" w:rsidRPr="00B24569" w:rsidRDefault="00F7492F" w:rsidP="00F01CE4">
            <w:pPr>
              <w:pStyle w:val="Ttulo5"/>
              <w:rPr>
                <w:rFonts w:ascii="Verdana" w:eastAsia="Times New Roman" w:hAnsi="Verdana"/>
                <w:color w:val="auto"/>
                <w:kern w:val="0"/>
                <w:sz w:val="16"/>
                <w:szCs w:val="16"/>
              </w:rPr>
            </w:pPr>
            <w:r w:rsidRPr="00B24569">
              <w:rPr>
                <w:rFonts w:ascii="Verdana" w:eastAsia="Times New Roman" w:hAnsi="Verdana"/>
                <w:color w:val="auto"/>
                <w:kern w:val="0"/>
                <w:sz w:val="16"/>
                <w:szCs w:val="16"/>
              </w:rPr>
              <w:t xml:space="preserve"> - U.C.I.A.S.A.</w:t>
            </w:r>
          </w:p>
        </w:tc>
        <w:tc>
          <w:tcPr>
            <w:tcW w:w="966" w:type="pct"/>
            <w:tcBorders>
              <w:top w:val="nil"/>
              <w:left w:val="nil"/>
              <w:bottom w:val="single" w:sz="8" w:space="0" w:color="800000"/>
              <w:right w:val="nil"/>
            </w:tcBorders>
            <w:shd w:val="clear" w:color="000000" w:fill="FFFFFF"/>
            <w:vAlign w:val="center"/>
            <w:hideMark/>
          </w:tcPr>
          <w:p w14:paraId="0D502951"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126.268,13 €</w:t>
            </w:r>
          </w:p>
        </w:tc>
        <w:tc>
          <w:tcPr>
            <w:tcW w:w="666" w:type="pct"/>
            <w:tcBorders>
              <w:top w:val="nil"/>
              <w:left w:val="nil"/>
              <w:bottom w:val="single" w:sz="8" w:space="0" w:color="800000"/>
              <w:right w:val="nil"/>
            </w:tcBorders>
            <w:shd w:val="clear" w:color="000000" w:fill="FFFFFF"/>
            <w:vAlign w:val="center"/>
            <w:hideMark/>
          </w:tcPr>
          <w:p w14:paraId="5AAD2FEB"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611" w:type="pct"/>
            <w:tcBorders>
              <w:top w:val="nil"/>
              <w:left w:val="nil"/>
              <w:bottom w:val="single" w:sz="8" w:space="0" w:color="800000"/>
              <w:right w:val="nil"/>
            </w:tcBorders>
            <w:shd w:val="clear" w:color="000000" w:fill="FFFFFF"/>
            <w:vAlign w:val="center"/>
            <w:hideMark/>
          </w:tcPr>
          <w:p w14:paraId="3EF163F1"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825" w:type="pct"/>
            <w:tcBorders>
              <w:top w:val="nil"/>
              <w:left w:val="nil"/>
              <w:bottom w:val="single" w:sz="8" w:space="0" w:color="800000"/>
              <w:right w:val="nil"/>
            </w:tcBorders>
            <w:shd w:val="clear" w:color="000000" w:fill="FFFFFF"/>
            <w:vAlign w:val="center"/>
            <w:hideMark/>
          </w:tcPr>
          <w:p w14:paraId="3ECB8866"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126.268,13 €</w:t>
            </w:r>
          </w:p>
        </w:tc>
      </w:tr>
      <w:tr w:rsidR="00F7492F" w:rsidRPr="00B24569" w14:paraId="35C22718" w14:textId="77777777" w:rsidTr="0048541D">
        <w:trPr>
          <w:trHeight w:val="404"/>
        </w:trPr>
        <w:tc>
          <w:tcPr>
            <w:tcW w:w="1932" w:type="pct"/>
            <w:tcBorders>
              <w:top w:val="nil"/>
              <w:left w:val="nil"/>
              <w:bottom w:val="nil"/>
              <w:right w:val="nil"/>
            </w:tcBorders>
            <w:shd w:val="clear" w:color="000000" w:fill="FFFFFF"/>
            <w:vAlign w:val="center"/>
            <w:hideMark/>
          </w:tcPr>
          <w:p w14:paraId="28985CA9" w14:textId="77777777" w:rsidR="00F7492F" w:rsidRPr="00B24569" w:rsidRDefault="00F7492F" w:rsidP="00F01CE4">
            <w:pPr>
              <w:pStyle w:val="Ttulo5"/>
              <w:rPr>
                <w:rFonts w:ascii="Verdana" w:eastAsia="Times New Roman" w:hAnsi="Verdana"/>
                <w:color w:val="auto"/>
                <w:kern w:val="0"/>
                <w:sz w:val="16"/>
                <w:szCs w:val="16"/>
              </w:rPr>
            </w:pPr>
            <w:r w:rsidRPr="00B24569">
              <w:rPr>
                <w:rFonts w:ascii="Verdana" w:eastAsia="Times New Roman" w:hAnsi="Verdana"/>
                <w:color w:val="auto"/>
                <w:kern w:val="0"/>
                <w:sz w:val="16"/>
                <w:szCs w:val="16"/>
              </w:rPr>
              <w:t xml:space="preserve"> - AC CAMERFIRMA, S.A.</w:t>
            </w:r>
          </w:p>
        </w:tc>
        <w:tc>
          <w:tcPr>
            <w:tcW w:w="966" w:type="pct"/>
            <w:tcBorders>
              <w:top w:val="nil"/>
              <w:left w:val="nil"/>
              <w:bottom w:val="single" w:sz="8" w:space="0" w:color="800000"/>
              <w:right w:val="nil"/>
            </w:tcBorders>
            <w:shd w:val="clear" w:color="000000" w:fill="FFFFFF"/>
            <w:vAlign w:val="center"/>
            <w:hideMark/>
          </w:tcPr>
          <w:p w14:paraId="78278FCA"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9.999,00 €</w:t>
            </w:r>
          </w:p>
        </w:tc>
        <w:tc>
          <w:tcPr>
            <w:tcW w:w="666" w:type="pct"/>
            <w:tcBorders>
              <w:top w:val="nil"/>
              <w:left w:val="nil"/>
              <w:bottom w:val="single" w:sz="8" w:space="0" w:color="800000"/>
              <w:right w:val="nil"/>
            </w:tcBorders>
            <w:shd w:val="clear" w:color="000000" w:fill="FFFFFF"/>
            <w:vAlign w:val="center"/>
            <w:hideMark/>
          </w:tcPr>
          <w:p w14:paraId="22290AC3"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611" w:type="pct"/>
            <w:tcBorders>
              <w:top w:val="nil"/>
              <w:left w:val="nil"/>
              <w:bottom w:val="single" w:sz="8" w:space="0" w:color="800000"/>
              <w:right w:val="nil"/>
            </w:tcBorders>
            <w:shd w:val="clear" w:color="000000" w:fill="FFFFFF"/>
            <w:vAlign w:val="center"/>
            <w:hideMark/>
          </w:tcPr>
          <w:p w14:paraId="49A58C30"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825" w:type="pct"/>
            <w:tcBorders>
              <w:top w:val="nil"/>
              <w:left w:val="nil"/>
              <w:bottom w:val="single" w:sz="8" w:space="0" w:color="800000"/>
              <w:right w:val="nil"/>
            </w:tcBorders>
            <w:shd w:val="clear" w:color="000000" w:fill="FFFFFF"/>
            <w:vAlign w:val="center"/>
            <w:hideMark/>
          </w:tcPr>
          <w:p w14:paraId="6C272BA4"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9.999,00 €</w:t>
            </w:r>
          </w:p>
        </w:tc>
      </w:tr>
      <w:tr w:rsidR="00F7492F" w:rsidRPr="00B24569" w14:paraId="3027F28F" w14:textId="77777777" w:rsidTr="0048541D">
        <w:trPr>
          <w:trHeight w:val="404"/>
        </w:trPr>
        <w:tc>
          <w:tcPr>
            <w:tcW w:w="1932" w:type="pct"/>
            <w:tcBorders>
              <w:top w:val="nil"/>
              <w:left w:val="nil"/>
              <w:bottom w:val="nil"/>
              <w:right w:val="nil"/>
            </w:tcBorders>
            <w:shd w:val="clear" w:color="000000" w:fill="FFFFFF"/>
            <w:vAlign w:val="center"/>
            <w:hideMark/>
          </w:tcPr>
          <w:p w14:paraId="74628893" w14:textId="77777777" w:rsidR="00F7492F" w:rsidRPr="00B24569" w:rsidRDefault="00F7492F" w:rsidP="00F01CE4">
            <w:pPr>
              <w:pStyle w:val="Ttulo5"/>
              <w:rPr>
                <w:rFonts w:ascii="Verdana" w:eastAsia="Times New Roman" w:hAnsi="Verdana"/>
                <w:color w:val="auto"/>
                <w:kern w:val="0"/>
                <w:sz w:val="16"/>
                <w:szCs w:val="16"/>
              </w:rPr>
            </w:pPr>
            <w:r w:rsidRPr="00B24569">
              <w:rPr>
                <w:rFonts w:ascii="Verdana" w:eastAsia="Times New Roman" w:hAnsi="Verdana"/>
                <w:color w:val="auto"/>
                <w:kern w:val="0"/>
                <w:sz w:val="16"/>
                <w:szCs w:val="16"/>
              </w:rPr>
              <w:t xml:space="preserve"> - CAMERDATA, S.A.</w:t>
            </w:r>
          </w:p>
        </w:tc>
        <w:tc>
          <w:tcPr>
            <w:tcW w:w="966" w:type="pct"/>
            <w:tcBorders>
              <w:top w:val="nil"/>
              <w:left w:val="nil"/>
              <w:bottom w:val="single" w:sz="8" w:space="0" w:color="800000"/>
              <w:right w:val="nil"/>
            </w:tcBorders>
            <w:shd w:val="clear" w:color="000000" w:fill="FFFFFF"/>
            <w:vAlign w:val="center"/>
            <w:hideMark/>
          </w:tcPr>
          <w:p w14:paraId="031E6CD6"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52,89 €</w:t>
            </w:r>
          </w:p>
        </w:tc>
        <w:tc>
          <w:tcPr>
            <w:tcW w:w="666" w:type="pct"/>
            <w:tcBorders>
              <w:top w:val="nil"/>
              <w:left w:val="nil"/>
              <w:bottom w:val="single" w:sz="8" w:space="0" w:color="800000"/>
              <w:right w:val="nil"/>
            </w:tcBorders>
            <w:shd w:val="clear" w:color="000000" w:fill="FFFFFF"/>
            <w:vAlign w:val="center"/>
            <w:hideMark/>
          </w:tcPr>
          <w:p w14:paraId="1C9D0E5D"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611" w:type="pct"/>
            <w:tcBorders>
              <w:top w:val="nil"/>
              <w:left w:val="nil"/>
              <w:bottom w:val="single" w:sz="8" w:space="0" w:color="800000"/>
              <w:right w:val="nil"/>
            </w:tcBorders>
            <w:shd w:val="clear" w:color="000000" w:fill="FFFFFF"/>
            <w:vAlign w:val="center"/>
            <w:hideMark/>
          </w:tcPr>
          <w:p w14:paraId="48C0C14A"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0,00 €</w:t>
            </w:r>
          </w:p>
        </w:tc>
        <w:tc>
          <w:tcPr>
            <w:tcW w:w="825" w:type="pct"/>
            <w:tcBorders>
              <w:top w:val="nil"/>
              <w:left w:val="nil"/>
              <w:bottom w:val="single" w:sz="8" w:space="0" w:color="800000"/>
              <w:right w:val="nil"/>
            </w:tcBorders>
            <w:shd w:val="clear" w:color="000000" w:fill="FFFFFF"/>
            <w:vAlign w:val="center"/>
            <w:hideMark/>
          </w:tcPr>
          <w:p w14:paraId="6F51CCBA" w14:textId="77777777" w:rsidR="00F7492F" w:rsidRPr="00B24569" w:rsidRDefault="00F7492F" w:rsidP="0048541D">
            <w:pPr>
              <w:pStyle w:val="Ttulo5"/>
              <w:jc w:val="right"/>
              <w:rPr>
                <w:rFonts w:ascii="Verdana" w:eastAsia="Times New Roman" w:hAnsi="Verdana"/>
                <w:color w:val="auto"/>
                <w:kern w:val="0"/>
                <w:sz w:val="16"/>
                <w:szCs w:val="16"/>
              </w:rPr>
            </w:pPr>
            <w:r w:rsidRPr="00B24569">
              <w:rPr>
                <w:rFonts w:ascii="Verdana" w:eastAsia="Times New Roman" w:hAnsi="Verdana"/>
                <w:color w:val="auto"/>
                <w:kern w:val="0"/>
                <w:sz w:val="16"/>
                <w:szCs w:val="16"/>
              </w:rPr>
              <w:t>52,89 €</w:t>
            </w:r>
          </w:p>
        </w:tc>
      </w:tr>
      <w:tr w:rsidR="00F7492F" w:rsidRPr="00B24569" w14:paraId="4D1569A9" w14:textId="77777777" w:rsidTr="0048541D">
        <w:trPr>
          <w:trHeight w:val="404"/>
        </w:trPr>
        <w:tc>
          <w:tcPr>
            <w:tcW w:w="1932" w:type="pct"/>
            <w:tcBorders>
              <w:top w:val="nil"/>
              <w:left w:val="nil"/>
              <w:bottom w:val="nil"/>
              <w:right w:val="nil"/>
            </w:tcBorders>
            <w:shd w:val="clear" w:color="000000" w:fill="FFFFFF"/>
            <w:vAlign w:val="center"/>
            <w:hideMark/>
          </w:tcPr>
          <w:p w14:paraId="07911C83" w14:textId="2B811D18" w:rsidR="00F7492F" w:rsidRPr="00B24569" w:rsidRDefault="00F7492F" w:rsidP="00F01CE4">
            <w:pPr>
              <w:pStyle w:val="Ttulo5"/>
              <w:rPr>
                <w:rFonts w:ascii="Verdana" w:eastAsia="Times New Roman" w:hAnsi="Verdana"/>
                <w:b/>
                <w:bCs/>
                <w:color w:val="auto"/>
                <w:kern w:val="0"/>
                <w:sz w:val="16"/>
                <w:szCs w:val="16"/>
              </w:rPr>
            </w:pPr>
            <w:r w:rsidRPr="00B24569">
              <w:rPr>
                <w:rFonts w:ascii="Verdana" w:eastAsia="Times New Roman" w:hAnsi="Verdana"/>
                <w:b/>
                <w:bCs/>
                <w:color w:val="auto"/>
                <w:kern w:val="0"/>
                <w:sz w:val="16"/>
                <w:szCs w:val="16"/>
              </w:rPr>
              <w:t xml:space="preserve">  TOTAL</w:t>
            </w:r>
          </w:p>
        </w:tc>
        <w:tc>
          <w:tcPr>
            <w:tcW w:w="966" w:type="pct"/>
            <w:tcBorders>
              <w:top w:val="nil"/>
              <w:left w:val="nil"/>
              <w:bottom w:val="double" w:sz="6" w:space="0" w:color="800000"/>
              <w:right w:val="nil"/>
            </w:tcBorders>
            <w:shd w:val="clear" w:color="000000" w:fill="FFFFFF"/>
            <w:vAlign w:val="center"/>
            <w:hideMark/>
          </w:tcPr>
          <w:p w14:paraId="64FF88C8" w14:textId="77777777" w:rsidR="00F7492F" w:rsidRPr="00B24569" w:rsidRDefault="00F7492F" w:rsidP="0048541D">
            <w:pPr>
              <w:pStyle w:val="Ttulo5"/>
              <w:jc w:val="right"/>
              <w:rPr>
                <w:rFonts w:ascii="Verdana" w:eastAsia="Times New Roman" w:hAnsi="Verdana"/>
                <w:b/>
                <w:bCs/>
                <w:color w:val="auto"/>
                <w:kern w:val="0"/>
                <w:sz w:val="16"/>
                <w:szCs w:val="16"/>
              </w:rPr>
            </w:pPr>
            <w:r w:rsidRPr="00B24569">
              <w:rPr>
                <w:rFonts w:ascii="Verdana" w:eastAsia="Times New Roman" w:hAnsi="Verdana"/>
                <w:b/>
                <w:bCs/>
                <w:color w:val="auto"/>
                <w:kern w:val="0"/>
                <w:sz w:val="16"/>
                <w:szCs w:val="16"/>
              </w:rPr>
              <w:t>136.320,02 €</w:t>
            </w:r>
          </w:p>
        </w:tc>
        <w:tc>
          <w:tcPr>
            <w:tcW w:w="666" w:type="pct"/>
            <w:tcBorders>
              <w:top w:val="nil"/>
              <w:left w:val="nil"/>
              <w:bottom w:val="double" w:sz="6" w:space="0" w:color="800000"/>
              <w:right w:val="nil"/>
            </w:tcBorders>
            <w:shd w:val="clear" w:color="000000" w:fill="FFFFFF"/>
            <w:vAlign w:val="center"/>
            <w:hideMark/>
          </w:tcPr>
          <w:p w14:paraId="43BE0AF6" w14:textId="77777777" w:rsidR="00F7492F" w:rsidRPr="00B24569" w:rsidRDefault="00F7492F" w:rsidP="0048541D">
            <w:pPr>
              <w:pStyle w:val="Ttulo5"/>
              <w:jc w:val="right"/>
              <w:rPr>
                <w:rFonts w:ascii="Verdana" w:eastAsia="Times New Roman" w:hAnsi="Verdana"/>
                <w:b/>
                <w:bCs/>
                <w:color w:val="auto"/>
                <w:kern w:val="0"/>
                <w:sz w:val="16"/>
                <w:szCs w:val="16"/>
              </w:rPr>
            </w:pPr>
            <w:r w:rsidRPr="00B24569">
              <w:rPr>
                <w:rFonts w:ascii="Verdana" w:eastAsia="Times New Roman" w:hAnsi="Verdana"/>
                <w:b/>
                <w:bCs/>
                <w:color w:val="auto"/>
                <w:kern w:val="0"/>
                <w:sz w:val="16"/>
                <w:szCs w:val="16"/>
              </w:rPr>
              <w:t>0,00 €</w:t>
            </w:r>
          </w:p>
        </w:tc>
        <w:tc>
          <w:tcPr>
            <w:tcW w:w="611" w:type="pct"/>
            <w:tcBorders>
              <w:top w:val="nil"/>
              <w:left w:val="nil"/>
              <w:bottom w:val="double" w:sz="6" w:space="0" w:color="800000"/>
              <w:right w:val="nil"/>
            </w:tcBorders>
            <w:shd w:val="clear" w:color="000000" w:fill="FFFFFF"/>
            <w:vAlign w:val="center"/>
            <w:hideMark/>
          </w:tcPr>
          <w:p w14:paraId="4F312B95" w14:textId="77777777" w:rsidR="00F7492F" w:rsidRPr="00B24569" w:rsidRDefault="00F7492F" w:rsidP="0048541D">
            <w:pPr>
              <w:pStyle w:val="Ttulo5"/>
              <w:jc w:val="right"/>
              <w:rPr>
                <w:rFonts w:ascii="Verdana" w:eastAsia="Times New Roman" w:hAnsi="Verdana"/>
                <w:b/>
                <w:bCs/>
                <w:color w:val="auto"/>
                <w:kern w:val="0"/>
                <w:sz w:val="16"/>
                <w:szCs w:val="16"/>
              </w:rPr>
            </w:pPr>
            <w:r w:rsidRPr="00B24569">
              <w:rPr>
                <w:rFonts w:ascii="Verdana" w:eastAsia="Times New Roman" w:hAnsi="Verdana"/>
                <w:b/>
                <w:bCs/>
                <w:color w:val="auto"/>
                <w:kern w:val="0"/>
                <w:sz w:val="16"/>
                <w:szCs w:val="16"/>
              </w:rPr>
              <w:t>0,00 €</w:t>
            </w:r>
          </w:p>
        </w:tc>
        <w:tc>
          <w:tcPr>
            <w:tcW w:w="825" w:type="pct"/>
            <w:tcBorders>
              <w:top w:val="nil"/>
              <w:left w:val="nil"/>
              <w:bottom w:val="double" w:sz="6" w:space="0" w:color="800000"/>
              <w:right w:val="nil"/>
            </w:tcBorders>
            <w:shd w:val="clear" w:color="000000" w:fill="FFFFFF"/>
            <w:vAlign w:val="center"/>
            <w:hideMark/>
          </w:tcPr>
          <w:p w14:paraId="40D8828E" w14:textId="77777777" w:rsidR="00F7492F" w:rsidRPr="00B24569" w:rsidRDefault="00F7492F" w:rsidP="0048541D">
            <w:pPr>
              <w:pStyle w:val="Ttulo5"/>
              <w:jc w:val="right"/>
              <w:rPr>
                <w:rFonts w:ascii="Verdana" w:eastAsia="Times New Roman" w:hAnsi="Verdana"/>
                <w:b/>
                <w:bCs/>
                <w:color w:val="auto"/>
                <w:kern w:val="0"/>
                <w:sz w:val="16"/>
                <w:szCs w:val="16"/>
              </w:rPr>
            </w:pPr>
            <w:r w:rsidRPr="00B24569">
              <w:rPr>
                <w:rFonts w:ascii="Verdana" w:eastAsia="Times New Roman" w:hAnsi="Verdana"/>
                <w:b/>
                <w:bCs/>
                <w:color w:val="auto"/>
                <w:kern w:val="0"/>
                <w:sz w:val="16"/>
                <w:szCs w:val="16"/>
              </w:rPr>
              <w:t>136.320,02 €</w:t>
            </w:r>
          </w:p>
        </w:tc>
      </w:tr>
    </w:tbl>
    <w:p w14:paraId="49835DB3" w14:textId="77777777" w:rsidR="007054A5" w:rsidRPr="00527FDF" w:rsidRDefault="007054A5" w:rsidP="007054A5">
      <w:pPr>
        <w:spacing w:line="360" w:lineRule="auto"/>
        <w:ind w:left="1440" w:right="-568"/>
        <w:jc w:val="both"/>
        <w:rPr>
          <w:rFonts w:ascii="Verdana" w:hAnsi="Verdana" w:cs="Verdana"/>
          <w:iCs/>
          <w:sz w:val="12"/>
          <w:szCs w:val="12"/>
        </w:rPr>
      </w:pPr>
    </w:p>
    <w:p w14:paraId="4FAE65AE" w14:textId="77777777" w:rsidR="00404FC5" w:rsidRDefault="00404FC5" w:rsidP="00A534E2">
      <w:pPr>
        <w:spacing w:line="360" w:lineRule="auto"/>
        <w:ind w:right="-568"/>
        <w:jc w:val="both"/>
        <w:rPr>
          <w:rFonts w:ascii="Verdana" w:hAnsi="Verdana" w:cs="Verdana"/>
          <w:iCs/>
          <w:sz w:val="18"/>
          <w:szCs w:val="18"/>
        </w:rPr>
      </w:pPr>
    </w:p>
    <w:p w14:paraId="269E9294" w14:textId="77777777" w:rsidR="004F7BFD" w:rsidRDefault="004F7BFD" w:rsidP="00A534E2">
      <w:pPr>
        <w:spacing w:line="360" w:lineRule="auto"/>
        <w:ind w:right="-568"/>
        <w:jc w:val="both"/>
        <w:rPr>
          <w:rFonts w:ascii="Verdana" w:hAnsi="Verdana" w:cs="Verdana"/>
          <w:iCs/>
          <w:sz w:val="18"/>
          <w:szCs w:val="18"/>
        </w:rPr>
      </w:pPr>
    </w:p>
    <w:p w14:paraId="203B5903" w14:textId="77777777" w:rsidR="004F7BFD" w:rsidRPr="00527FDF" w:rsidRDefault="004F7BFD" w:rsidP="00A534E2">
      <w:pPr>
        <w:spacing w:line="360" w:lineRule="auto"/>
        <w:ind w:right="-568"/>
        <w:jc w:val="both"/>
        <w:rPr>
          <w:rFonts w:ascii="Verdana" w:hAnsi="Verdana" w:cs="Verdana"/>
          <w:iCs/>
          <w:sz w:val="18"/>
          <w:szCs w:val="18"/>
        </w:rPr>
      </w:pPr>
    </w:p>
    <w:p w14:paraId="707FB341" w14:textId="77777777" w:rsidR="007054A5" w:rsidRPr="00527FDF" w:rsidRDefault="007054A5" w:rsidP="007054A5">
      <w:pPr>
        <w:spacing w:before="120" w:after="120" w:line="360" w:lineRule="auto"/>
        <w:ind w:left="851" w:right="-568"/>
        <w:jc w:val="both"/>
        <w:rPr>
          <w:rFonts w:ascii="Verdana" w:hAnsi="Verdana" w:cs="Eurostile ExtendedTwo"/>
          <w:color w:val="800000"/>
          <w:sz w:val="20"/>
          <w:szCs w:val="20"/>
        </w:rPr>
      </w:pPr>
      <w:r w:rsidRPr="00527FDF">
        <w:rPr>
          <w:rFonts w:ascii="Verdana" w:hAnsi="Verdana" w:cs="Eurostile ExtendedTwo"/>
          <w:color w:val="800000"/>
          <w:sz w:val="22"/>
          <w:szCs w:val="22"/>
        </w:rPr>
        <w:t>Información sobre las Entidades Asociadas</w:t>
      </w:r>
      <w:r w:rsidRPr="00527FDF">
        <w:rPr>
          <w:rFonts w:ascii="Verdana" w:hAnsi="Verdana" w:cs="Eurostile ExtendedTwo"/>
          <w:color w:val="800000"/>
          <w:sz w:val="20"/>
          <w:szCs w:val="20"/>
        </w:rPr>
        <w:t>:</w:t>
      </w:r>
    </w:p>
    <w:p w14:paraId="6E0CA5CB" w14:textId="77777777" w:rsidR="007054A5" w:rsidRPr="00527FDF" w:rsidRDefault="007054A5" w:rsidP="007054A5">
      <w:pPr>
        <w:spacing w:before="120" w:after="120"/>
        <w:ind w:left="851" w:right="-568"/>
        <w:jc w:val="both"/>
        <w:rPr>
          <w:rFonts w:ascii="Verdana" w:hAnsi="Verdana" w:cs="Verdana"/>
          <w:iCs/>
          <w:sz w:val="18"/>
          <w:szCs w:val="18"/>
        </w:rPr>
      </w:pPr>
      <w:r w:rsidRPr="00527FDF">
        <w:rPr>
          <w:rFonts w:ascii="Verdana" w:hAnsi="Verdana" w:cs="Eurostile ExtendedTwo"/>
          <w:color w:val="800000"/>
          <w:sz w:val="20"/>
          <w:szCs w:val="20"/>
        </w:rPr>
        <w:t>U.C.I.A.S.A.:</w:t>
      </w:r>
    </w:p>
    <w:p w14:paraId="76414D36" w14:textId="48DF146E" w:rsidR="007054A5" w:rsidRPr="00527FDF" w:rsidRDefault="007054A5" w:rsidP="005121F3">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La Cámara </w:t>
      </w:r>
      <w:r w:rsidR="004F7BFD">
        <w:rPr>
          <w:rFonts w:ascii="Verdana" w:hAnsi="Verdana" w:cs="Verdana"/>
          <w:iCs/>
          <w:sz w:val="18"/>
          <w:szCs w:val="18"/>
        </w:rPr>
        <w:t>Oficial de</w:t>
      </w:r>
      <w:r w:rsidRPr="00527FDF">
        <w:rPr>
          <w:rFonts w:ascii="Verdana" w:hAnsi="Verdana" w:cs="Verdana"/>
          <w:iCs/>
          <w:sz w:val="18"/>
          <w:szCs w:val="18"/>
        </w:rPr>
        <w:t xml:space="preserve"> Comercio</w:t>
      </w:r>
      <w:r w:rsidR="004F7BFD">
        <w:rPr>
          <w:rFonts w:ascii="Verdana" w:hAnsi="Verdana" w:cs="Verdana"/>
          <w:iCs/>
          <w:sz w:val="18"/>
          <w:szCs w:val="18"/>
        </w:rPr>
        <w:t>,</w:t>
      </w:r>
      <w:r w:rsidRPr="00527FDF">
        <w:rPr>
          <w:rFonts w:ascii="Verdana" w:hAnsi="Verdana" w:cs="Verdana"/>
          <w:iCs/>
          <w:sz w:val="18"/>
          <w:szCs w:val="18"/>
        </w:rPr>
        <w:t xml:space="preserve"> Industria</w:t>
      </w:r>
      <w:r w:rsidR="004F7BFD">
        <w:rPr>
          <w:rFonts w:ascii="Verdana" w:hAnsi="Verdana" w:cs="Verdana"/>
          <w:iCs/>
          <w:sz w:val="18"/>
          <w:szCs w:val="18"/>
        </w:rPr>
        <w:t>, Servicios</w:t>
      </w:r>
      <w:r w:rsidRPr="00527FDF">
        <w:rPr>
          <w:rFonts w:ascii="Verdana" w:hAnsi="Verdana" w:cs="Verdana"/>
          <w:iCs/>
          <w:sz w:val="18"/>
          <w:szCs w:val="18"/>
        </w:rPr>
        <w:t xml:space="preserve"> y Navegación de Santa Cruz de Tenerife es titular del 96,87% de las acciones de la Sociedad Unión de Comerciales, Industriales y Agricultores de la Isla de Tenerife S.A. domiciliada en Plaza de la Candelaria, 6, en Santa Cruz de Tenerife, que tiene por objeto social el construir, usufructuar o explotar, en su caso, edificios destinados principalmente a asociaciones representativas de las clases comerciales, industriales y agrícolas de Tenerife, adquiriendo al efecto solares o edificios antiguos donde construir, situados en los puntos más céntricos de </w:t>
      </w:r>
      <w:r w:rsidRPr="00071E28">
        <w:rPr>
          <w:rFonts w:ascii="Verdana" w:hAnsi="Verdana" w:cs="Verdana"/>
          <w:iCs/>
          <w:sz w:val="18"/>
          <w:szCs w:val="18"/>
        </w:rPr>
        <w:t>la capital. El total de su capita</w:t>
      </w:r>
      <w:r w:rsidR="00CB1457" w:rsidRPr="00071E28">
        <w:rPr>
          <w:rFonts w:ascii="Verdana" w:hAnsi="Verdana" w:cs="Verdana"/>
          <w:iCs/>
          <w:sz w:val="18"/>
          <w:szCs w:val="18"/>
        </w:rPr>
        <w:t xml:space="preserve">l social asciende a 60.101,21€ </w:t>
      </w:r>
      <w:r w:rsidRPr="00071E28">
        <w:rPr>
          <w:rFonts w:ascii="Verdana" w:hAnsi="Verdana" w:cs="Verdana"/>
          <w:iCs/>
          <w:sz w:val="18"/>
          <w:szCs w:val="18"/>
        </w:rPr>
        <w:t>y las reservas a</w:t>
      </w:r>
      <w:r w:rsidR="005776A9" w:rsidRPr="00071E28">
        <w:rPr>
          <w:rFonts w:ascii="Verdana" w:hAnsi="Verdana" w:cs="Verdana"/>
          <w:iCs/>
          <w:sz w:val="18"/>
          <w:szCs w:val="18"/>
        </w:rPr>
        <w:t xml:space="preserve"> </w:t>
      </w:r>
      <w:r w:rsidR="00C9759F" w:rsidRPr="00071E28">
        <w:rPr>
          <w:rFonts w:ascii="Verdana" w:hAnsi="Verdana" w:cs="Verdana"/>
          <w:iCs/>
          <w:sz w:val="18"/>
          <w:szCs w:val="18"/>
        </w:rPr>
        <w:t>1.649</w:t>
      </w:r>
      <w:r w:rsidR="00071E28" w:rsidRPr="00071E28">
        <w:rPr>
          <w:rFonts w:ascii="Verdana" w:hAnsi="Verdana" w:cs="Verdana"/>
          <w:iCs/>
          <w:sz w:val="18"/>
          <w:szCs w:val="18"/>
        </w:rPr>
        <w:t>.080,02 € (</w:t>
      </w:r>
      <w:r w:rsidR="002504F1" w:rsidRPr="00071E28">
        <w:rPr>
          <w:rFonts w:ascii="Verdana" w:hAnsi="Verdana" w:cs="Verdana"/>
          <w:iCs/>
          <w:sz w:val="18"/>
          <w:szCs w:val="18"/>
        </w:rPr>
        <w:t xml:space="preserve">1.419.888,21 </w:t>
      </w:r>
      <w:r w:rsidRPr="00071E28">
        <w:rPr>
          <w:rFonts w:ascii="Verdana" w:hAnsi="Verdana" w:cs="Verdana"/>
          <w:iCs/>
          <w:sz w:val="18"/>
          <w:szCs w:val="18"/>
        </w:rPr>
        <w:t>€</w:t>
      </w:r>
      <w:r w:rsidR="00C9759F" w:rsidRPr="00071E28">
        <w:rPr>
          <w:rFonts w:ascii="Verdana" w:hAnsi="Verdana" w:cs="Verdana"/>
          <w:iCs/>
          <w:sz w:val="18"/>
          <w:szCs w:val="18"/>
        </w:rPr>
        <w:t xml:space="preserve"> en 2023</w:t>
      </w:r>
      <w:r w:rsidR="00071E28" w:rsidRPr="00071E28">
        <w:rPr>
          <w:rFonts w:ascii="Verdana" w:hAnsi="Verdana" w:cs="Verdana"/>
          <w:iCs/>
          <w:sz w:val="18"/>
          <w:szCs w:val="18"/>
        </w:rPr>
        <w:t>)</w:t>
      </w:r>
      <w:r w:rsidRPr="00071E28">
        <w:rPr>
          <w:rFonts w:ascii="Verdana" w:hAnsi="Verdana" w:cs="Verdana"/>
          <w:iCs/>
          <w:sz w:val="18"/>
          <w:szCs w:val="18"/>
        </w:rPr>
        <w:t xml:space="preserve">. Obtuvo un beneficio de </w:t>
      </w:r>
      <w:r w:rsidR="00071E28" w:rsidRPr="00071E28">
        <w:rPr>
          <w:rFonts w:ascii="Verdana" w:hAnsi="Verdana" w:cs="Verdana"/>
          <w:iCs/>
          <w:sz w:val="18"/>
          <w:szCs w:val="18"/>
        </w:rPr>
        <w:t>216.143,52</w:t>
      </w:r>
      <w:r w:rsidR="00034383" w:rsidRPr="00071E28">
        <w:rPr>
          <w:rFonts w:ascii="Verdana" w:hAnsi="Verdana" w:cs="Verdana"/>
          <w:iCs/>
          <w:sz w:val="18"/>
          <w:szCs w:val="18"/>
        </w:rPr>
        <w:t xml:space="preserve"> € (</w:t>
      </w:r>
      <w:r w:rsidR="005776A9" w:rsidRPr="00071E28">
        <w:rPr>
          <w:rFonts w:ascii="Verdana" w:hAnsi="Verdana" w:cs="Verdana"/>
          <w:iCs/>
          <w:sz w:val="18"/>
          <w:szCs w:val="18"/>
        </w:rPr>
        <w:t xml:space="preserve">229.191,81 </w:t>
      </w:r>
      <w:r w:rsidRPr="00071E28">
        <w:rPr>
          <w:rFonts w:ascii="Verdana" w:hAnsi="Verdana" w:cs="Verdana"/>
          <w:iCs/>
          <w:sz w:val="18"/>
          <w:szCs w:val="18"/>
        </w:rPr>
        <w:t>€ en el año 20</w:t>
      </w:r>
      <w:r w:rsidR="00031548" w:rsidRPr="00071E28">
        <w:rPr>
          <w:rFonts w:ascii="Verdana" w:hAnsi="Verdana" w:cs="Verdana"/>
          <w:iCs/>
          <w:sz w:val="18"/>
          <w:szCs w:val="18"/>
        </w:rPr>
        <w:t>2</w:t>
      </w:r>
      <w:r w:rsidR="005776A9" w:rsidRPr="00071E28">
        <w:rPr>
          <w:rFonts w:ascii="Verdana" w:hAnsi="Verdana" w:cs="Verdana"/>
          <w:iCs/>
          <w:sz w:val="18"/>
          <w:szCs w:val="18"/>
        </w:rPr>
        <w:t>3</w:t>
      </w:r>
      <w:r w:rsidR="00034383" w:rsidRPr="00071E28">
        <w:rPr>
          <w:rFonts w:ascii="Verdana" w:hAnsi="Verdana" w:cs="Verdana"/>
          <w:iCs/>
          <w:sz w:val="18"/>
          <w:szCs w:val="18"/>
        </w:rPr>
        <w:t>)</w:t>
      </w:r>
      <w:r w:rsidRPr="00071E28">
        <w:rPr>
          <w:rFonts w:ascii="Verdana" w:hAnsi="Verdana" w:cs="Verdana"/>
          <w:iCs/>
          <w:sz w:val="18"/>
          <w:szCs w:val="18"/>
        </w:rPr>
        <w:t>. Sus acciones</w:t>
      </w:r>
      <w:r w:rsidRPr="00527FDF">
        <w:rPr>
          <w:rFonts w:ascii="Verdana" w:hAnsi="Verdana" w:cs="Verdana"/>
          <w:iCs/>
          <w:sz w:val="18"/>
          <w:szCs w:val="18"/>
        </w:rPr>
        <w:t xml:space="preserve"> no están admitidas a cotización. </w:t>
      </w:r>
    </w:p>
    <w:p w14:paraId="1352F194" w14:textId="77777777" w:rsidR="0024368E" w:rsidRPr="00527FDF" w:rsidRDefault="007054A5" w:rsidP="007054A5">
      <w:pPr>
        <w:spacing w:before="120" w:after="120" w:line="360" w:lineRule="auto"/>
        <w:ind w:left="851" w:right="-568"/>
        <w:jc w:val="both"/>
        <w:rPr>
          <w:rFonts w:ascii="Verdana" w:hAnsi="Verdana" w:cs="Verdana"/>
          <w:iCs/>
          <w:sz w:val="16"/>
          <w:szCs w:val="16"/>
        </w:rPr>
      </w:pPr>
      <w:r w:rsidRPr="00527FDF">
        <w:rPr>
          <w:rFonts w:ascii="Verdana" w:hAnsi="Verdana" w:cs="Eurostile ExtendedTwo"/>
          <w:color w:val="800000"/>
          <w:sz w:val="20"/>
          <w:szCs w:val="20"/>
        </w:rPr>
        <w:t>AC CAMERFIRMA</w:t>
      </w:r>
    </w:p>
    <w:p w14:paraId="700A6386" w14:textId="11E820AD" w:rsidR="007054A5" w:rsidRPr="00527FDF" w:rsidRDefault="0046053A" w:rsidP="007871B4">
      <w:pPr>
        <w:spacing w:line="360" w:lineRule="auto"/>
        <w:ind w:right="-568"/>
        <w:jc w:val="both"/>
        <w:rPr>
          <w:rFonts w:ascii="Verdana" w:hAnsi="Verdana" w:cs="Verdana"/>
          <w:iCs/>
          <w:sz w:val="18"/>
          <w:szCs w:val="18"/>
        </w:rPr>
      </w:pPr>
      <w:r w:rsidRPr="00527FDF">
        <w:rPr>
          <w:rFonts w:ascii="Verdana" w:hAnsi="Verdana" w:cs="Verdana"/>
          <w:iCs/>
          <w:sz w:val="18"/>
          <w:szCs w:val="18"/>
        </w:rPr>
        <w:t>A.C. Camerfirma, S.A. (en adelante 'la Sociedad') se constituyó como sociedad anónima en España el 27 de julio de 2000 por un período de tiempo indefinido, comenzando sus actividades a partir de dicha fecha. Su domicilio social está en Madrid, calle Ribera del Loira, 12. Su objeto</w:t>
      </w:r>
      <w:r w:rsidR="007871B4">
        <w:rPr>
          <w:rFonts w:ascii="Verdana" w:hAnsi="Verdana" w:cs="Verdana"/>
          <w:iCs/>
          <w:sz w:val="18"/>
          <w:szCs w:val="18"/>
        </w:rPr>
        <w:t xml:space="preserve"> s</w:t>
      </w:r>
      <w:r w:rsidRPr="00527FDF">
        <w:rPr>
          <w:rFonts w:ascii="Verdana" w:hAnsi="Verdana" w:cs="Verdana"/>
          <w:iCs/>
          <w:sz w:val="18"/>
          <w:szCs w:val="18"/>
        </w:rPr>
        <w:t xml:space="preserve">ocial, que coincide con su actividad principal, consiste en la prestación de servicios de certificación electrónica relacionada con el tráfico mercantil, tanto nacional como internacional, así como la consultoría, soporte, desarrollo, explotación, distribución y venta de productos y sistemas de tecnologías de la información y el estudio e investigación de nuevas tecnologías aplicadas al ámbito de la informática. </w:t>
      </w:r>
      <w:r w:rsidRPr="00527FDF">
        <w:rPr>
          <w:rFonts w:ascii="Verdana" w:hAnsi="Verdana" w:cs="Verdana"/>
          <w:iCs/>
          <w:sz w:val="18"/>
          <w:szCs w:val="18"/>
        </w:rPr>
        <w:lastRenderedPageBreak/>
        <w:t xml:space="preserve">Con fecha 3 de mayo de 2018, se realizó, previo acuerdo en la Junta General de Accionistas, la suscripción de ampliación de capital, por parte de INFOCERT, S.p.A, la cual representa el 51% del capital </w:t>
      </w:r>
      <w:r w:rsidR="000C697A" w:rsidRPr="00527FDF">
        <w:rPr>
          <w:rFonts w:ascii="Verdana" w:hAnsi="Verdana" w:cs="Verdana"/>
          <w:iCs/>
          <w:sz w:val="18"/>
          <w:szCs w:val="18"/>
        </w:rPr>
        <w:t>social.</w:t>
      </w:r>
      <w:r w:rsidR="007054A5" w:rsidRPr="00527FDF">
        <w:rPr>
          <w:rFonts w:ascii="Verdana" w:hAnsi="Verdana" w:cs="Verdana"/>
          <w:iCs/>
          <w:sz w:val="18"/>
          <w:szCs w:val="18"/>
        </w:rPr>
        <w:t xml:space="preserve"> El 12 de junio de 2008 y ante D. Manuel Mellado Rodríguez, Ilustre Notario del Colegio de Notarios de Madrid, la Cámara de Comercio adquiere 3.333 acciones a un precio de 3,00€ c/u, por importe de 9.999,00€ de precio de compraventa. En 20</w:t>
      </w:r>
      <w:r w:rsidR="009C6293">
        <w:rPr>
          <w:rFonts w:ascii="Verdana" w:hAnsi="Verdana" w:cs="Verdana"/>
          <w:iCs/>
          <w:sz w:val="18"/>
          <w:szCs w:val="18"/>
        </w:rPr>
        <w:t>2</w:t>
      </w:r>
      <w:r w:rsidR="00340B93">
        <w:rPr>
          <w:rFonts w:ascii="Verdana" w:hAnsi="Verdana" w:cs="Verdana"/>
          <w:iCs/>
          <w:sz w:val="18"/>
          <w:szCs w:val="18"/>
        </w:rPr>
        <w:t>4</w:t>
      </w:r>
      <w:r w:rsidR="007054A5" w:rsidRPr="00527FDF">
        <w:rPr>
          <w:rFonts w:ascii="Verdana" w:hAnsi="Verdana" w:cs="Verdana"/>
          <w:iCs/>
          <w:sz w:val="18"/>
          <w:szCs w:val="18"/>
        </w:rPr>
        <w:t xml:space="preserve"> su capital social </w:t>
      </w:r>
      <w:r w:rsidR="00E15003" w:rsidRPr="00527FDF">
        <w:rPr>
          <w:rFonts w:ascii="Verdana" w:hAnsi="Verdana" w:cs="Verdana"/>
          <w:iCs/>
          <w:sz w:val="18"/>
          <w:szCs w:val="18"/>
        </w:rPr>
        <w:t>asciend</w:t>
      </w:r>
      <w:r w:rsidR="00E15003">
        <w:rPr>
          <w:rFonts w:ascii="Verdana" w:hAnsi="Verdana" w:cs="Verdana"/>
          <w:iCs/>
          <w:sz w:val="18"/>
          <w:szCs w:val="18"/>
        </w:rPr>
        <w:t>e</w:t>
      </w:r>
      <w:r w:rsidR="007054A5" w:rsidRPr="00527FDF">
        <w:rPr>
          <w:rFonts w:ascii="Verdana" w:hAnsi="Verdana" w:cs="Verdana"/>
          <w:iCs/>
          <w:sz w:val="18"/>
          <w:szCs w:val="18"/>
        </w:rPr>
        <w:t xml:space="preserve"> a </w:t>
      </w:r>
      <w:r w:rsidR="000524F6" w:rsidRPr="00527FDF">
        <w:rPr>
          <w:rFonts w:ascii="Verdana" w:hAnsi="Verdana" w:cs="Verdana"/>
          <w:iCs/>
          <w:sz w:val="18"/>
          <w:szCs w:val="18"/>
        </w:rPr>
        <w:t>3.420.832</w:t>
      </w:r>
      <w:r w:rsidR="00905726">
        <w:rPr>
          <w:rFonts w:ascii="Verdana" w:hAnsi="Verdana" w:cs="Verdana"/>
          <w:iCs/>
          <w:sz w:val="18"/>
          <w:szCs w:val="18"/>
        </w:rPr>
        <w:t>,00</w:t>
      </w:r>
      <w:r w:rsidR="000524F6" w:rsidRPr="00527FDF">
        <w:rPr>
          <w:rFonts w:ascii="Verdana" w:hAnsi="Verdana" w:cs="Verdana"/>
          <w:iCs/>
          <w:sz w:val="18"/>
          <w:szCs w:val="18"/>
        </w:rPr>
        <w:t xml:space="preserve"> </w:t>
      </w:r>
      <w:r w:rsidR="007054A5" w:rsidRPr="00527FDF">
        <w:rPr>
          <w:rFonts w:ascii="Verdana" w:hAnsi="Verdana" w:cs="Verdana"/>
          <w:iCs/>
          <w:sz w:val="18"/>
          <w:szCs w:val="18"/>
        </w:rPr>
        <w:t xml:space="preserve">€, y las reservas a </w:t>
      </w:r>
      <w:r w:rsidR="00220D34" w:rsidRPr="00220D34">
        <w:rPr>
          <w:rFonts w:ascii="Verdana" w:hAnsi="Verdana" w:cs="Verdana"/>
          <w:iCs/>
          <w:sz w:val="18"/>
          <w:szCs w:val="18"/>
        </w:rPr>
        <w:t>1.263.349,37</w:t>
      </w:r>
      <w:r w:rsidR="00220D34">
        <w:rPr>
          <w:rFonts w:ascii="Verdana" w:hAnsi="Verdana" w:cs="Verdana"/>
          <w:iCs/>
          <w:sz w:val="18"/>
          <w:szCs w:val="18"/>
        </w:rPr>
        <w:t>€</w:t>
      </w:r>
      <w:r w:rsidR="007054A5" w:rsidRPr="00527FDF">
        <w:rPr>
          <w:rFonts w:ascii="Verdana" w:hAnsi="Verdana" w:cs="Verdana"/>
          <w:iCs/>
          <w:sz w:val="18"/>
          <w:szCs w:val="18"/>
        </w:rPr>
        <w:t xml:space="preserve">. Los resultados de ejercicios anteriores ascienden a </w:t>
      </w:r>
      <w:r w:rsidR="00905726">
        <w:rPr>
          <w:rFonts w:ascii="Verdana" w:hAnsi="Verdana" w:cs="Verdana"/>
          <w:iCs/>
          <w:sz w:val="18"/>
          <w:szCs w:val="18"/>
        </w:rPr>
        <w:t>(</w:t>
      </w:r>
      <w:r w:rsidR="00693C4E" w:rsidRPr="00693C4E">
        <w:rPr>
          <w:rFonts w:ascii="Verdana" w:hAnsi="Verdana" w:cs="Verdana"/>
          <w:iCs/>
          <w:sz w:val="18"/>
          <w:szCs w:val="18"/>
        </w:rPr>
        <w:t>652.922,14</w:t>
      </w:r>
      <w:r w:rsidR="007054A5" w:rsidRPr="00527FDF">
        <w:rPr>
          <w:rFonts w:ascii="Verdana" w:hAnsi="Verdana" w:cs="Verdana"/>
          <w:iCs/>
          <w:sz w:val="18"/>
          <w:szCs w:val="18"/>
        </w:rPr>
        <w:t>€</w:t>
      </w:r>
      <w:r w:rsidR="00146E67">
        <w:rPr>
          <w:rFonts w:ascii="Verdana" w:hAnsi="Verdana" w:cs="Verdana"/>
          <w:iCs/>
          <w:sz w:val="18"/>
          <w:szCs w:val="18"/>
        </w:rPr>
        <w:t>)</w:t>
      </w:r>
      <w:r w:rsidR="007054A5" w:rsidRPr="00527FDF">
        <w:rPr>
          <w:rFonts w:ascii="Verdana" w:hAnsi="Verdana" w:cs="Verdana"/>
          <w:iCs/>
          <w:sz w:val="18"/>
          <w:szCs w:val="18"/>
        </w:rPr>
        <w:t xml:space="preserve"> y el resultado del ejercicio es de </w:t>
      </w:r>
      <w:r w:rsidR="00693C4E" w:rsidRPr="00693C4E">
        <w:rPr>
          <w:rFonts w:ascii="Verdana" w:hAnsi="Verdana" w:cs="Verdana"/>
          <w:iCs/>
          <w:sz w:val="18"/>
          <w:szCs w:val="18"/>
        </w:rPr>
        <w:t>654,57</w:t>
      </w:r>
      <w:r w:rsidR="007054A5" w:rsidRPr="00527FDF">
        <w:rPr>
          <w:rFonts w:ascii="Verdana" w:hAnsi="Verdana" w:cs="Verdana"/>
          <w:iCs/>
          <w:sz w:val="18"/>
          <w:szCs w:val="18"/>
        </w:rPr>
        <w:t xml:space="preserve">€. </w:t>
      </w:r>
    </w:p>
    <w:p w14:paraId="5E55BB43" w14:textId="77777777" w:rsidR="007054A5" w:rsidRPr="00527FDF" w:rsidRDefault="007054A5" w:rsidP="007C1D5B">
      <w:pPr>
        <w:spacing w:before="120" w:after="120" w:line="360" w:lineRule="auto"/>
        <w:ind w:right="-568" w:firstLine="708"/>
        <w:jc w:val="both"/>
        <w:rPr>
          <w:rFonts w:ascii="Verdana" w:hAnsi="Verdana" w:cs="Eurostile ExtendedTwo"/>
          <w:color w:val="800000"/>
          <w:sz w:val="20"/>
          <w:szCs w:val="20"/>
        </w:rPr>
      </w:pPr>
      <w:r w:rsidRPr="00527FDF">
        <w:rPr>
          <w:rFonts w:ascii="Verdana" w:hAnsi="Verdana" w:cs="Eurostile ExtendedTwo"/>
          <w:color w:val="800000"/>
          <w:sz w:val="20"/>
          <w:szCs w:val="20"/>
        </w:rPr>
        <w:t>CAMERDATA, S.A.</w:t>
      </w:r>
    </w:p>
    <w:p w14:paraId="19FDE5B0" w14:textId="4208E771" w:rsidR="007054A5" w:rsidRDefault="007054A5" w:rsidP="006B3155">
      <w:pPr>
        <w:spacing w:line="360" w:lineRule="auto"/>
        <w:ind w:right="-568" w:firstLine="3"/>
        <w:jc w:val="both"/>
        <w:rPr>
          <w:rFonts w:ascii="Verdana" w:hAnsi="Verdana" w:cs="Verdana"/>
          <w:iCs/>
          <w:sz w:val="18"/>
          <w:szCs w:val="18"/>
        </w:rPr>
      </w:pPr>
      <w:r w:rsidRPr="00527FDF">
        <w:rPr>
          <w:rFonts w:ascii="Verdana" w:hAnsi="Verdana" w:cs="Verdana"/>
          <w:iCs/>
          <w:sz w:val="18"/>
          <w:szCs w:val="18"/>
        </w:rPr>
        <w:t>Sociedad constituida el 14 de febrero de 1985, regida por un Consejo de Administración formado por trece miembros: doce Cámaras de Comercio y el Consejo Superior de Cámaras de Comercio. Su objeto social es el desarrollo y explotación comercial de un sistema de información empresarial y aplicaciones derivadas del mismo. La principal actividad es la comercialización y venta de bases de datos a empresas. El 24 de febrero de 2011 se eleva a público la ampliación de capital con una emisión de 6.800 nuevas acciones de 0,528905</w:t>
      </w:r>
      <w:r w:rsidR="00573B15" w:rsidRPr="00527FDF">
        <w:rPr>
          <w:rFonts w:ascii="Verdana" w:hAnsi="Verdana" w:cs="Verdana"/>
          <w:iCs/>
          <w:sz w:val="18"/>
          <w:szCs w:val="18"/>
        </w:rPr>
        <w:t xml:space="preserve"> </w:t>
      </w:r>
      <w:r w:rsidRPr="00527FDF">
        <w:rPr>
          <w:rFonts w:ascii="Verdana" w:hAnsi="Verdana" w:cs="Verdana"/>
          <w:iCs/>
          <w:sz w:val="18"/>
          <w:szCs w:val="18"/>
        </w:rPr>
        <w:t>€ de nominal, de las que la Cámara de Santa Cruz de Tenerife suscribe diez acciones por importe de 52,89 €. En 20</w:t>
      </w:r>
      <w:r w:rsidR="00852FD5">
        <w:rPr>
          <w:rFonts w:ascii="Verdana" w:hAnsi="Verdana" w:cs="Verdana"/>
          <w:iCs/>
          <w:sz w:val="18"/>
          <w:szCs w:val="18"/>
        </w:rPr>
        <w:t>2</w:t>
      </w:r>
      <w:r w:rsidR="00AE3B12">
        <w:rPr>
          <w:rFonts w:ascii="Verdana" w:hAnsi="Verdana" w:cs="Verdana"/>
          <w:iCs/>
          <w:sz w:val="18"/>
          <w:szCs w:val="18"/>
        </w:rPr>
        <w:t>3</w:t>
      </w:r>
      <w:r w:rsidRPr="00527FDF">
        <w:rPr>
          <w:rFonts w:ascii="Verdana" w:hAnsi="Verdana" w:cs="Verdana"/>
          <w:iCs/>
          <w:sz w:val="18"/>
          <w:szCs w:val="18"/>
        </w:rPr>
        <w:t xml:space="preserve"> su capital social </w:t>
      </w:r>
      <w:r w:rsidR="00E15003" w:rsidRPr="00527FDF">
        <w:rPr>
          <w:rFonts w:ascii="Verdana" w:hAnsi="Verdana" w:cs="Verdana"/>
          <w:iCs/>
          <w:sz w:val="18"/>
          <w:szCs w:val="18"/>
        </w:rPr>
        <w:t>asciend</w:t>
      </w:r>
      <w:r w:rsidR="00E15003">
        <w:rPr>
          <w:rFonts w:ascii="Verdana" w:hAnsi="Verdana" w:cs="Verdana"/>
          <w:iCs/>
          <w:sz w:val="18"/>
          <w:szCs w:val="18"/>
        </w:rPr>
        <w:t>e</w:t>
      </w:r>
      <w:r w:rsidRPr="00527FDF">
        <w:rPr>
          <w:rFonts w:ascii="Verdana" w:hAnsi="Verdana" w:cs="Verdana"/>
          <w:iCs/>
          <w:sz w:val="18"/>
          <w:szCs w:val="18"/>
        </w:rPr>
        <w:t xml:space="preserve"> a 889.422,19€ y las reservas a </w:t>
      </w:r>
      <w:r w:rsidR="00557EB3">
        <w:rPr>
          <w:rFonts w:ascii="Verdana" w:hAnsi="Verdana" w:cs="Verdana"/>
          <w:iCs/>
          <w:sz w:val="18"/>
          <w:szCs w:val="18"/>
        </w:rPr>
        <w:t>307.335,93</w:t>
      </w:r>
      <w:r w:rsidRPr="00527FDF">
        <w:rPr>
          <w:rFonts w:ascii="Verdana" w:hAnsi="Verdana" w:cs="Verdana"/>
          <w:iCs/>
          <w:sz w:val="18"/>
          <w:szCs w:val="18"/>
        </w:rPr>
        <w:t xml:space="preserve"> €. El resultado del ejercicio 20</w:t>
      </w:r>
      <w:r w:rsidR="0026243D">
        <w:rPr>
          <w:rFonts w:ascii="Verdana" w:hAnsi="Verdana" w:cs="Verdana"/>
          <w:iCs/>
          <w:sz w:val="18"/>
          <w:szCs w:val="18"/>
        </w:rPr>
        <w:t>2</w:t>
      </w:r>
      <w:r w:rsidR="00525C00">
        <w:rPr>
          <w:rFonts w:ascii="Verdana" w:hAnsi="Verdana" w:cs="Verdana"/>
          <w:iCs/>
          <w:sz w:val="18"/>
          <w:szCs w:val="18"/>
        </w:rPr>
        <w:t>3</w:t>
      </w:r>
      <w:r w:rsidRPr="00527FDF">
        <w:rPr>
          <w:rFonts w:ascii="Verdana" w:hAnsi="Verdana" w:cs="Verdana"/>
          <w:iCs/>
          <w:sz w:val="18"/>
          <w:szCs w:val="18"/>
        </w:rPr>
        <w:t xml:space="preserve"> </w:t>
      </w:r>
      <w:r w:rsidR="003C3B6D">
        <w:rPr>
          <w:rFonts w:ascii="Verdana" w:hAnsi="Verdana" w:cs="Verdana"/>
          <w:iCs/>
          <w:sz w:val="18"/>
          <w:szCs w:val="18"/>
        </w:rPr>
        <w:t>fue</w:t>
      </w:r>
      <w:r w:rsidRPr="00527FDF">
        <w:rPr>
          <w:rFonts w:ascii="Verdana" w:hAnsi="Verdana" w:cs="Verdana"/>
          <w:iCs/>
          <w:sz w:val="18"/>
          <w:szCs w:val="18"/>
        </w:rPr>
        <w:t xml:space="preserve"> de </w:t>
      </w:r>
      <w:r w:rsidR="00525C00">
        <w:rPr>
          <w:rFonts w:ascii="Verdana" w:hAnsi="Verdana" w:cs="Verdana"/>
          <w:iCs/>
          <w:sz w:val="18"/>
          <w:szCs w:val="18"/>
        </w:rPr>
        <w:t>88.748,13</w:t>
      </w:r>
      <w:r w:rsidRPr="00527FDF">
        <w:rPr>
          <w:rFonts w:ascii="Verdana" w:hAnsi="Verdana" w:cs="Verdana"/>
          <w:iCs/>
          <w:sz w:val="18"/>
          <w:szCs w:val="18"/>
        </w:rPr>
        <w:t xml:space="preserve"> €</w:t>
      </w:r>
      <w:r w:rsidR="005D618A">
        <w:rPr>
          <w:rFonts w:ascii="Verdana" w:hAnsi="Verdana" w:cs="Verdana"/>
          <w:iCs/>
          <w:sz w:val="18"/>
          <w:szCs w:val="18"/>
        </w:rPr>
        <w:t>.</w:t>
      </w:r>
    </w:p>
    <w:p w14:paraId="56F9775A" w14:textId="77777777" w:rsidR="005D618A" w:rsidRPr="00527FDF" w:rsidRDefault="005D618A" w:rsidP="006B3155">
      <w:pPr>
        <w:spacing w:line="360" w:lineRule="auto"/>
        <w:ind w:right="-568" w:firstLine="3"/>
        <w:jc w:val="both"/>
        <w:rPr>
          <w:rFonts w:ascii="Verdana" w:hAnsi="Verdana" w:cs="Verdana"/>
          <w:iCs/>
          <w:sz w:val="8"/>
          <w:szCs w:val="8"/>
        </w:rPr>
      </w:pPr>
    </w:p>
    <w:p w14:paraId="7E4A7CFB" w14:textId="307BB831" w:rsidR="007054A5" w:rsidRPr="00527FDF" w:rsidRDefault="007054A5" w:rsidP="002F5FB8">
      <w:pPr>
        <w:tabs>
          <w:tab w:val="left" w:pos="709"/>
          <w:tab w:val="left" w:pos="851"/>
          <w:tab w:val="left" w:pos="4176"/>
          <w:tab w:val="left" w:pos="5616"/>
          <w:tab w:val="left" w:pos="7056"/>
          <w:tab w:val="left" w:pos="8496"/>
          <w:tab w:val="left" w:pos="9936"/>
        </w:tabs>
        <w:spacing w:line="360" w:lineRule="auto"/>
        <w:ind w:left="851" w:right="-568"/>
        <w:jc w:val="both"/>
        <w:rPr>
          <w:rFonts w:ascii="Verdana" w:hAnsi="Verdana" w:cs="Verdana"/>
          <w:iCs/>
          <w:color w:val="800000"/>
          <w:sz w:val="10"/>
          <w:szCs w:val="10"/>
        </w:rPr>
      </w:pPr>
      <w:r w:rsidRPr="00527FDF">
        <w:rPr>
          <w:rFonts w:ascii="Verdana" w:hAnsi="Verdana" w:cs="Verdana"/>
          <w:iCs/>
          <w:color w:val="800000"/>
          <w:sz w:val="20"/>
          <w:szCs w:val="20"/>
        </w:rPr>
        <w:t>Otra información:</w:t>
      </w:r>
    </w:p>
    <w:p w14:paraId="2A750579" w14:textId="0E20346B" w:rsidR="007054A5" w:rsidRDefault="007054A5" w:rsidP="002F5FB8">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No se mantienen líneas de descuento con Entidades bancarias </w:t>
      </w:r>
      <w:r w:rsidR="009E0210" w:rsidRPr="00527FDF">
        <w:rPr>
          <w:rFonts w:ascii="Verdana" w:hAnsi="Verdana" w:cs="Verdana"/>
          <w:iCs/>
          <w:sz w:val="18"/>
          <w:szCs w:val="18"/>
        </w:rPr>
        <w:t>y,</w:t>
      </w:r>
      <w:r w:rsidRPr="00527FDF">
        <w:rPr>
          <w:rFonts w:ascii="Verdana" w:hAnsi="Verdana" w:cs="Verdana"/>
          <w:iCs/>
          <w:sz w:val="18"/>
          <w:szCs w:val="18"/>
        </w:rPr>
        <w:t xml:space="preserve"> por tanto, no existe riesgo comercial reflejado en balance.</w:t>
      </w:r>
    </w:p>
    <w:p w14:paraId="04879736" w14:textId="77777777" w:rsidR="000E51C7" w:rsidRDefault="000E51C7" w:rsidP="002F5FB8">
      <w:pPr>
        <w:spacing w:line="360" w:lineRule="auto"/>
        <w:ind w:right="-568" w:firstLine="3"/>
        <w:jc w:val="both"/>
        <w:rPr>
          <w:rFonts w:ascii="Verdana" w:hAnsi="Verdana" w:cs="Verdana"/>
          <w:iCs/>
          <w:sz w:val="18"/>
          <w:szCs w:val="18"/>
        </w:rPr>
      </w:pPr>
    </w:p>
    <w:p w14:paraId="665FAC5A" w14:textId="77777777" w:rsidR="007054A5" w:rsidRPr="00527FDF" w:rsidRDefault="007054A5" w:rsidP="006B3155">
      <w:pPr>
        <w:tabs>
          <w:tab w:val="left" w:pos="567"/>
          <w:tab w:val="left" w:pos="2736"/>
          <w:tab w:val="left" w:pos="4176"/>
          <w:tab w:val="left" w:pos="5616"/>
          <w:tab w:val="left" w:pos="7056"/>
          <w:tab w:val="left" w:pos="8496"/>
          <w:tab w:val="left" w:pos="9936"/>
        </w:tabs>
        <w:spacing w:line="360" w:lineRule="auto"/>
        <w:ind w:left="567" w:right="-568"/>
        <w:jc w:val="both"/>
        <w:rPr>
          <w:rFonts w:ascii="Verdana" w:hAnsi="Verdana" w:cs="Verdana"/>
          <w:iCs/>
          <w:color w:val="800000"/>
          <w:sz w:val="18"/>
          <w:szCs w:val="18"/>
        </w:rPr>
      </w:pPr>
      <w:r w:rsidRPr="00527FDF">
        <w:rPr>
          <w:rFonts w:ascii="Verdana" w:hAnsi="Verdana" w:cs="Verdana"/>
          <w:iCs/>
          <w:color w:val="800000"/>
          <w:sz w:val="20"/>
          <w:szCs w:val="20"/>
        </w:rPr>
        <w:t>7.2. Información sobre la naturaleza y el nivel de riesgo procedente de instrumentos financieros:</w:t>
      </w:r>
    </w:p>
    <w:p w14:paraId="7F63D7C7" w14:textId="77777777" w:rsidR="007054A5" w:rsidRPr="00527FDF" w:rsidRDefault="007054A5" w:rsidP="005121F3">
      <w:pPr>
        <w:spacing w:line="360" w:lineRule="auto"/>
        <w:ind w:right="-568" w:firstLine="3"/>
        <w:jc w:val="both"/>
        <w:rPr>
          <w:rFonts w:ascii="Verdana" w:hAnsi="Verdana" w:cs="Verdana"/>
          <w:iCs/>
          <w:sz w:val="18"/>
          <w:szCs w:val="18"/>
        </w:rPr>
      </w:pPr>
      <w:r w:rsidRPr="00527FDF">
        <w:rPr>
          <w:rFonts w:ascii="Verdana" w:hAnsi="Verdana" w:cs="Verdana"/>
          <w:iCs/>
          <w:sz w:val="18"/>
          <w:szCs w:val="18"/>
        </w:rPr>
        <w:t>Los riesgos de crédito existentes como por ejemplo variabilidad del tipo de interés se consideran de escasa importancia.</w:t>
      </w:r>
    </w:p>
    <w:p w14:paraId="761BF3C9" w14:textId="77777777" w:rsidR="007054A5" w:rsidRPr="00527FDF" w:rsidRDefault="007054A5" w:rsidP="005121F3">
      <w:pPr>
        <w:spacing w:line="360" w:lineRule="auto"/>
        <w:ind w:right="-568" w:firstLine="3"/>
        <w:jc w:val="both"/>
        <w:rPr>
          <w:rFonts w:ascii="Verdana" w:hAnsi="Verdana" w:cs="Verdana"/>
          <w:iCs/>
          <w:sz w:val="8"/>
          <w:szCs w:val="8"/>
        </w:rPr>
      </w:pPr>
    </w:p>
    <w:p w14:paraId="29644E79" w14:textId="77777777" w:rsidR="007054A5" w:rsidRPr="00527FDF" w:rsidRDefault="007054A5" w:rsidP="006B3155">
      <w:pPr>
        <w:tabs>
          <w:tab w:val="left" w:pos="2160"/>
        </w:tabs>
        <w:ind w:left="720" w:right="-568"/>
        <w:jc w:val="both"/>
        <w:rPr>
          <w:rFonts w:ascii="Verdana" w:hAnsi="Verdana" w:cs="Eurostile ExtendedTwo"/>
          <w:color w:val="800000"/>
        </w:rPr>
      </w:pPr>
      <w:r w:rsidRPr="00527FDF">
        <w:rPr>
          <w:rFonts w:ascii="Verdana" w:hAnsi="Verdana" w:cs="Eurostile ExtendedTwo"/>
          <w:color w:val="800000"/>
        </w:rPr>
        <w:t>8.- PASIVOS FINANCIEROS</w:t>
      </w:r>
    </w:p>
    <w:p w14:paraId="08233387" w14:textId="77777777" w:rsidR="006B3155" w:rsidRPr="00527FDF" w:rsidRDefault="006B3155" w:rsidP="006B3155">
      <w:pPr>
        <w:tabs>
          <w:tab w:val="left" w:pos="2160"/>
        </w:tabs>
        <w:ind w:left="720" w:right="-568"/>
        <w:jc w:val="both"/>
        <w:rPr>
          <w:rFonts w:ascii="Verdana" w:hAnsi="Verdana" w:cs="Verdana"/>
          <w:iCs/>
          <w:sz w:val="8"/>
          <w:szCs w:val="8"/>
        </w:rPr>
      </w:pPr>
    </w:p>
    <w:p w14:paraId="497C8507" w14:textId="77777777" w:rsidR="007054A5" w:rsidRPr="00527FDF" w:rsidRDefault="007054A5" w:rsidP="007054A5">
      <w:pPr>
        <w:spacing w:line="360" w:lineRule="auto"/>
        <w:ind w:left="1418" w:right="-568"/>
        <w:jc w:val="both"/>
        <w:rPr>
          <w:rFonts w:ascii="Verdana" w:hAnsi="Verdana" w:cs="Verdana"/>
          <w:iCs/>
          <w:sz w:val="8"/>
          <w:szCs w:val="8"/>
        </w:rPr>
      </w:pPr>
    </w:p>
    <w:p w14:paraId="49084638" w14:textId="77777777" w:rsidR="007054A5" w:rsidRDefault="007054A5" w:rsidP="005121F3">
      <w:pPr>
        <w:spacing w:line="360" w:lineRule="auto"/>
        <w:ind w:right="-568" w:firstLine="3"/>
        <w:jc w:val="both"/>
        <w:rPr>
          <w:rFonts w:ascii="Verdana" w:hAnsi="Verdana" w:cs="Verdana"/>
          <w:iCs/>
          <w:sz w:val="18"/>
          <w:szCs w:val="18"/>
        </w:rPr>
      </w:pPr>
      <w:r w:rsidRPr="00527FDF">
        <w:rPr>
          <w:rFonts w:ascii="Verdana" w:hAnsi="Verdana" w:cs="Verdana"/>
          <w:iCs/>
          <w:sz w:val="18"/>
          <w:szCs w:val="18"/>
        </w:rPr>
        <w:t>El valor de las partidas que se incluyen en la categoría de Pasivos Financieros es el siguiente:</w:t>
      </w:r>
    </w:p>
    <w:p w14:paraId="62BBFA0E" w14:textId="77777777" w:rsidR="0039440E" w:rsidRPr="00527FDF" w:rsidRDefault="0039440E" w:rsidP="005121F3">
      <w:pPr>
        <w:spacing w:line="360" w:lineRule="auto"/>
        <w:ind w:right="-568" w:firstLine="3"/>
        <w:jc w:val="both"/>
        <w:rPr>
          <w:rFonts w:ascii="Verdana" w:hAnsi="Verdana" w:cs="Verdana"/>
          <w:iCs/>
          <w:sz w:val="18"/>
          <w:szCs w:val="18"/>
        </w:rPr>
      </w:pPr>
    </w:p>
    <w:tbl>
      <w:tblPr>
        <w:tblW w:w="5988" w:type="pct"/>
        <w:tblInd w:w="-861" w:type="dxa"/>
        <w:tblCellMar>
          <w:left w:w="70" w:type="dxa"/>
          <w:right w:w="70" w:type="dxa"/>
        </w:tblCellMar>
        <w:tblLook w:val="04A0" w:firstRow="1" w:lastRow="0" w:firstColumn="1" w:lastColumn="0" w:noHBand="0" w:noVBand="1"/>
      </w:tblPr>
      <w:tblGrid>
        <w:gridCol w:w="1277"/>
        <w:gridCol w:w="1139"/>
        <w:gridCol w:w="1138"/>
        <w:gridCol w:w="597"/>
        <w:gridCol w:w="597"/>
        <w:gridCol w:w="1357"/>
        <w:gridCol w:w="1339"/>
        <w:gridCol w:w="12"/>
        <w:gridCol w:w="1343"/>
        <w:gridCol w:w="1335"/>
        <w:gridCol w:w="20"/>
        <w:gridCol w:w="6"/>
      </w:tblGrid>
      <w:tr w:rsidR="002111C5" w:rsidRPr="000462BE" w14:paraId="38775FDC" w14:textId="77777777" w:rsidTr="00034D7F">
        <w:trPr>
          <w:trHeight w:val="270"/>
        </w:trPr>
        <w:tc>
          <w:tcPr>
            <w:tcW w:w="628" w:type="pct"/>
            <w:vMerge w:val="restart"/>
            <w:tcBorders>
              <w:top w:val="single" w:sz="8" w:space="0" w:color="800000"/>
              <w:left w:val="single" w:sz="8" w:space="0" w:color="800000"/>
              <w:bottom w:val="single" w:sz="8" w:space="0" w:color="800000"/>
              <w:right w:val="single" w:sz="8" w:space="0" w:color="800000"/>
            </w:tcBorders>
            <w:shd w:val="clear" w:color="auto" w:fill="auto"/>
            <w:vAlign w:val="center"/>
            <w:hideMark/>
          </w:tcPr>
          <w:p w14:paraId="6F486AC6"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Categorías</w:t>
            </w:r>
          </w:p>
        </w:tc>
        <w:tc>
          <w:tcPr>
            <w:tcW w:w="4372" w:type="pct"/>
            <w:gridSpan w:val="11"/>
            <w:tcBorders>
              <w:top w:val="single" w:sz="8" w:space="0" w:color="800000"/>
              <w:left w:val="nil"/>
              <w:bottom w:val="single" w:sz="8" w:space="0" w:color="800000"/>
              <w:right w:val="single" w:sz="8" w:space="0" w:color="800000"/>
            </w:tcBorders>
            <w:shd w:val="clear" w:color="auto" w:fill="auto"/>
            <w:vAlign w:val="center"/>
            <w:hideMark/>
          </w:tcPr>
          <w:p w14:paraId="48351BC6"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Clases</w:t>
            </w:r>
          </w:p>
        </w:tc>
      </w:tr>
      <w:tr w:rsidR="002111C5" w:rsidRPr="000462BE" w14:paraId="441AC989" w14:textId="77777777" w:rsidTr="002276EB">
        <w:trPr>
          <w:gridAfter w:val="1"/>
          <w:wAfter w:w="4" w:type="pct"/>
          <w:trHeight w:val="420"/>
        </w:trPr>
        <w:tc>
          <w:tcPr>
            <w:tcW w:w="628" w:type="pct"/>
            <w:vMerge/>
            <w:tcBorders>
              <w:top w:val="single" w:sz="8" w:space="0" w:color="800000"/>
              <w:left w:val="single" w:sz="8" w:space="0" w:color="800000"/>
              <w:bottom w:val="single" w:sz="8" w:space="0" w:color="800000"/>
              <w:right w:val="single" w:sz="8" w:space="0" w:color="800000"/>
            </w:tcBorders>
            <w:vAlign w:val="center"/>
            <w:hideMark/>
          </w:tcPr>
          <w:p w14:paraId="56A54819" w14:textId="77777777" w:rsidR="000462BE" w:rsidRPr="000462BE" w:rsidRDefault="000462BE" w:rsidP="000462BE">
            <w:pPr>
              <w:suppressAutoHyphens w:val="0"/>
              <w:autoSpaceDN/>
              <w:textAlignment w:val="auto"/>
              <w:rPr>
                <w:rFonts w:ascii="Verdana" w:eastAsia="Times New Roman" w:hAnsi="Verdana" w:cs="Arial"/>
                <w:b/>
                <w:bCs/>
                <w:color w:val="000000"/>
                <w:kern w:val="0"/>
                <w:sz w:val="16"/>
                <w:szCs w:val="16"/>
              </w:rPr>
            </w:pPr>
          </w:p>
        </w:tc>
        <w:tc>
          <w:tcPr>
            <w:tcW w:w="1120" w:type="pct"/>
            <w:gridSpan w:val="2"/>
            <w:tcBorders>
              <w:top w:val="single" w:sz="8" w:space="0" w:color="800000"/>
              <w:left w:val="nil"/>
              <w:bottom w:val="single" w:sz="8" w:space="0" w:color="800000"/>
              <w:right w:val="single" w:sz="8" w:space="0" w:color="800000"/>
            </w:tcBorders>
            <w:shd w:val="clear" w:color="auto" w:fill="auto"/>
            <w:vAlign w:val="center"/>
            <w:hideMark/>
          </w:tcPr>
          <w:p w14:paraId="1DCBC45F"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Instrumentos financieros a l/p</w:t>
            </w:r>
          </w:p>
        </w:tc>
        <w:tc>
          <w:tcPr>
            <w:tcW w:w="1920" w:type="pct"/>
            <w:gridSpan w:val="5"/>
            <w:tcBorders>
              <w:top w:val="single" w:sz="8" w:space="0" w:color="800000"/>
              <w:left w:val="nil"/>
              <w:bottom w:val="single" w:sz="8" w:space="0" w:color="800000"/>
              <w:right w:val="single" w:sz="8" w:space="0" w:color="800000"/>
            </w:tcBorders>
            <w:shd w:val="clear" w:color="auto" w:fill="auto"/>
            <w:vAlign w:val="center"/>
            <w:hideMark/>
          </w:tcPr>
          <w:p w14:paraId="2D392975"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Instrumentos financieros a c/p</w:t>
            </w:r>
          </w:p>
        </w:tc>
        <w:tc>
          <w:tcPr>
            <w:tcW w:w="1328" w:type="pct"/>
            <w:gridSpan w:val="3"/>
            <w:vMerge w:val="restart"/>
            <w:tcBorders>
              <w:top w:val="single" w:sz="8" w:space="0" w:color="800000"/>
              <w:left w:val="single" w:sz="8" w:space="0" w:color="800000"/>
              <w:bottom w:val="single" w:sz="8" w:space="0" w:color="800000"/>
              <w:right w:val="single" w:sz="8" w:space="0" w:color="800000"/>
            </w:tcBorders>
            <w:shd w:val="clear" w:color="auto" w:fill="auto"/>
            <w:vAlign w:val="center"/>
            <w:hideMark/>
          </w:tcPr>
          <w:p w14:paraId="04F84925"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TOTAL</w:t>
            </w:r>
          </w:p>
        </w:tc>
      </w:tr>
      <w:tr w:rsidR="002111C5" w:rsidRPr="000462BE" w14:paraId="2DCA65DB" w14:textId="77777777" w:rsidTr="002276EB">
        <w:trPr>
          <w:gridAfter w:val="1"/>
          <w:wAfter w:w="4" w:type="pct"/>
          <w:trHeight w:val="420"/>
        </w:trPr>
        <w:tc>
          <w:tcPr>
            <w:tcW w:w="628" w:type="pct"/>
            <w:vMerge/>
            <w:tcBorders>
              <w:top w:val="single" w:sz="8" w:space="0" w:color="800000"/>
              <w:left w:val="single" w:sz="8" w:space="0" w:color="800000"/>
              <w:bottom w:val="single" w:sz="8" w:space="0" w:color="800000"/>
              <w:right w:val="single" w:sz="8" w:space="0" w:color="800000"/>
            </w:tcBorders>
            <w:vAlign w:val="center"/>
            <w:hideMark/>
          </w:tcPr>
          <w:p w14:paraId="52B27658" w14:textId="77777777" w:rsidR="000462BE" w:rsidRPr="000462BE" w:rsidRDefault="000462BE" w:rsidP="000462BE">
            <w:pPr>
              <w:suppressAutoHyphens w:val="0"/>
              <w:autoSpaceDN/>
              <w:textAlignment w:val="auto"/>
              <w:rPr>
                <w:rFonts w:ascii="Verdana" w:eastAsia="Times New Roman" w:hAnsi="Verdana" w:cs="Arial"/>
                <w:b/>
                <w:bCs/>
                <w:color w:val="000000"/>
                <w:kern w:val="0"/>
                <w:sz w:val="16"/>
                <w:szCs w:val="16"/>
              </w:rPr>
            </w:pPr>
          </w:p>
        </w:tc>
        <w:tc>
          <w:tcPr>
            <w:tcW w:w="1120" w:type="pct"/>
            <w:gridSpan w:val="2"/>
            <w:tcBorders>
              <w:top w:val="single" w:sz="8" w:space="0" w:color="800000"/>
              <w:left w:val="nil"/>
              <w:bottom w:val="single" w:sz="8" w:space="0" w:color="800000"/>
              <w:right w:val="single" w:sz="8" w:space="0" w:color="800000"/>
            </w:tcBorders>
            <w:shd w:val="clear" w:color="auto" w:fill="auto"/>
            <w:vAlign w:val="center"/>
            <w:hideMark/>
          </w:tcPr>
          <w:p w14:paraId="2372E530"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Derivados Otros</w:t>
            </w:r>
          </w:p>
        </w:tc>
        <w:tc>
          <w:tcPr>
            <w:tcW w:w="588" w:type="pct"/>
            <w:gridSpan w:val="2"/>
            <w:tcBorders>
              <w:top w:val="single" w:sz="8" w:space="0" w:color="800000"/>
              <w:left w:val="nil"/>
              <w:bottom w:val="single" w:sz="8" w:space="0" w:color="800000"/>
              <w:right w:val="single" w:sz="8" w:space="0" w:color="800000"/>
            </w:tcBorders>
            <w:shd w:val="clear" w:color="auto" w:fill="auto"/>
            <w:vAlign w:val="center"/>
            <w:hideMark/>
          </w:tcPr>
          <w:p w14:paraId="09CF2667"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Deudas con entidades de crédito</w:t>
            </w:r>
          </w:p>
        </w:tc>
        <w:tc>
          <w:tcPr>
            <w:tcW w:w="1333" w:type="pct"/>
            <w:gridSpan w:val="3"/>
            <w:tcBorders>
              <w:top w:val="single" w:sz="8" w:space="0" w:color="800000"/>
              <w:left w:val="nil"/>
              <w:bottom w:val="single" w:sz="8" w:space="0" w:color="800000"/>
              <w:right w:val="single" w:sz="8" w:space="0" w:color="800000"/>
            </w:tcBorders>
            <w:shd w:val="clear" w:color="auto" w:fill="auto"/>
            <w:vAlign w:val="center"/>
            <w:hideMark/>
          </w:tcPr>
          <w:p w14:paraId="6B00E73A" w14:textId="77777777" w:rsidR="000462BE" w:rsidRPr="000462BE" w:rsidRDefault="000462BE" w:rsidP="000462BE">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Derivados Otros</w:t>
            </w:r>
          </w:p>
        </w:tc>
        <w:tc>
          <w:tcPr>
            <w:tcW w:w="1328" w:type="pct"/>
            <w:gridSpan w:val="3"/>
            <w:vMerge/>
            <w:tcBorders>
              <w:top w:val="single" w:sz="8" w:space="0" w:color="800000"/>
              <w:left w:val="single" w:sz="8" w:space="0" w:color="800000"/>
              <w:bottom w:val="single" w:sz="8" w:space="0" w:color="800000"/>
              <w:right w:val="single" w:sz="8" w:space="0" w:color="800000"/>
            </w:tcBorders>
            <w:vAlign w:val="center"/>
            <w:hideMark/>
          </w:tcPr>
          <w:p w14:paraId="1CB3838C" w14:textId="77777777" w:rsidR="000462BE" w:rsidRPr="000462BE" w:rsidRDefault="000462BE" w:rsidP="000462BE">
            <w:pPr>
              <w:suppressAutoHyphens w:val="0"/>
              <w:autoSpaceDN/>
              <w:textAlignment w:val="auto"/>
              <w:rPr>
                <w:rFonts w:ascii="Verdana" w:eastAsia="Times New Roman" w:hAnsi="Verdana" w:cs="Arial"/>
                <w:b/>
                <w:bCs/>
                <w:color w:val="000000"/>
                <w:kern w:val="0"/>
                <w:sz w:val="16"/>
                <w:szCs w:val="16"/>
              </w:rPr>
            </w:pPr>
          </w:p>
        </w:tc>
      </w:tr>
      <w:tr w:rsidR="002276EB" w:rsidRPr="000462BE" w14:paraId="4DEF4A96" w14:textId="77777777" w:rsidTr="002276EB">
        <w:trPr>
          <w:gridAfter w:val="2"/>
          <w:wAfter w:w="14" w:type="pct"/>
          <w:trHeight w:val="270"/>
        </w:trPr>
        <w:tc>
          <w:tcPr>
            <w:tcW w:w="628" w:type="pct"/>
            <w:tcBorders>
              <w:top w:val="nil"/>
              <w:left w:val="single" w:sz="8" w:space="0" w:color="800000"/>
              <w:bottom w:val="double" w:sz="6" w:space="0" w:color="C00000"/>
              <w:right w:val="nil"/>
            </w:tcBorders>
            <w:shd w:val="clear" w:color="auto" w:fill="auto"/>
            <w:vAlign w:val="center"/>
            <w:hideMark/>
          </w:tcPr>
          <w:p w14:paraId="48B24DC9" w14:textId="0B1D87AE" w:rsidR="002276EB" w:rsidRPr="00034D7F" w:rsidRDefault="002276EB" w:rsidP="002276EB">
            <w:pPr>
              <w:suppressAutoHyphens w:val="0"/>
              <w:autoSpaceDN/>
              <w:jc w:val="center"/>
              <w:textAlignment w:val="auto"/>
              <w:rPr>
                <w:rFonts w:ascii="Verdana" w:eastAsia="Times New Roman" w:hAnsi="Verdana" w:cs="Arial"/>
                <w:b/>
                <w:bCs/>
                <w:color w:val="000000"/>
                <w:kern w:val="0"/>
                <w:sz w:val="16"/>
                <w:szCs w:val="16"/>
              </w:rPr>
            </w:pPr>
            <w:r w:rsidRPr="00034D7F">
              <w:rPr>
                <w:rFonts w:ascii="Verdana" w:eastAsia="Times New Roman" w:hAnsi="Verdana" w:cs="Arial"/>
                <w:b/>
                <w:bCs/>
                <w:color w:val="000000"/>
                <w:kern w:val="0"/>
                <w:sz w:val="16"/>
                <w:szCs w:val="16"/>
              </w:rPr>
              <w:t>Ejercicio</w:t>
            </w:r>
          </w:p>
        </w:tc>
        <w:tc>
          <w:tcPr>
            <w:tcW w:w="560" w:type="pct"/>
            <w:tcBorders>
              <w:top w:val="nil"/>
              <w:left w:val="single" w:sz="8" w:space="0" w:color="800000"/>
              <w:bottom w:val="double" w:sz="6" w:space="0" w:color="C00000"/>
              <w:right w:val="single" w:sz="8" w:space="0" w:color="800000"/>
            </w:tcBorders>
            <w:shd w:val="clear" w:color="auto" w:fill="auto"/>
            <w:vAlign w:val="center"/>
            <w:hideMark/>
          </w:tcPr>
          <w:p w14:paraId="7B5EFFF1" w14:textId="645BEC3D"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2024</w:t>
            </w:r>
          </w:p>
        </w:tc>
        <w:tc>
          <w:tcPr>
            <w:tcW w:w="560" w:type="pct"/>
            <w:tcBorders>
              <w:top w:val="nil"/>
              <w:left w:val="nil"/>
              <w:bottom w:val="double" w:sz="6" w:space="0" w:color="C00000"/>
              <w:right w:val="single" w:sz="8" w:space="0" w:color="800000"/>
            </w:tcBorders>
            <w:shd w:val="clear" w:color="auto" w:fill="auto"/>
            <w:vAlign w:val="center"/>
            <w:hideMark/>
          </w:tcPr>
          <w:p w14:paraId="068DBE49" w14:textId="736B6091"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2023</w:t>
            </w:r>
          </w:p>
        </w:tc>
        <w:tc>
          <w:tcPr>
            <w:tcW w:w="294" w:type="pct"/>
            <w:tcBorders>
              <w:top w:val="nil"/>
              <w:left w:val="nil"/>
              <w:bottom w:val="double" w:sz="6" w:space="0" w:color="C00000"/>
              <w:right w:val="single" w:sz="8" w:space="0" w:color="800000"/>
            </w:tcBorders>
            <w:shd w:val="clear" w:color="auto" w:fill="auto"/>
            <w:vAlign w:val="center"/>
            <w:hideMark/>
          </w:tcPr>
          <w:p w14:paraId="06C9A235" w14:textId="2032628B"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2024</w:t>
            </w:r>
          </w:p>
        </w:tc>
        <w:tc>
          <w:tcPr>
            <w:tcW w:w="294" w:type="pct"/>
            <w:tcBorders>
              <w:top w:val="nil"/>
              <w:left w:val="nil"/>
              <w:bottom w:val="double" w:sz="6" w:space="0" w:color="C00000"/>
              <w:right w:val="single" w:sz="8" w:space="0" w:color="800000"/>
            </w:tcBorders>
            <w:shd w:val="clear" w:color="auto" w:fill="auto"/>
            <w:vAlign w:val="center"/>
            <w:hideMark/>
          </w:tcPr>
          <w:p w14:paraId="00607AC3" w14:textId="0BD9B686"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2023</w:t>
            </w:r>
          </w:p>
        </w:tc>
        <w:tc>
          <w:tcPr>
            <w:tcW w:w="668" w:type="pct"/>
            <w:tcBorders>
              <w:top w:val="nil"/>
              <w:left w:val="nil"/>
              <w:bottom w:val="double" w:sz="6" w:space="0" w:color="C00000"/>
              <w:right w:val="single" w:sz="8" w:space="0" w:color="800000"/>
            </w:tcBorders>
            <w:shd w:val="clear" w:color="auto" w:fill="auto"/>
            <w:vAlign w:val="center"/>
            <w:hideMark/>
          </w:tcPr>
          <w:p w14:paraId="10524477" w14:textId="69D9C5D5"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2024</w:t>
            </w:r>
          </w:p>
        </w:tc>
        <w:tc>
          <w:tcPr>
            <w:tcW w:w="659" w:type="pct"/>
            <w:tcBorders>
              <w:top w:val="nil"/>
              <w:left w:val="nil"/>
              <w:bottom w:val="double" w:sz="6" w:space="0" w:color="C00000"/>
              <w:right w:val="single" w:sz="8" w:space="0" w:color="800000"/>
            </w:tcBorders>
            <w:shd w:val="clear" w:color="auto" w:fill="auto"/>
            <w:vAlign w:val="center"/>
            <w:hideMark/>
          </w:tcPr>
          <w:p w14:paraId="3F19307F" w14:textId="0289B464"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2023</w:t>
            </w:r>
          </w:p>
        </w:tc>
        <w:tc>
          <w:tcPr>
            <w:tcW w:w="667" w:type="pct"/>
            <w:gridSpan w:val="2"/>
            <w:tcBorders>
              <w:top w:val="nil"/>
              <w:left w:val="nil"/>
              <w:bottom w:val="double" w:sz="6" w:space="0" w:color="C00000"/>
              <w:right w:val="single" w:sz="8" w:space="0" w:color="800000"/>
            </w:tcBorders>
            <w:shd w:val="clear" w:color="auto" w:fill="auto"/>
            <w:vAlign w:val="center"/>
            <w:hideMark/>
          </w:tcPr>
          <w:p w14:paraId="446640E0" w14:textId="04FFCE76"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2024</w:t>
            </w:r>
          </w:p>
        </w:tc>
        <w:tc>
          <w:tcPr>
            <w:tcW w:w="657" w:type="pct"/>
            <w:tcBorders>
              <w:top w:val="nil"/>
              <w:left w:val="nil"/>
              <w:bottom w:val="double" w:sz="6" w:space="0" w:color="C00000"/>
              <w:right w:val="single" w:sz="8" w:space="0" w:color="800000"/>
            </w:tcBorders>
            <w:shd w:val="clear" w:color="auto" w:fill="auto"/>
            <w:vAlign w:val="center"/>
            <w:hideMark/>
          </w:tcPr>
          <w:p w14:paraId="21D39B08" w14:textId="7205D4FB"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2023</w:t>
            </w:r>
          </w:p>
        </w:tc>
      </w:tr>
      <w:tr w:rsidR="002276EB" w:rsidRPr="000462BE" w14:paraId="0A2C2096" w14:textId="77777777" w:rsidTr="002276EB">
        <w:trPr>
          <w:gridAfter w:val="2"/>
          <w:wAfter w:w="14" w:type="pct"/>
          <w:trHeight w:val="599"/>
        </w:trPr>
        <w:tc>
          <w:tcPr>
            <w:tcW w:w="628" w:type="pct"/>
            <w:tcBorders>
              <w:top w:val="nil"/>
              <w:left w:val="single" w:sz="8" w:space="0" w:color="800000"/>
              <w:bottom w:val="double" w:sz="6" w:space="0" w:color="800000"/>
              <w:right w:val="single" w:sz="8" w:space="0" w:color="800000"/>
            </w:tcBorders>
            <w:shd w:val="clear" w:color="auto" w:fill="auto"/>
            <w:vAlign w:val="center"/>
            <w:hideMark/>
          </w:tcPr>
          <w:p w14:paraId="700D3DAC" w14:textId="77777777" w:rsidR="002276EB" w:rsidRPr="000462BE" w:rsidRDefault="002276EB" w:rsidP="002276EB">
            <w:pPr>
              <w:suppressAutoHyphens w:val="0"/>
              <w:autoSpaceDN/>
              <w:textAlignment w:val="auto"/>
              <w:rPr>
                <w:rFonts w:ascii="Verdana" w:eastAsia="Times New Roman" w:hAnsi="Verdana" w:cs="Arial"/>
                <w:color w:val="000000"/>
                <w:kern w:val="0"/>
                <w:sz w:val="16"/>
                <w:szCs w:val="16"/>
              </w:rPr>
            </w:pPr>
            <w:r w:rsidRPr="000462BE">
              <w:rPr>
                <w:rFonts w:ascii="Verdana" w:eastAsia="Times New Roman" w:hAnsi="Verdana" w:cs="Arial"/>
                <w:color w:val="000000"/>
                <w:kern w:val="0"/>
                <w:sz w:val="16"/>
                <w:szCs w:val="16"/>
              </w:rPr>
              <w:t> Pasivos financieros a coste amortizado</w:t>
            </w:r>
          </w:p>
        </w:tc>
        <w:tc>
          <w:tcPr>
            <w:tcW w:w="560" w:type="pct"/>
            <w:tcBorders>
              <w:top w:val="nil"/>
              <w:left w:val="nil"/>
              <w:bottom w:val="double" w:sz="6" w:space="0" w:color="800000"/>
              <w:right w:val="single" w:sz="8" w:space="0" w:color="800000"/>
            </w:tcBorders>
            <w:shd w:val="clear" w:color="auto" w:fill="auto"/>
            <w:vAlign w:val="center"/>
            <w:hideMark/>
          </w:tcPr>
          <w:p w14:paraId="4703DFE0" w14:textId="02455503" w:rsidR="002276EB" w:rsidRPr="000462BE" w:rsidRDefault="002276EB" w:rsidP="002276EB">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7.830,00 €</w:t>
            </w:r>
          </w:p>
        </w:tc>
        <w:tc>
          <w:tcPr>
            <w:tcW w:w="560" w:type="pct"/>
            <w:tcBorders>
              <w:top w:val="nil"/>
              <w:left w:val="nil"/>
              <w:bottom w:val="double" w:sz="6" w:space="0" w:color="800000"/>
              <w:right w:val="single" w:sz="8" w:space="0" w:color="800000"/>
            </w:tcBorders>
            <w:shd w:val="clear" w:color="auto" w:fill="auto"/>
            <w:vAlign w:val="center"/>
            <w:hideMark/>
          </w:tcPr>
          <w:p w14:paraId="7AB07FE5" w14:textId="484A99FE" w:rsidR="002276EB" w:rsidRPr="000462BE" w:rsidRDefault="002276EB" w:rsidP="002276EB">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7.830,00 €</w:t>
            </w:r>
          </w:p>
        </w:tc>
        <w:tc>
          <w:tcPr>
            <w:tcW w:w="294" w:type="pct"/>
            <w:tcBorders>
              <w:top w:val="nil"/>
              <w:left w:val="nil"/>
              <w:bottom w:val="double" w:sz="6" w:space="0" w:color="800000"/>
              <w:right w:val="single" w:sz="8" w:space="0" w:color="800000"/>
            </w:tcBorders>
            <w:shd w:val="clear" w:color="auto" w:fill="auto"/>
            <w:vAlign w:val="center"/>
            <w:hideMark/>
          </w:tcPr>
          <w:p w14:paraId="60276721" w14:textId="08FE3FC3" w:rsidR="002276EB" w:rsidRPr="000462BE" w:rsidRDefault="002276EB" w:rsidP="002276EB">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   €</w:t>
            </w:r>
          </w:p>
        </w:tc>
        <w:tc>
          <w:tcPr>
            <w:tcW w:w="294" w:type="pct"/>
            <w:tcBorders>
              <w:top w:val="nil"/>
              <w:left w:val="nil"/>
              <w:bottom w:val="double" w:sz="6" w:space="0" w:color="800000"/>
              <w:right w:val="single" w:sz="8" w:space="0" w:color="800000"/>
            </w:tcBorders>
            <w:shd w:val="clear" w:color="auto" w:fill="auto"/>
            <w:vAlign w:val="center"/>
            <w:hideMark/>
          </w:tcPr>
          <w:p w14:paraId="62AC4F67" w14:textId="7675B3FE" w:rsidR="002276EB" w:rsidRPr="000462BE" w:rsidRDefault="002276EB" w:rsidP="002276EB">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   €</w:t>
            </w:r>
          </w:p>
        </w:tc>
        <w:tc>
          <w:tcPr>
            <w:tcW w:w="668" w:type="pct"/>
            <w:tcBorders>
              <w:top w:val="nil"/>
              <w:left w:val="nil"/>
              <w:bottom w:val="double" w:sz="6" w:space="0" w:color="800000"/>
              <w:right w:val="single" w:sz="8" w:space="0" w:color="800000"/>
            </w:tcBorders>
            <w:shd w:val="clear" w:color="auto" w:fill="auto"/>
            <w:vAlign w:val="center"/>
            <w:hideMark/>
          </w:tcPr>
          <w:p w14:paraId="076F0A46" w14:textId="4B2A3076" w:rsidR="002276EB" w:rsidRPr="000462BE" w:rsidRDefault="002276EB" w:rsidP="002276EB">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981.449,11 €</w:t>
            </w:r>
          </w:p>
        </w:tc>
        <w:tc>
          <w:tcPr>
            <w:tcW w:w="659" w:type="pct"/>
            <w:tcBorders>
              <w:top w:val="nil"/>
              <w:left w:val="nil"/>
              <w:bottom w:val="double" w:sz="6" w:space="0" w:color="800000"/>
              <w:right w:val="single" w:sz="8" w:space="0" w:color="800000"/>
            </w:tcBorders>
            <w:shd w:val="clear" w:color="auto" w:fill="auto"/>
            <w:vAlign w:val="center"/>
            <w:hideMark/>
          </w:tcPr>
          <w:p w14:paraId="49E9C977" w14:textId="7535FDFC" w:rsidR="002276EB" w:rsidRPr="000462BE" w:rsidRDefault="002276EB" w:rsidP="002276EB">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330.796,71 €</w:t>
            </w:r>
          </w:p>
        </w:tc>
        <w:tc>
          <w:tcPr>
            <w:tcW w:w="667" w:type="pct"/>
            <w:gridSpan w:val="2"/>
            <w:tcBorders>
              <w:top w:val="nil"/>
              <w:left w:val="nil"/>
              <w:bottom w:val="double" w:sz="6" w:space="0" w:color="800000"/>
              <w:right w:val="single" w:sz="8" w:space="0" w:color="800000"/>
            </w:tcBorders>
            <w:shd w:val="clear" w:color="auto" w:fill="auto"/>
            <w:vAlign w:val="center"/>
            <w:hideMark/>
          </w:tcPr>
          <w:p w14:paraId="28E2B040" w14:textId="2C1DAF0C" w:rsidR="002276EB" w:rsidRPr="000462BE" w:rsidRDefault="002276EB" w:rsidP="002276EB">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989.279,11 €</w:t>
            </w:r>
          </w:p>
        </w:tc>
        <w:tc>
          <w:tcPr>
            <w:tcW w:w="657" w:type="pct"/>
            <w:tcBorders>
              <w:top w:val="nil"/>
              <w:left w:val="nil"/>
              <w:bottom w:val="double" w:sz="6" w:space="0" w:color="800000"/>
              <w:right w:val="single" w:sz="8" w:space="0" w:color="800000"/>
            </w:tcBorders>
            <w:shd w:val="clear" w:color="auto" w:fill="auto"/>
            <w:vAlign w:val="center"/>
            <w:hideMark/>
          </w:tcPr>
          <w:p w14:paraId="1B904ECF" w14:textId="3833663B" w:rsidR="002276EB" w:rsidRPr="000462BE" w:rsidRDefault="002276EB" w:rsidP="002276EB">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338.626,71 €</w:t>
            </w:r>
          </w:p>
        </w:tc>
      </w:tr>
      <w:tr w:rsidR="002276EB" w:rsidRPr="000462BE" w14:paraId="554B9F43" w14:textId="77777777" w:rsidTr="002276EB">
        <w:trPr>
          <w:gridAfter w:val="2"/>
          <w:wAfter w:w="14" w:type="pct"/>
          <w:trHeight w:val="285"/>
        </w:trPr>
        <w:tc>
          <w:tcPr>
            <w:tcW w:w="628" w:type="pct"/>
            <w:tcBorders>
              <w:top w:val="nil"/>
              <w:left w:val="single" w:sz="8" w:space="0" w:color="800000"/>
              <w:bottom w:val="double" w:sz="6" w:space="0" w:color="800000"/>
              <w:right w:val="single" w:sz="8" w:space="0" w:color="800000"/>
            </w:tcBorders>
            <w:shd w:val="clear" w:color="auto" w:fill="auto"/>
            <w:vAlign w:val="center"/>
            <w:hideMark/>
          </w:tcPr>
          <w:p w14:paraId="59EAD59C" w14:textId="77777777" w:rsidR="002276EB" w:rsidRPr="000462BE" w:rsidRDefault="002276EB" w:rsidP="002276EB">
            <w:pPr>
              <w:suppressAutoHyphens w:val="0"/>
              <w:autoSpaceDN/>
              <w:jc w:val="center"/>
              <w:textAlignment w:val="auto"/>
              <w:rPr>
                <w:rFonts w:ascii="Verdana" w:eastAsia="Times New Roman" w:hAnsi="Verdana" w:cs="Arial"/>
                <w:b/>
                <w:bCs/>
                <w:color w:val="000000"/>
                <w:kern w:val="0"/>
                <w:sz w:val="16"/>
                <w:szCs w:val="16"/>
              </w:rPr>
            </w:pPr>
            <w:r w:rsidRPr="000462BE">
              <w:rPr>
                <w:rFonts w:ascii="Verdana" w:eastAsia="Times New Roman" w:hAnsi="Verdana" w:cs="Arial"/>
                <w:b/>
                <w:bCs/>
                <w:color w:val="000000"/>
                <w:kern w:val="0"/>
                <w:sz w:val="16"/>
                <w:szCs w:val="16"/>
              </w:rPr>
              <w:t>TOTAL</w:t>
            </w:r>
          </w:p>
        </w:tc>
        <w:tc>
          <w:tcPr>
            <w:tcW w:w="560" w:type="pct"/>
            <w:tcBorders>
              <w:top w:val="nil"/>
              <w:left w:val="nil"/>
              <w:bottom w:val="double" w:sz="6" w:space="0" w:color="800000"/>
              <w:right w:val="single" w:sz="8" w:space="0" w:color="800000"/>
            </w:tcBorders>
            <w:shd w:val="clear" w:color="auto" w:fill="auto"/>
            <w:vAlign w:val="center"/>
            <w:hideMark/>
          </w:tcPr>
          <w:p w14:paraId="2111A794" w14:textId="3BDBAC93"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7.830,00 €</w:t>
            </w:r>
          </w:p>
        </w:tc>
        <w:tc>
          <w:tcPr>
            <w:tcW w:w="560" w:type="pct"/>
            <w:tcBorders>
              <w:top w:val="nil"/>
              <w:left w:val="nil"/>
              <w:bottom w:val="double" w:sz="6" w:space="0" w:color="800000"/>
              <w:right w:val="single" w:sz="8" w:space="0" w:color="800000"/>
            </w:tcBorders>
            <w:shd w:val="clear" w:color="auto" w:fill="auto"/>
            <w:vAlign w:val="center"/>
            <w:hideMark/>
          </w:tcPr>
          <w:p w14:paraId="3D568D71" w14:textId="243F34FA"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7.830,00 €</w:t>
            </w:r>
          </w:p>
        </w:tc>
        <w:tc>
          <w:tcPr>
            <w:tcW w:w="294" w:type="pct"/>
            <w:tcBorders>
              <w:top w:val="nil"/>
              <w:left w:val="nil"/>
              <w:bottom w:val="double" w:sz="6" w:space="0" w:color="800000"/>
              <w:right w:val="single" w:sz="8" w:space="0" w:color="800000"/>
            </w:tcBorders>
            <w:shd w:val="clear" w:color="auto" w:fill="auto"/>
            <w:vAlign w:val="center"/>
            <w:hideMark/>
          </w:tcPr>
          <w:p w14:paraId="3C7CF620" w14:textId="5A1B4513"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   €</w:t>
            </w:r>
          </w:p>
        </w:tc>
        <w:tc>
          <w:tcPr>
            <w:tcW w:w="294" w:type="pct"/>
            <w:tcBorders>
              <w:top w:val="nil"/>
              <w:left w:val="nil"/>
              <w:bottom w:val="double" w:sz="6" w:space="0" w:color="800000"/>
              <w:right w:val="single" w:sz="8" w:space="0" w:color="800000"/>
            </w:tcBorders>
            <w:shd w:val="clear" w:color="auto" w:fill="auto"/>
            <w:vAlign w:val="center"/>
            <w:hideMark/>
          </w:tcPr>
          <w:p w14:paraId="20FB0DCE" w14:textId="1FABECD2"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   €</w:t>
            </w:r>
          </w:p>
        </w:tc>
        <w:tc>
          <w:tcPr>
            <w:tcW w:w="668" w:type="pct"/>
            <w:tcBorders>
              <w:top w:val="nil"/>
              <w:left w:val="nil"/>
              <w:bottom w:val="double" w:sz="6" w:space="0" w:color="800000"/>
              <w:right w:val="single" w:sz="8" w:space="0" w:color="800000"/>
            </w:tcBorders>
            <w:shd w:val="clear" w:color="auto" w:fill="auto"/>
            <w:vAlign w:val="center"/>
            <w:hideMark/>
          </w:tcPr>
          <w:p w14:paraId="5A4D6C0E" w14:textId="53AEB738"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981.449,11 €</w:t>
            </w:r>
          </w:p>
        </w:tc>
        <w:tc>
          <w:tcPr>
            <w:tcW w:w="659" w:type="pct"/>
            <w:tcBorders>
              <w:top w:val="nil"/>
              <w:left w:val="nil"/>
              <w:bottom w:val="double" w:sz="6" w:space="0" w:color="800000"/>
              <w:right w:val="single" w:sz="8" w:space="0" w:color="800000"/>
            </w:tcBorders>
            <w:shd w:val="clear" w:color="auto" w:fill="auto"/>
            <w:vAlign w:val="center"/>
            <w:hideMark/>
          </w:tcPr>
          <w:p w14:paraId="67373538" w14:textId="523CBDC6"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330.796,71 €</w:t>
            </w:r>
          </w:p>
        </w:tc>
        <w:tc>
          <w:tcPr>
            <w:tcW w:w="667" w:type="pct"/>
            <w:gridSpan w:val="2"/>
            <w:tcBorders>
              <w:top w:val="nil"/>
              <w:left w:val="nil"/>
              <w:bottom w:val="double" w:sz="6" w:space="0" w:color="800000"/>
              <w:right w:val="single" w:sz="8" w:space="0" w:color="800000"/>
            </w:tcBorders>
            <w:shd w:val="clear" w:color="auto" w:fill="auto"/>
            <w:vAlign w:val="center"/>
            <w:hideMark/>
          </w:tcPr>
          <w:p w14:paraId="4C0180E8" w14:textId="35774E88"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989.279,11 €</w:t>
            </w:r>
          </w:p>
        </w:tc>
        <w:tc>
          <w:tcPr>
            <w:tcW w:w="657" w:type="pct"/>
            <w:tcBorders>
              <w:top w:val="nil"/>
              <w:left w:val="nil"/>
              <w:bottom w:val="double" w:sz="6" w:space="0" w:color="800000"/>
              <w:right w:val="single" w:sz="8" w:space="0" w:color="800000"/>
            </w:tcBorders>
            <w:shd w:val="clear" w:color="auto" w:fill="auto"/>
            <w:vAlign w:val="center"/>
            <w:hideMark/>
          </w:tcPr>
          <w:p w14:paraId="70BB1CC5" w14:textId="2688EB6C" w:rsidR="002276EB" w:rsidRPr="000462BE" w:rsidRDefault="002276EB" w:rsidP="002276EB">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338.626,71 €</w:t>
            </w:r>
          </w:p>
        </w:tc>
      </w:tr>
    </w:tbl>
    <w:p w14:paraId="5D8E12CB" w14:textId="77777777" w:rsidR="000462BE" w:rsidRDefault="000462BE" w:rsidP="005121F3">
      <w:pPr>
        <w:spacing w:line="360" w:lineRule="auto"/>
        <w:ind w:right="-568" w:firstLine="3"/>
        <w:jc w:val="both"/>
        <w:rPr>
          <w:rFonts w:ascii="Verdana" w:hAnsi="Verdana" w:cs="Verdana"/>
          <w:iCs/>
          <w:sz w:val="18"/>
          <w:szCs w:val="18"/>
        </w:rPr>
      </w:pPr>
    </w:p>
    <w:p w14:paraId="30C9474C" w14:textId="77777777" w:rsidR="000462BE" w:rsidRDefault="000462BE" w:rsidP="005121F3">
      <w:pPr>
        <w:spacing w:line="360" w:lineRule="auto"/>
        <w:ind w:right="-568" w:firstLine="3"/>
        <w:jc w:val="both"/>
        <w:rPr>
          <w:rFonts w:ascii="Verdana" w:hAnsi="Verdana" w:cs="Verdana"/>
          <w:iCs/>
          <w:sz w:val="18"/>
          <w:szCs w:val="18"/>
        </w:rPr>
      </w:pPr>
    </w:p>
    <w:p w14:paraId="622745AB" w14:textId="0C904376" w:rsidR="004F7647" w:rsidRDefault="00D162A0" w:rsidP="005E3320">
      <w:pPr>
        <w:spacing w:line="360" w:lineRule="auto"/>
        <w:ind w:right="-568" w:firstLine="3"/>
        <w:jc w:val="both"/>
        <w:rPr>
          <w:rFonts w:ascii="Verdana" w:hAnsi="Verdana" w:cs="Verdana"/>
          <w:iCs/>
          <w:sz w:val="18"/>
          <w:szCs w:val="18"/>
        </w:rPr>
      </w:pPr>
      <w:r>
        <w:rPr>
          <w:rFonts w:ascii="Verdana" w:hAnsi="Verdana" w:cs="Verdana"/>
          <w:iCs/>
          <w:sz w:val="18"/>
          <w:szCs w:val="18"/>
        </w:rPr>
        <w:lastRenderedPageBreak/>
        <w:t>E</w:t>
      </w:r>
      <w:r w:rsidR="004F7647" w:rsidRPr="00527FDF">
        <w:rPr>
          <w:rFonts w:ascii="Verdana" w:hAnsi="Verdana" w:cs="Verdana"/>
          <w:iCs/>
          <w:sz w:val="18"/>
          <w:szCs w:val="18"/>
        </w:rPr>
        <w:t>l apartado de “Derivados y Otros”,</w:t>
      </w:r>
      <w:r w:rsidR="0060507A">
        <w:rPr>
          <w:rFonts w:ascii="Verdana" w:hAnsi="Verdana" w:cs="Verdana"/>
          <w:iCs/>
          <w:sz w:val="18"/>
          <w:szCs w:val="18"/>
        </w:rPr>
        <w:t xml:space="preserve"> </w:t>
      </w:r>
      <w:r w:rsidR="0060507A" w:rsidRPr="00527FDF">
        <w:rPr>
          <w:rFonts w:ascii="Verdana" w:hAnsi="Verdana" w:cs="Verdana"/>
          <w:iCs/>
          <w:sz w:val="18"/>
          <w:szCs w:val="18"/>
        </w:rPr>
        <w:t>que</w:t>
      </w:r>
      <w:r w:rsidR="0060507A">
        <w:rPr>
          <w:rFonts w:ascii="Verdana" w:hAnsi="Verdana" w:cs="Verdana"/>
          <w:iCs/>
          <w:sz w:val="18"/>
          <w:szCs w:val="18"/>
        </w:rPr>
        <w:t>, conforme a la norma vigente, no incluye los débitos con la</w:t>
      </w:r>
      <w:r>
        <w:rPr>
          <w:rFonts w:ascii="Verdana" w:hAnsi="Verdana" w:cs="Verdana"/>
          <w:iCs/>
          <w:sz w:val="18"/>
          <w:szCs w:val="18"/>
        </w:rPr>
        <w:t xml:space="preserve"> hacienda pública,</w:t>
      </w:r>
      <w:r w:rsidR="004F7647" w:rsidRPr="00527FDF">
        <w:rPr>
          <w:rFonts w:ascii="Verdana" w:hAnsi="Verdana" w:cs="Verdana"/>
          <w:iCs/>
          <w:sz w:val="18"/>
          <w:szCs w:val="18"/>
        </w:rPr>
        <w:t xml:space="preserve"> asciende a </w:t>
      </w:r>
      <w:r w:rsidR="00AB088B" w:rsidRPr="00AB088B">
        <w:rPr>
          <w:rFonts w:ascii="Verdana" w:hAnsi="Verdana" w:cs="Verdana"/>
          <w:iCs/>
          <w:sz w:val="18"/>
          <w:szCs w:val="18"/>
        </w:rPr>
        <w:t xml:space="preserve">981.449,11 </w:t>
      </w:r>
      <w:r w:rsidRPr="00D162A0">
        <w:rPr>
          <w:rFonts w:ascii="Verdana" w:hAnsi="Verdana" w:cs="Verdana"/>
          <w:iCs/>
          <w:sz w:val="18"/>
          <w:szCs w:val="18"/>
        </w:rPr>
        <w:t xml:space="preserve">€ </w:t>
      </w:r>
      <w:r>
        <w:rPr>
          <w:rFonts w:ascii="Verdana" w:hAnsi="Verdana" w:cs="Verdana"/>
          <w:iCs/>
          <w:sz w:val="18"/>
          <w:szCs w:val="18"/>
        </w:rPr>
        <w:t>(</w:t>
      </w:r>
      <w:r w:rsidR="00CE014D" w:rsidRPr="00CE014D">
        <w:rPr>
          <w:rFonts w:ascii="Verdana" w:hAnsi="Verdana" w:cs="Verdana"/>
          <w:iCs/>
          <w:sz w:val="18"/>
          <w:szCs w:val="18"/>
        </w:rPr>
        <w:t>330.796,71</w:t>
      </w:r>
      <w:r w:rsidR="00CE014D">
        <w:rPr>
          <w:rFonts w:ascii="Verdana" w:hAnsi="Verdana" w:cs="Verdana"/>
          <w:iCs/>
          <w:sz w:val="18"/>
          <w:szCs w:val="18"/>
        </w:rPr>
        <w:t xml:space="preserve"> </w:t>
      </w:r>
      <w:r w:rsidR="004F7647" w:rsidRPr="00527FDF">
        <w:rPr>
          <w:rFonts w:ascii="Verdana" w:hAnsi="Verdana" w:cs="Verdana"/>
          <w:iCs/>
          <w:sz w:val="18"/>
          <w:szCs w:val="18"/>
        </w:rPr>
        <w:t>€</w:t>
      </w:r>
      <w:r>
        <w:rPr>
          <w:rFonts w:ascii="Verdana" w:hAnsi="Verdana" w:cs="Verdana"/>
          <w:iCs/>
          <w:sz w:val="18"/>
          <w:szCs w:val="18"/>
        </w:rPr>
        <w:t xml:space="preserve"> en 2023)</w:t>
      </w:r>
      <w:r w:rsidR="004F7647" w:rsidRPr="00527FDF">
        <w:rPr>
          <w:rFonts w:ascii="Verdana" w:hAnsi="Verdana" w:cs="Verdana"/>
          <w:iCs/>
          <w:sz w:val="18"/>
          <w:szCs w:val="18"/>
        </w:rPr>
        <w:t xml:space="preserve"> que se desglosa de la siguiente manera:</w:t>
      </w:r>
    </w:p>
    <w:p w14:paraId="1FD77F5A" w14:textId="77777777" w:rsidR="00786BEE" w:rsidRPr="00527FDF" w:rsidRDefault="00786BEE" w:rsidP="005E3320">
      <w:pPr>
        <w:spacing w:line="360" w:lineRule="auto"/>
        <w:ind w:right="-568" w:firstLine="3"/>
        <w:jc w:val="both"/>
        <w:rPr>
          <w:rFonts w:ascii="Verdana" w:hAnsi="Verdana" w:cs="Verdana"/>
          <w:iCs/>
          <w:sz w:val="18"/>
          <w:szCs w:val="18"/>
        </w:rPr>
      </w:pPr>
    </w:p>
    <w:p w14:paraId="1D594D58" w14:textId="2A02023F" w:rsidR="005F6A3E" w:rsidRDefault="007F5639" w:rsidP="002B6641">
      <w:pPr>
        <w:pStyle w:val="Textonotapie"/>
        <w:numPr>
          <w:ilvl w:val="0"/>
          <w:numId w:val="43"/>
        </w:numPr>
        <w:autoSpaceDN/>
        <w:spacing w:line="360" w:lineRule="auto"/>
        <w:ind w:left="567" w:right="-568"/>
        <w:jc w:val="both"/>
        <w:textAlignment w:val="auto"/>
        <w:rPr>
          <w:rFonts w:ascii="Verdana" w:hAnsi="Verdana" w:cs="Verdana"/>
          <w:kern w:val="1"/>
          <w:sz w:val="18"/>
          <w:szCs w:val="18"/>
        </w:rPr>
      </w:pPr>
      <w:r>
        <w:rPr>
          <w:rFonts w:ascii="Verdana" w:hAnsi="Verdana" w:cs="Verdana"/>
          <w:kern w:val="1"/>
          <w:sz w:val="18"/>
          <w:szCs w:val="18"/>
        </w:rPr>
        <w:t>Subvenciones pendientes de ejecutar</w:t>
      </w:r>
      <w:r w:rsidR="00FB63A6">
        <w:rPr>
          <w:rFonts w:ascii="Verdana" w:hAnsi="Verdana" w:cs="Verdana"/>
          <w:kern w:val="1"/>
          <w:sz w:val="18"/>
          <w:szCs w:val="18"/>
        </w:rPr>
        <w:t xml:space="preserve"> </w:t>
      </w:r>
      <w:r w:rsidR="00FB63A6" w:rsidRPr="00FB63A6">
        <w:rPr>
          <w:rFonts w:ascii="Verdana" w:hAnsi="Verdana" w:cs="Verdana"/>
          <w:kern w:val="1"/>
          <w:sz w:val="18"/>
          <w:szCs w:val="18"/>
        </w:rPr>
        <w:t>83.602,38</w:t>
      </w:r>
      <w:r w:rsidR="00FB63A6">
        <w:rPr>
          <w:rFonts w:ascii="Verdana" w:hAnsi="Verdana" w:cs="Verdana"/>
          <w:kern w:val="1"/>
          <w:sz w:val="18"/>
          <w:szCs w:val="18"/>
        </w:rPr>
        <w:t>€</w:t>
      </w:r>
      <w:r>
        <w:rPr>
          <w:rFonts w:ascii="Verdana" w:hAnsi="Verdana" w:cs="Verdana"/>
          <w:kern w:val="1"/>
          <w:sz w:val="18"/>
          <w:szCs w:val="18"/>
        </w:rPr>
        <w:t xml:space="preserve"> </w:t>
      </w:r>
      <w:r w:rsidR="005F6A3E">
        <w:rPr>
          <w:rFonts w:ascii="Verdana" w:hAnsi="Verdana" w:cs="Verdana"/>
          <w:kern w:val="1"/>
          <w:sz w:val="18"/>
          <w:szCs w:val="18"/>
        </w:rPr>
        <w:t>(0,00€ en 2023)</w:t>
      </w:r>
      <w:r w:rsidR="00B273A8">
        <w:rPr>
          <w:rFonts w:ascii="Verdana" w:hAnsi="Verdana" w:cs="Verdana"/>
          <w:kern w:val="1"/>
          <w:sz w:val="18"/>
          <w:szCs w:val="18"/>
        </w:rPr>
        <w:t>.</w:t>
      </w:r>
    </w:p>
    <w:p w14:paraId="26A7351D" w14:textId="77777777" w:rsidR="00182EA7" w:rsidRPr="00182EA7" w:rsidRDefault="00182EA7" w:rsidP="00182EA7">
      <w:pPr>
        <w:pStyle w:val="Textonotapie"/>
        <w:autoSpaceDN/>
        <w:spacing w:line="360" w:lineRule="auto"/>
        <w:ind w:left="567" w:right="-568"/>
        <w:jc w:val="both"/>
        <w:textAlignment w:val="auto"/>
        <w:rPr>
          <w:rFonts w:ascii="Verdana" w:hAnsi="Verdana" w:cs="Verdana"/>
          <w:kern w:val="1"/>
          <w:sz w:val="8"/>
          <w:szCs w:val="8"/>
        </w:rPr>
      </w:pPr>
    </w:p>
    <w:p w14:paraId="67905169" w14:textId="2A1CFBA9" w:rsidR="007F5639" w:rsidRDefault="00620788" w:rsidP="002B6641">
      <w:pPr>
        <w:pStyle w:val="Textonotapie"/>
        <w:numPr>
          <w:ilvl w:val="0"/>
          <w:numId w:val="43"/>
        </w:numPr>
        <w:autoSpaceDN/>
        <w:spacing w:line="360" w:lineRule="auto"/>
        <w:ind w:left="567" w:right="-568"/>
        <w:jc w:val="both"/>
        <w:textAlignment w:val="auto"/>
        <w:rPr>
          <w:rFonts w:ascii="Verdana" w:hAnsi="Verdana" w:cs="Verdana"/>
          <w:kern w:val="1"/>
          <w:sz w:val="18"/>
          <w:szCs w:val="18"/>
        </w:rPr>
      </w:pPr>
      <w:r>
        <w:rPr>
          <w:rFonts w:ascii="Verdana" w:hAnsi="Verdana" w:cs="Verdana"/>
          <w:kern w:val="1"/>
          <w:sz w:val="18"/>
          <w:szCs w:val="18"/>
        </w:rPr>
        <w:t xml:space="preserve">Fondos públicos pendientes de repartir a beneficiarios finales </w:t>
      </w:r>
      <w:r w:rsidR="00182EA7">
        <w:rPr>
          <w:rFonts w:ascii="Verdana" w:hAnsi="Verdana" w:cs="Verdana"/>
          <w:kern w:val="1"/>
          <w:sz w:val="18"/>
          <w:szCs w:val="18"/>
        </w:rPr>
        <w:t>650.000,00 € (0,00 € en 2023)</w:t>
      </w:r>
      <w:r w:rsidR="00B273A8">
        <w:rPr>
          <w:rFonts w:ascii="Verdana" w:hAnsi="Verdana" w:cs="Verdana"/>
          <w:kern w:val="1"/>
          <w:sz w:val="18"/>
          <w:szCs w:val="18"/>
        </w:rPr>
        <w:t>.</w:t>
      </w:r>
    </w:p>
    <w:p w14:paraId="1CE365D2" w14:textId="77777777" w:rsidR="00CF2E2D" w:rsidRPr="00CF2E2D" w:rsidRDefault="00CF2E2D" w:rsidP="00CF2E2D">
      <w:pPr>
        <w:pStyle w:val="Textonotapie"/>
        <w:autoSpaceDN/>
        <w:spacing w:line="360" w:lineRule="auto"/>
        <w:ind w:left="567" w:right="-568"/>
        <w:jc w:val="both"/>
        <w:textAlignment w:val="auto"/>
        <w:rPr>
          <w:rFonts w:ascii="Verdana" w:hAnsi="Verdana" w:cs="Verdana"/>
          <w:kern w:val="1"/>
          <w:sz w:val="8"/>
          <w:szCs w:val="8"/>
        </w:rPr>
      </w:pPr>
    </w:p>
    <w:p w14:paraId="0F97242E" w14:textId="07411A08" w:rsidR="005E3320" w:rsidRDefault="005E3320" w:rsidP="002B6641">
      <w:pPr>
        <w:pStyle w:val="Textonotapie"/>
        <w:numPr>
          <w:ilvl w:val="0"/>
          <w:numId w:val="43"/>
        </w:numPr>
        <w:autoSpaceDN/>
        <w:spacing w:line="360" w:lineRule="auto"/>
        <w:ind w:left="567" w:right="-568"/>
        <w:jc w:val="both"/>
        <w:textAlignment w:val="auto"/>
        <w:rPr>
          <w:rFonts w:ascii="Verdana" w:hAnsi="Verdana" w:cs="Verdana"/>
          <w:kern w:val="1"/>
          <w:sz w:val="18"/>
          <w:szCs w:val="18"/>
        </w:rPr>
      </w:pPr>
      <w:r w:rsidRPr="00527FDF">
        <w:rPr>
          <w:rFonts w:ascii="Verdana" w:hAnsi="Verdana" w:cs="Verdana"/>
          <w:kern w:val="1"/>
          <w:sz w:val="18"/>
          <w:szCs w:val="18"/>
        </w:rPr>
        <w:t>Fianzas recibidas a corto plazo</w:t>
      </w:r>
      <w:r w:rsidR="005212FF" w:rsidRPr="005212FF">
        <w:t xml:space="preserve"> </w:t>
      </w:r>
      <w:r w:rsidR="005212FF" w:rsidRPr="005212FF">
        <w:rPr>
          <w:rFonts w:ascii="Verdana" w:hAnsi="Verdana" w:cs="Verdana"/>
          <w:kern w:val="1"/>
          <w:sz w:val="18"/>
          <w:szCs w:val="18"/>
        </w:rPr>
        <w:t>17.770,36</w:t>
      </w:r>
      <w:r w:rsidR="005212FF">
        <w:rPr>
          <w:rFonts w:ascii="Verdana" w:hAnsi="Verdana" w:cs="Verdana"/>
          <w:kern w:val="1"/>
          <w:sz w:val="18"/>
          <w:szCs w:val="18"/>
        </w:rPr>
        <w:t xml:space="preserve"> €</w:t>
      </w:r>
      <w:r w:rsidR="005212FF" w:rsidRPr="005212FF">
        <w:rPr>
          <w:rFonts w:ascii="Verdana" w:hAnsi="Verdana" w:cs="Verdana"/>
          <w:kern w:val="1"/>
          <w:sz w:val="18"/>
          <w:szCs w:val="18"/>
        </w:rPr>
        <w:t xml:space="preserve"> </w:t>
      </w:r>
      <w:r w:rsidR="005212FF">
        <w:rPr>
          <w:rFonts w:ascii="Verdana" w:hAnsi="Verdana" w:cs="Verdana"/>
          <w:kern w:val="1"/>
          <w:sz w:val="18"/>
          <w:szCs w:val="18"/>
        </w:rPr>
        <w:t>(</w:t>
      </w:r>
      <w:r w:rsidR="009209B7" w:rsidRPr="009209B7">
        <w:rPr>
          <w:rFonts w:ascii="Verdana" w:hAnsi="Verdana" w:cs="Verdana"/>
          <w:kern w:val="1"/>
          <w:sz w:val="18"/>
          <w:szCs w:val="18"/>
        </w:rPr>
        <w:t xml:space="preserve">24.366,71 </w:t>
      </w:r>
      <w:r w:rsidRPr="00527FDF">
        <w:rPr>
          <w:rFonts w:ascii="Verdana" w:hAnsi="Verdana" w:cs="Verdana"/>
          <w:kern w:val="1"/>
          <w:sz w:val="18"/>
          <w:szCs w:val="18"/>
        </w:rPr>
        <w:t>€</w:t>
      </w:r>
      <w:r w:rsidR="005212FF">
        <w:rPr>
          <w:rFonts w:ascii="Verdana" w:hAnsi="Verdana" w:cs="Verdana"/>
          <w:kern w:val="1"/>
          <w:sz w:val="18"/>
          <w:szCs w:val="18"/>
        </w:rPr>
        <w:t xml:space="preserve"> en 2023)</w:t>
      </w:r>
      <w:r w:rsidR="006A1FDE">
        <w:rPr>
          <w:rFonts w:ascii="Verdana" w:hAnsi="Verdana" w:cs="Verdana"/>
          <w:kern w:val="1"/>
          <w:sz w:val="18"/>
          <w:szCs w:val="18"/>
        </w:rPr>
        <w:t>.</w:t>
      </w:r>
    </w:p>
    <w:p w14:paraId="7B1084D3" w14:textId="77777777" w:rsidR="002B6641" w:rsidRPr="002B6641" w:rsidRDefault="002B6641" w:rsidP="002B6641">
      <w:pPr>
        <w:pStyle w:val="Textonotapie"/>
        <w:autoSpaceDN/>
        <w:spacing w:line="360" w:lineRule="auto"/>
        <w:ind w:left="207" w:right="-568"/>
        <w:jc w:val="both"/>
        <w:textAlignment w:val="auto"/>
        <w:rPr>
          <w:rFonts w:ascii="Verdana" w:hAnsi="Verdana" w:cs="Verdana"/>
          <w:kern w:val="1"/>
          <w:sz w:val="8"/>
          <w:szCs w:val="8"/>
        </w:rPr>
      </w:pPr>
    </w:p>
    <w:p w14:paraId="3453C3B7" w14:textId="54A85365" w:rsidR="005E3320" w:rsidRDefault="005E3320" w:rsidP="002B6641">
      <w:pPr>
        <w:pStyle w:val="Textonotapie"/>
        <w:numPr>
          <w:ilvl w:val="0"/>
          <w:numId w:val="43"/>
        </w:numPr>
        <w:autoSpaceDN/>
        <w:spacing w:line="360" w:lineRule="auto"/>
        <w:ind w:left="567" w:right="-568"/>
        <w:jc w:val="both"/>
        <w:textAlignment w:val="auto"/>
        <w:rPr>
          <w:rFonts w:ascii="Verdana" w:hAnsi="Verdana" w:cs="Verdana"/>
          <w:kern w:val="1"/>
          <w:sz w:val="18"/>
          <w:szCs w:val="18"/>
        </w:rPr>
      </w:pPr>
      <w:r w:rsidRPr="00527FDF">
        <w:rPr>
          <w:rFonts w:ascii="Verdana" w:hAnsi="Verdana" w:cs="Verdana"/>
          <w:kern w:val="1"/>
          <w:sz w:val="18"/>
          <w:szCs w:val="18"/>
        </w:rPr>
        <w:t>Deudas con entidades del grupo y asociados a corto plazo</w:t>
      </w:r>
      <w:r w:rsidR="005232B4" w:rsidRPr="005232B4">
        <w:t xml:space="preserve"> </w:t>
      </w:r>
      <w:r w:rsidR="005232B4" w:rsidRPr="005232B4">
        <w:rPr>
          <w:rFonts w:ascii="Verdana" w:hAnsi="Verdana" w:cs="Verdana"/>
          <w:kern w:val="1"/>
          <w:sz w:val="18"/>
          <w:szCs w:val="18"/>
        </w:rPr>
        <w:t xml:space="preserve">176.008,12 </w:t>
      </w:r>
      <w:r w:rsidR="005232B4">
        <w:rPr>
          <w:rFonts w:ascii="Verdana" w:hAnsi="Verdana" w:cs="Verdana"/>
          <w:kern w:val="1"/>
          <w:sz w:val="18"/>
          <w:szCs w:val="18"/>
        </w:rPr>
        <w:t>€</w:t>
      </w:r>
      <w:r w:rsidR="005232B4" w:rsidRPr="005232B4">
        <w:rPr>
          <w:rFonts w:ascii="Verdana" w:hAnsi="Verdana" w:cs="Verdana"/>
          <w:kern w:val="1"/>
          <w:sz w:val="18"/>
          <w:szCs w:val="18"/>
        </w:rPr>
        <w:t xml:space="preserve"> </w:t>
      </w:r>
      <w:r w:rsidR="005232B4">
        <w:rPr>
          <w:rFonts w:ascii="Verdana" w:hAnsi="Verdana" w:cs="Verdana"/>
          <w:kern w:val="1"/>
          <w:sz w:val="18"/>
          <w:szCs w:val="18"/>
        </w:rPr>
        <w:t>(</w:t>
      </w:r>
      <w:r w:rsidR="009209B7" w:rsidRPr="009209B7">
        <w:rPr>
          <w:rFonts w:ascii="Verdana" w:hAnsi="Verdana" w:cs="Verdana"/>
          <w:kern w:val="1"/>
          <w:sz w:val="18"/>
          <w:szCs w:val="18"/>
        </w:rPr>
        <w:t xml:space="preserve">201.647,95 </w:t>
      </w:r>
      <w:r w:rsidRPr="00527FDF">
        <w:rPr>
          <w:rFonts w:ascii="Verdana" w:hAnsi="Verdana" w:cs="Verdana"/>
          <w:kern w:val="1"/>
          <w:sz w:val="18"/>
          <w:szCs w:val="18"/>
        </w:rPr>
        <w:t>€</w:t>
      </w:r>
      <w:r w:rsidR="005232B4">
        <w:rPr>
          <w:rFonts w:ascii="Verdana" w:hAnsi="Verdana" w:cs="Verdana"/>
          <w:kern w:val="1"/>
          <w:sz w:val="18"/>
          <w:szCs w:val="18"/>
        </w:rPr>
        <w:t xml:space="preserve"> en 2023)</w:t>
      </w:r>
      <w:r w:rsidR="006A1FDE">
        <w:rPr>
          <w:rFonts w:ascii="Verdana" w:hAnsi="Verdana" w:cs="Verdana"/>
          <w:kern w:val="1"/>
          <w:sz w:val="18"/>
          <w:szCs w:val="18"/>
        </w:rPr>
        <w:t>.</w:t>
      </w:r>
    </w:p>
    <w:p w14:paraId="66F230ED" w14:textId="77777777" w:rsidR="002B6641" w:rsidRPr="002B6641" w:rsidRDefault="002B6641" w:rsidP="002B6641">
      <w:pPr>
        <w:pStyle w:val="Textonotapie"/>
        <w:autoSpaceDN/>
        <w:spacing w:line="360" w:lineRule="auto"/>
        <w:ind w:right="-568"/>
        <w:jc w:val="both"/>
        <w:textAlignment w:val="auto"/>
        <w:rPr>
          <w:rFonts w:ascii="Verdana" w:hAnsi="Verdana" w:cs="Verdana"/>
          <w:kern w:val="1"/>
          <w:sz w:val="8"/>
          <w:szCs w:val="8"/>
        </w:rPr>
      </w:pPr>
    </w:p>
    <w:p w14:paraId="0C881681" w14:textId="65368E88" w:rsidR="005E3320" w:rsidRDefault="009209B7" w:rsidP="002B6641">
      <w:pPr>
        <w:pStyle w:val="Textonotapie"/>
        <w:numPr>
          <w:ilvl w:val="0"/>
          <w:numId w:val="43"/>
        </w:numPr>
        <w:autoSpaceDN/>
        <w:spacing w:line="360" w:lineRule="auto"/>
        <w:ind w:left="567" w:right="-568"/>
        <w:jc w:val="both"/>
        <w:textAlignment w:val="auto"/>
        <w:rPr>
          <w:rFonts w:ascii="Verdana" w:hAnsi="Verdana" w:cs="Verdana"/>
          <w:kern w:val="1"/>
          <w:sz w:val="18"/>
          <w:szCs w:val="18"/>
        </w:rPr>
      </w:pPr>
      <w:r>
        <w:rPr>
          <w:rFonts w:ascii="Verdana" w:hAnsi="Verdana" w:cs="Verdana"/>
          <w:kern w:val="1"/>
          <w:sz w:val="18"/>
          <w:szCs w:val="18"/>
        </w:rPr>
        <w:t>Proveedores y a</w:t>
      </w:r>
      <w:r w:rsidR="005E3320" w:rsidRPr="00527FDF">
        <w:rPr>
          <w:rFonts w:ascii="Verdana" w:hAnsi="Verdana" w:cs="Verdana"/>
          <w:kern w:val="1"/>
          <w:sz w:val="18"/>
          <w:szCs w:val="18"/>
        </w:rPr>
        <w:t xml:space="preserve">creedores varios por importe de </w:t>
      </w:r>
      <w:r w:rsidR="00723297" w:rsidRPr="00723297">
        <w:rPr>
          <w:rFonts w:ascii="Verdana" w:hAnsi="Verdana" w:cs="Verdana"/>
          <w:kern w:val="1"/>
          <w:sz w:val="18"/>
          <w:szCs w:val="18"/>
        </w:rPr>
        <w:t xml:space="preserve">54.057,90 </w:t>
      </w:r>
      <w:r w:rsidR="00723297">
        <w:rPr>
          <w:rFonts w:ascii="Verdana" w:hAnsi="Verdana" w:cs="Verdana"/>
          <w:kern w:val="1"/>
          <w:sz w:val="18"/>
          <w:szCs w:val="18"/>
        </w:rPr>
        <w:t>€</w:t>
      </w:r>
      <w:r w:rsidR="00723297" w:rsidRPr="00723297">
        <w:rPr>
          <w:rFonts w:ascii="Verdana" w:hAnsi="Verdana" w:cs="Verdana"/>
          <w:kern w:val="1"/>
          <w:sz w:val="18"/>
          <w:szCs w:val="18"/>
        </w:rPr>
        <w:t xml:space="preserve"> </w:t>
      </w:r>
      <w:r w:rsidR="00723297">
        <w:rPr>
          <w:rFonts w:ascii="Verdana" w:hAnsi="Verdana" w:cs="Verdana"/>
          <w:kern w:val="1"/>
          <w:sz w:val="18"/>
          <w:szCs w:val="18"/>
        </w:rPr>
        <w:t>(</w:t>
      </w:r>
      <w:r w:rsidRPr="009209B7">
        <w:rPr>
          <w:rFonts w:ascii="Verdana" w:hAnsi="Verdana" w:cs="Verdana"/>
          <w:kern w:val="1"/>
          <w:sz w:val="18"/>
          <w:szCs w:val="18"/>
        </w:rPr>
        <w:t xml:space="preserve">89.421,23 </w:t>
      </w:r>
      <w:r w:rsidR="004F6981" w:rsidRPr="00527FDF">
        <w:rPr>
          <w:rFonts w:ascii="Verdana" w:hAnsi="Verdana" w:cs="Verdana"/>
          <w:kern w:val="1"/>
          <w:sz w:val="18"/>
          <w:szCs w:val="18"/>
        </w:rPr>
        <w:t>€</w:t>
      </w:r>
      <w:r w:rsidR="00723297">
        <w:rPr>
          <w:rFonts w:ascii="Verdana" w:hAnsi="Verdana" w:cs="Verdana"/>
          <w:kern w:val="1"/>
          <w:sz w:val="18"/>
          <w:szCs w:val="18"/>
        </w:rPr>
        <w:t xml:space="preserve"> en 2023)</w:t>
      </w:r>
      <w:r w:rsidR="006A1FDE">
        <w:rPr>
          <w:rFonts w:ascii="Verdana" w:hAnsi="Verdana" w:cs="Verdana"/>
          <w:kern w:val="1"/>
          <w:sz w:val="18"/>
          <w:szCs w:val="18"/>
        </w:rPr>
        <w:t>.</w:t>
      </w:r>
    </w:p>
    <w:p w14:paraId="1185F81C" w14:textId="77777777" w:rsidR="002B6641" w:rsidRPr="002B6641" w:rsidRDefault="002B6641" w:rsidP="002B6641">
      <w:pPr>
        <w:pStyle w:val="Textonotapie"/>
        <w:autoSpaceDN/>
        <w:spacing w:line="360" w:lineRule="auto"/>
        <w:ind w:right="-568"/>
        <w:jc w:val="both"/>
        <w:textAlignment w:val="auto"/>
        <w:rPr>
          <w:rFonts w:ascii="Verdana" w:hAnsi="Verdana" w:cs="Verdana"/>
          <w:kern w:val="1"/>
          <w:sz w:val="8"/>
          <w:szCs w:val="8"/>
        </w:rPr>
      </w:pPr>
    </w:p>
    <w:p w14:paraId="6F86B348" w14:textId="7B2D31E4" w:rsidR="00543640" w:rsidRPr="00543640" w:rsidRDefault="00543640" w:rsidP="002B6641">
      <w:pPr>
        <w:pStyle w:val="Textonotapie"/>
        <w:numPr>
          <w:ilvl w:val="0"/>
          <w:numId w:val="43"/>
        </w:numPr>
        <w:autoSpaceDN/>
        <w:spacing w:line="360" w:lineRule="auto"/>
        <w:ind w:left="567" w:right="-568"/>
        <w:jc w:val="both"/>
        <w:textAlignment w:val="auto"/>
        <w:rPr>
          <w:rFonts w:ascii="Verdana" w:hAnsi="Verdana" w:cs="Verdana"/>
          <w:kern w:val="1"/>
          <w:sz w:val="18"/>
          <w:szCs w:val="18"/>
        </w:rPr>
      </w:pPr>
      <w:r>
        <w:rPr>
          <w:rFonts w:ascii="Verdana" w:hAnsi="Verdana" w:cs="Verdana"/>
          <w:kern w:val="1"/>
          <w:sz w:val="18"/>
          <w:szCs w:val="18"/>
        </w:rPr>
        <w:t>Ingresos</w:t>
      </w:r>
      <w:r w:rsidRPr="00543640">
        <w:rPr>
          <w:rFonts w:ascii="Verdana" w:hAnsi="Verdana" w:cs="Verdana"/>
          <w:kern w:val="1"/>
          <w:sz w:val="18"/>
          <w:szCs w:val="18"/>
        </w:rPr>
        <w:t xml:space="preserve"> anticipados por importe de </w:t>
      </w:r>
      <w:r w:rsidR="00723297">
        <w:rPr>
          <w:rFonts w:ascii="Verdana" w:hAnsi="Verdana" w:cs="Verdana"/>
          <w:kern w:val="1"/>
          <w:sz w:val="18"/>
          <w:szCs w:val="18"/>
        </w:rPr>
        <w:t>0,00€ (</w:t>
      </w:r>
      <w:r w:rsidR="00CF64CF" w:rsidRPr="00CF64CF">
        <w:rPr>
          <w:rFonts w:ascii="Verdana" w:hAnsi="Verdana" w:cs="Verdana"/>
          <w:kern w:val="1"/>
          <w:sz w:val="18"/>
          <w:szCs w:val="18"/>
        </w:rPr>
        <w:t xml:space="preserve">15.937,24 </w:t>
      </w:r>
      <w:r w:rsidRPr="00543640">
        <w:rPr>
          <w:rFonts w:ascii="Verdana" w:hAnsi="Verdana" w:cs="Verdana"/>
          <w:kern w:val="1"/>
          <w:sz w:val="18"/>
          <w:szCs w:val="18"/>
        </w:rPr>
        <w:t>€</w:t>
      </w:r>
      <w:r w:rsidR="00723297">
        <w:rPr>
          <w:rFonts w:ascii="Verdana" w:hAnsi="Verdana" w:cs="Verdana"/>
          <w:kern w:val="1"/>
          <w:sz w:val="18"/>
          <w:szCs w:val="18"/>
        </w:rPr>
        <w:t xml:space="preserve"> en 2023)</w:t>
      </w:r>
      <w:r w:rsidRPr="00543640">
        <w:rPr>
          <w:rFonts w:ascii="Verdana" w:hAnsi="Verdana" w:cs="Verdana"/>
          <w:kern w:val="1"/>
          <w:sz w:val="18"/>
          <w:szCs w:val="18"/>
        </w:rPr>
        <w:t>.</w:t>
      </w:r>
    </w:p>
    <w:p w14:paraId="5D2DC2A7" w14:textId="77777777" w:rsidR="001D62FF" w:rsidRPr="001D62FF" w:rsidRDefault="001D62FF" w:rsidP="00992CED">
      <w:pPr>
        <w:pStyle w:val="Textonotapie"/>
        <w:autoSpaceDN/>
        <w:spacing w:line="360" w:lineRule="auto"/>
        <w:ind w:right="-568"/>
        <w:jc w:val="both"/>
        <w:textAlignment w:val="auto"/>
        <w:rPr>
          <w:rFonts w:ascii="Verdana" w:hAnsi="Verdana" w:cs="Verdana"/>
          <w:color w:val="FF0000"/>
          <w:kern w:val="1"/>
          <w:sz w:val="18"/>
          <w:szCs w:val="18"/>
        </w:rPr>
      </w:pPr>
    </w:p>
    <w:p w14:paraId="7825AA60" w14:textId="75E61F97" w:rsidR="00992CED" w:rsidRPr="00527FDF" w:rsidRDefault="00176ABD" w:rsidP="00992CED">
      <w:pPr>
        <w:pStyle w:val="Textonotapie"/>
        <w:autoSpaceDN/>
        <w:spacing w:line="360" w:lineRule="auto"/>
        <w:ind w:right="-568"/>
        <w:jc w:val="both"/>
        <w:textAlignment w:val="auto"/>
        <w:rPr>
          <w:rFonts w:ascii="Verdana" w:hAnsi="Verdana" w:cs="Verdana"/>
          <w:kern w:val="1"/>
          <w:sz w:val="18"/>
          <w:szCs w:val="18"/>
        </w:rPr>
      </w:pPr>
      <w:r w:rsidRPr="00A76FC1">
        <w:rPr>
          <w:rFonts w:ascii="Verdana" w:hAnsi="Verdana" w:cs="Verdana"/>
          <w:kern w:val="1"/>
          <w:sz w:val="18"/>
          <w:szCs w:val="18"/>
        </w:rPr>
        <w:t xml:space="preserve">A fecha de cierre La Cámara tiene una póliza de </w:t>
      </w:r>
      <w:r w:rsidR="009C19CD" w:rsidRPr="00A76FC1">
        <w:rPr>
          <w:rFonts w:ascii="Verdana" w:hAnsi="Verdana" w:cs="Verdana"/>
          <w:kern w:val="1"/>
          <w:sz w:val="18"/>
          <w:szCs w:val="18"/>
        </w:rPr>
        <w:t xml:space="preserve">crédito en la entidad financiera </w:t>
      </w:r>
      <w:r w:rsidR="005F4404" w:rsidRPr="00A76FC1">
        <w:rPr>
          <w:rFonts w:ascii="Verdana" w:hAnsi="Verdana" w:cs="Verdana"/>
          <w:kern w:val="1"/>
          <w:sz w:val="18"/>
          <w:szCs w:val="18"/>
        </w:rPr>
        <w:t>La Caixa</w:t>
      </w:r>
      <w:r w:rsidR="00020746" w:rsidRPr="00A76FC1">
        <w:rPr>
          <w:rFonts w:ascii="Verdana" w:hAnsi="Verdana" w:cs="Verdana"/>
          <w:kern w:val="1"/>
          <w:sz w:val="18"/>
          <w:szCs w:val="18"/>
        </w:rPr>
        <w:t xml:space="preserve"> por un importe de 2.000.000 €</w:t>
      </w:r>
      <w:r w:rsidR="005947ED" w:rsidRPr="00A76FC1">
        <w:rPr>
          <w:rFonts w:ascii="Verdana" w:hAnsi="Verdana" w:cs="Verdana"/>
          <w:kern w:val="1"/>
          <w:sz w:val="18"/>
          <w:szCs w:val="18"/>
        </w:rPr>
        <w:t xml:space="preserve">, con vencimiento </w:t>
      </w:r>
      <w:r w:rsidR="00252CA0" w:rsidRPr="00A76FC1">
        <w:rPr>
          <w:rFonts w:ascii="Verdana" w:hAnsi="Verdana" w:cs="Verdana"/>
          <w:kern w:val="1"/>
          <w:sz w:val="18"/>
          <w:szCs w:val="18"/>
        </w:rPr>
        <w:t>en 202</w:t>
      </w:r>
      <w:r w:rsidR="00B273A8">
        <w:rPr>
          <w:rFonts w:ascii="Verdana" w:hAnsi="Verdana" w:cs="Verdana"/>
          <w:kern w:val="1"/>
          <w:sz w:val="18"/>
          <w:szCs w:val="18"/>
        </w:rPr>
        <w:t>5</w:t>
      </w:r>
      <w:r w:rsidR="000B404C">
        <w:rPr>
          <w:rFonts w:ascii="Verdana" w:hAnsi="Verdana" w:cs="Verdana"/>
          <w:kern w:val="1"/>
          <w:sz w:val="18"/>
          <w:szCs w:val="18"/>
        </w:rPr>
        <w:t>.</w:t>
      </w:r>
      <w:r w:rsidR="00CC2D74">
        <w:rPr>
          <w:rFonts w:ascii="Verdana" w:hAnsi="Verdana" w:cs="Verdana"/>
          <w:kern w:val="1"/>
          <w:sz w:val="18"/>
          <w:szCs w:val="18"/>
        </w:rPr>
        <w:t xml:space="preserve"> </w:t>
      </w:r>
    </w:p>
    <w:p w14:paraId="05CA4B9C" w14:textId="77777777" w:rsidR="006755D7" w:rsidRDefault="006755D7" w:rsidP="00433B0F">
      <w:pPr>
        <w:spacing w:line="360" w:lineRule="auto"/>
        <w:ind w:left="708" w:right="-568" w:firstLine="708"/>
        <w:jc w:val="both"/>
        <w:rPr>
          <w:rFonts w:ascii="Verdana" w:hAnsi="Verdana" w:cs="Verdana"/>
          <w:iCs/>
          <w:color w:val="800000"/>
          <w:sz w:val="18"/>
          <w:szCs w:val="18"/>
          <w:u w:val="single"/>
        </w:rPr>
      </w:pPr>
    </w:p>
    <w:p w14:paraId="03C97183" w14:textId="45EB6B6D" w:rsidR="00ED3E12" w:rsidRDefault="007054A5" w:rsidP="00ED3E12">
      <w:pPr>
        <w:spacing w:line="360" w:lineRule="auto"/>
        <w:ind w:right="-568"/>
        <w:jc w:val="both"/>
        <w:rPr>
          <w:rFonts w:ascii="Verdana" w:hAnsi="Verdana" w:cs="Verdana"/>
          <w:iCs/>
          <w:color w:val="800000"/>
          <w:sz w:val="18"/>
          <w:szCs w:val="18"/>
          <w:u w:val="single"/>
        </w:rPr>
      </w:pPr>
      <w:r w:rsidRPr="00527FDF">
        <w:rPr>
          <w:rFonts w:ascii="Verdana" w:hAnsi="Verdana" w:cs="Verdana"/>
          <w:iCs/>
          <w:color w:val="800000"/>
          <w:sz w:val="18"/>
          <w:szCs w:val="18"/>
          <w:u w:val="single"/>
        </w:rPr>
        <w:t xml:space="preserve">Instrumentos financieros </w:t>
      </w:r>
      <w:r w:rsidR="00ED3E12">
        <w:rPr>
          <w:rFonts w:ascii="Verdana" w:hAnsi="Verdana" w:cs="Verdana"/>
          <w:iCs/>
          <w:color w:val="800000"/>
          <w:sz w:val="18"/>
          <w:szCs w:val="18"/>
          <w:u w:val="single"/>
        </w:rPr>
        <w:t>a largo plazo:</w:t>
      </w:r>
    </w:p>
    <w:p w14:paraId="5561CF82" w14:textId="77777777" w:rsidR="00ED3E12" w:rsidRPr="00527FDF" w:rsidRDefault="00ED3E12" w:rsidP="00ED3E12">
      <w:pPr>
        <w:spacing w:line="360" w:lineRule="auto"/>
        <w:ind w:right="-568"/>
        <w:jc w:val="both"/>
        <w:rPr>
          <w:rFonts w:ascii="Verdana" w:hAnsi="Verdana" w:cs="Verdana"/>
          <w:iCs/>
          <w:color w:val="800000"/>
          <w:sz w:val="18"/>
          <w:szCs w:val="18"/>
          <w:u w:val="single"/>
        </w:rPr>
      </w:pPr>
    </w:p>
    <w:p w14:paraId="4B8B6357" w14:textId="559DC19F" w:rsidR="00B001CB" w:rsidRDefault="005E3320" w:rsidP="004C2834">
      <w:pPr>
        <w:spacing w:line="360" w:lineRule="auto"/>
        <w:ind w:right="-568" w:firstLine="3"/>
        <w:jc w:val="both"/>
        <w:rPr>
          <w:rFonts w:ascii="Verdana" w:hAnsi="Verdana" w:cs="Verdana"/>
          <w:kern w:val="1"/>
          <w:sz w:val="18"/>
          <w:szCs w:val="18"/>
        </w:rPr>
      </w:pPr>
      <w:r w:rsidRPr="00527FDF">
        <w:rPr>
          <w:rFonts w:ascii="Verdana" w:hAnsi="Verdana" w:cs="Verdana"/>
          <w:iCs/>
          <w:sz w:val="18"/>
          <w:szCs w:val="18"/>
        </w:rPr>
        <w:t xml:space="preserve">En el apartado de “Derivados y Otros”, se muestra un importe total de </w:t>
      </w:r>
      <w:r w:rsidR="00B0652C">
        <w:rPr>
          <w:rFonts w:ascii="Verdana" w:hAnsi="Verdana" w:cs="Verdana"/>
          <w:iCs/>
          <w:sz w:val="18"/>
          <w:szCs w:val="18"/>
        </w:rPr>
        <w:t>7.830</w:t>
      </w:r>
      <w:r w:rsidR="0075152F">
        <w:rPr>
          <w:rFonts w:ascii="Verdana" w:hAnsi="Verdana" w:cs="Verdana"/>
          <w:iCs/>
          <w:sz w:val="18"/>
          <w:szCs w:val="18"/>
        </w:rPr>
        <w:t>,00</w:t>
      </w:r>
      <w:r w:rsidRPr="00527FDF">
        <w:rPr>
          <w:rFonts w:ascii="Verdana" w:hAnsi="Verdana" w:cs="Verdana"/>
          <w:iCs/>
          <w:sz w:val="18"/>
          <w:szCs w:val="18"/>
        </w:rPr>
        <w:t xml:space="preserve"> €, el cual se compone de </w:t>
      </w:r>
      <w:r w:rsidRPr="009903B1">
        <w:rPr>
          <w:rFonts w:ascii="Verdana" w:hAnsi="Verdana" w:cs="Verdana"/>
          <w:iCs/>
          <w:sz w:val="18"/>
          <w:szCs w:val="18"/>
        </w:rPr>
        <w:t xml:space="preserve">deudas a largo plazo </w:t>
      </w:r>
      <w:r w:rsidR="00AF34DE" w:rsidRPr="009903B1">
        <w:rPr>
          <w:rFonts w:ascii="Verdana" w:hAnsi="Verdana" w:cs="Verdana"/>
          <w:iCs/>
          <w:sz w:val="18"/>
          <w:szCs w:val="18"/>
        </w:rPr>
        <w:t>por las f</w:t>
      </w:r>
      <w:r w:rsidRPr="009903B1">
        <w:rPr>
          <w:rFonts w:ascii="Verdana" w:hAnsi="Verdana" w:cs="Verdana"/>
          <w:kern w:val="1"/>
          <w:sz w:val="18"/>
          <w:szCs w:val="18"/>
        </w:rPr>
        <w:t xml:space="preserve">ianzas recibidas a largo plazo por importe de </w:t>
      </w:r>
      <w:r w:rsidR="00760B39" w:rsidRPr="009903B1">
        <w:rPr>
          <w:rFonts w:ascii="Verdana" w:hAnsi="Verdana" w:cs="Verdana"/>
          <w:kern w:val="1"/>
          <w:sz w:val="18"/>
          <w:szCs w:val="18"/>
        </w:rPr>
        <w:t>7.830</w:t>
      </w:r>
      <w:r w:rsidR="00583B8F" w:rsidRPr="009903B1">
        <w:rPr>
          <w:rFonts w:ascii="Verdana" w:hAnsi="Verdana" w:cs="Verdana"/>
          <w:kern w:val="1"/>
          <w:sz w:val="18"/>
          <w:szCs w:val="18"/>
        </w:rPr>
        <w:t>,00€</w:t>
      </w:r>
      <w:r w:rsidR="003C5291" w:rsidRPr="009903B1">
        <w:rPr>
          <w:rFonts w:ascii="Verdana" w:hAnsi="Verdana" w:cs="Verdana"/>
          <w:kern w:val="1"/>
          <w:sz w:val="18"/>
          <w:szCs w:val="18"/>
        </w:rPr>
        <w:t xml:space="preserve">. Se componen de </w:t>
      </w:r>
      <w:r w:rsidR="008450C1" w:rsidRPr="009903B1">
        <w:rPr>
          <w:rFonts w:ascii="Verdana" w:hAnsi="Verdana" w:cs="Verdana"/>
          <w:kern w:val="1"/>
          <w:sz w:val="18"/>
          <w:szCs w:val="18"/>
        </w:rPr>
        <w:t xml:space="preserve">la fianza recibida </w:t>
      </w:r>
      <w:r w:rsidRPr="009903B1">
        <w:rPr>
          <w:rFonts w:ascii="Verdana" w:hAnsi="Verdana" w:cs="Verdana"/>
          <w:kern w:val="1"/>
          <w:sz w:val="18"/>
          <w:szCs w:val="18"/>
        </w:rPr>
        <w:t>por</w:t>
      </w:r>
      <w:r w:rsidRPr="00527FDF">
        <w:rPr>
          <w:rFonts w:ascii="Verdana" w:hAnsi="Verdana" w:cs="Verdana"/>
          <w:kern w:val="1"/>
          <w:sz w:val="18"/>
          <w:szCs w:val="18"/>
        </w:rPr>
        <w:t xml:space="preserve"> el alquiler de las oficinas de la 4ª planta del Edificio O</w:t>
      </w:r>
      <w:r w:rsidR="008C39CB" w:rsidRPr="00527FDF">
        <w:rPr>
          <w:rFonts w:ascii="Verdana" w:hAnsi="Verdana" w:cs="Verdana"/>
          <w:kern w:val="1"/>
          <w:sz w:val="18"/>
          <w:szCs w:val="18"/>
        </w:rPr>
        <w:t>l</w:t>
      </w:r>
      <w:r w:rsidRPr="00527FDF">
        <w:rPr>
          <w:rFonts w:ascii="Verdana" w:hAnsi="Verdana" w:cs="Verdana"/>
          <w:kern w:val="1"/>
          <w:sz w:val="18"/>
          <w:szCs w:val="18"/>
        </w:rPr>
        <w:t>ympo</w:t>
      </w:r>
      <w:r w:rsidR="00C73D9D" w:rsidRPr="00527FDF">
        <w:rPr>
          <w:rFonts w:ascii="Verdana" w:hAnsi="Verdana" w:cs="Verdana"/>
          <w:kern w:val="1"/>
          <w:sz w:val="18"/>
          <w:szCs w:val="18"/>
        </w:rPr>
        <w:t>.</w:t>
      </w:r>
      <w:bookmarkStart w:id="2" w:name="_Toc221951480"/>
      <w:bookmarkEnd w:id="2"/>
    </w:p>
    <w:p w14:paraId="1BCE4178" w14:textId="77777777" w:rsidR="004C2834" w:rsidRDefault="004C2834" w:rsidP="004C2834">
      <w:pPr>
        <w:spacing w:line="360" w:lineRule="auto"/>
        <w:ind w:right="-568" w:firstLine="3"/>
        <w:jc w:val="both"/>
        <w:rPr>
          <w:rFonts w:ascii="Verdana" w:hAnsi="Verdana" w:cs="Verdana"/>
          <w:kern w:val="1"/>
          <w:sz w:val="18"/>
          <w:szCs w:val="18"/>
        </w:rPr>
      </w:pPr>
    </w:p>
    <w:p w14:paraId="1ED4EC6D" w14:textId="77777777" w:rsidR="004C2834" w:rsidRDefault="004C2834" w:rsidP="004C2834">
      <w:pPr>
        <w:spacing w:line="360" w:lineRule="auto"/>
        <w:ind w:right="-568" w:firstLine="3"/>
        <w:jc w:val="both"/>
        <w:rPr>
          <w:rFonts w:ascii="Verdana" w:hAnsi="Verdana" w:cs="Eurostile ExtendedTwo"/>
          <w:color w:val="800000"/>
        </w:rPr>
      </w:pPr>
    </w:p>
    <w:p w14:paraId="178E5341" w14:textId="2515AC9A" w:rsidR="007054A5" w:rsidRPr="00527FDF" w:rsidRDefault="007054A5" w:rsidP="007054A5">
      <w:pPr>
        <w:tabs>
          <w:tab w:val="left" w:pos="2160"/>
        </w:tabs>
        <w:ind w:left="720" w:right="-568"/>
        <w:jc w:val="both"/>
        <w:rPr>
          <w:rFonts w:ascii="Verdana" w:hAnsi="Verdana" w:cs="Bookman Old Style"/>
          <w:sz w:val="20"/>
          <w:szCs w:val="20"/>
        </w:rPr>
      </w:pPr>
      <w:r w:rsidRPr="00527FDF">
        <w:rPr>
          <w:rFonts w:ascii="Verdana" w:hAnsi="Verdana" w:cs="Eurostile ExtendedTwo"/>
          <w:color w:val="800000"/>
        </w:rPr>
        <w:t xml:space="preserve">9.- FONDOS PROPIOS </w:t>
      </w:r>
    </w:p>
    <w:p w14:paraId="4A1CAB45" w14:textId="77777777" w:rsidR="007054A5" w:rsidRPr="00527FDF" w:rsidRDefault="007054A5" w:rsidP="007054A5">
      <w:pPr>
        <w:ind w:right="-568"/>
        <w:rPr>
          <w:rFonts w:ascii="Verdana" w:hAnsi="Verdana" w:cs="Bookman Old Style"/>
          <w:sz w:val="20"/>
          <w:szCs w:val="20"/>
        </w:rPr>
      </w:pPr>
    </w:p>
    <w:p w14:paraId="48E35AEB" w14:textId="77777777" w:rsidR="007054A5" w:rsidRPr="00527FDF" w:rsidRDefault="007054A5" w:rsidP="007054A5">
      <w:pPr>
        <w:tabs>
          <w:tab w:val="left" w:pos="709"/>
          <w:tab w:val="left" w:pos="2736"/>
          <w:tab w:val="left" w:pos="4176"/>
          <w:tab w:val="left" w:pos="5616"/>
          <w:tab w:val="left" w:pos="7056"/>
          <w:tab w:val="left" w:pos="8496"/>
          <w:tab w:val="left" w:pos="9936"/>
        </w:tabs>
        <w:spacing w:line="360" w:lineRule="auto"/>
        <w:ind w:left="1980" w:right="-568"/>
        <w:jc w:val="both"/>
        <w:rPr>
          <w:rFonts w:ascii="Verdana" w:hAnsi="Verdana" w:cs="Verdana"/>
          <w:iCs/>
          <w:color w:val="800000"/>
          <w:sz w:val="8"/>
          <w:szCs w:val="8"/>
        </w:rPr>
      </w:pPr>
    </w:p>
    <w:p w14:paraId="5523D5F1" w14:textId="77777777" w:rsidR="007054A5" w:rsidRDefault="007054A5" w:rsidP="005121F3">
      <w:pPr>
        <w:spacing w:line="360" w:lineRule="auto"/>
        <w:ind w:right="-568" w:firstLine="3"/>
        <w:jc w:val="both"/>
        <w:rPr>
          <w:rFonts w:ascii="Verdana" w:hAnsi="Verdana" w:cs="Verdana"/>
          <w:iCs/>
          <w:sz w:val="18"/>
          <w:szCs w:val="18"/>
        </w:rPr>
      </w:pPr>
      <w:r w:rsidRPr="00527FDF">
        <w:rPr>
          <w:rFonts w:ascii="Verdana" w:hAnsi="Verdana" w:cs="Verdana"/>
          <w:iCs/>
          <w:sz w:val="18"/>
          <w:szCs w:val="18"/>
        </w:rPr>
        <w:t>Los fondos propios han tenido durante el ejercicio la siguiente evolución:</w:t>
      </w:r>
    </w:p>
    <w:p w14:paraId="5AD35FF5" w14:textId="77777777" w:rsidR="0037212E" w:rsidRPr="00527FDF" w:rsidRDefault="0037212E" w:rsidP="005121F3">
      <w:pPr>
        <w:spacing w:line="360" w:lineRule="auto"/>
        <w:ind w:right="-568" w:firstLine="3"/>
        <w:jc w:val="both"/>
        <w:rPr>
          <w:rFonts w:ascii="Verdana" w:hAnsi="Verdana" w:cs="Verdana"/>
          <w:iCs/>
          <w:sz w:val="18"/>
          <w:szCs w:val="18"/>
        </w:rPr>
      </w:pPr>
    </w:p>
    <w:tbl>
      <w:tblPr>
        <w:tblW w:w="5733" w:type="pct"/>
        <w:tblInd w:w="-709" w:type="dxa"/>
        <w:tblCellMar>
          <w:left w:w="70" w:type="dxa"/>
          <w:right w:w="70" w:type="dxa"/>
        </w:tblCellMar>
        <w:tblLook w:val="04A0" w:firstRow="1" w:lastRow="0" w:firstColumn="1" w:lastColumn="0" w:noHBand="0" w:noVBand="1"/>
      </w:tblPr>
      <w:tblGrid>
        <w:gridCol w:w="1702"/>
        <w:gridCol w:w="1545"/>
        <w:gridCol w:w="1394"/>
        <w:gridCol w:w="1597"/>
        <w:gridCol w:w="1701"/>
        <w:gridCol w:w="1812"/>
      </w:tblGrid>
      <w:tr w:rsidR="004D4F75" w:rsidRPr="004D4F75" w14:paraId="20644DBD" w14:textId="77777777" w:rsidTr="00376CF2">
        <w:trPr>
          <w:trHeight w:val="1065"/>
        </w:trPr>
        <w:tc>
          <w:tcPr>
            <w:tcW w:w="873" w:type="pct"/>
            <w:tcBorders>
              <w:top w:val="nil"/>
              <w:left w:val="nil"/>
              <w:bottom w:val="nil"/>
              <w:right w:val="nil"/>
            </w:tcBorders>
            <w:shd w:val="clear" w:color="auto" w:fill="auto"/>
            <w:vAlign w:val="center"/>
            <w:hideMark/>
          </w:tcPr>
          <w:p w14:paraId="007A10C6" w14:textId="77777777" w:rsidR="004D4F75" w:rsidRPr="004D4F75" w:rsidRDefault="004D4F75" w:rsidP="004D4F75">
            <w:pPr>
              <w:suppressAutoHyphens w:val="0"/>
              <w:autoSpaceDN/>
              <w:textAlignment w:val="auto"/>
              <w:rPr>
                <w:rFonts w:eastAsia="Times New Roman"/>
                <w:kern w:val="0"/>
                <w:sz w:val="16"/>
                <w:szCs w:val="16"/>
              </w:rPr>
            </w:pPr>
          </w:p>
        </w:tc>
        <w:tc>
          <w:tcPr>
            <w:tcW w:w="792" w:type="pct"/>
            <w:tcBorders>
              <w:top w:val="nil"/>
              <w:left w:val="nil"/>
              <w:bottom w:val="double" w:sz="6" w:space="0" w:color="800000"/>
              <w:right w:val="nil"/>
            </w:tcBorders>
            <w:shd w:val="clear" w:color="auto" w:fill="auto"/>
            <w:vAlign w:val="center"/>
            <w:hideMark/>
          </w:tcPr>
          <w:p w14:paraId="65E21E3F" w14:textId="77777777" w:rsidR="004D4F75" w:rsidRPr="004D4F75" w:rsidRDefault="004D4F75" w:rsidP="004D4F75">
            <w:pPr>
              <w:suppressAutoHyphens w:val="0"/>
              <w:autoSpaceDN/>
              <w:jc w:val="center"/>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Saldo Inicial</w:t>
            </w:r>
          </w:p>
        </w:tc>
        <w:tc>
          <w:tcPr>
            <w:tcW w:w="715" w:type="pct"/>
            <w:tcBorders>
              <w:top w:val="nil"/>
              <w:left w:val="nil"/>
              <w:bottom w:val="double" w:sz="6" w:space="0" w:color="800000"/>
              <w:right w:val="nil"/>
            </w:tcBorders>
            <w:shd w:val="clear" w:color="auto" w:fill="auto"/>
            <w:vAlign w:val="center"/>
            <w:hideMark/>
          </w:tcPr>
          <w:p w14:paraId="2EAF3812" w14:textId="77777777" w:rsidR="004D4F75" w:rsidRPr="004D4F75" w:rsidRDefault="004D4F75" w:rsidP="004D4F75">
            <w:pPr>
              <w:suppressAutoHyphens w:val="0"/>
              <w:autoSpaceDN/>
              <w:jc w:val="center"/>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Altas</w:t>
            </w:r>
          </w:p>
        </w:tc>
        <w:tc>
          <w:tcPr>
            <w:tcW w:w="819" w:type="pct"/>
            <w:tcBorders>
              <w:top w:val="nil"/>
              <w:left w:val="nil"/>
              <w:bottom w:val="double" w:sz="6" w:space="0" w:color="800000"/>
              <w:right w:val="nil"/>
            </w:tcBorders>
            <w:shd w:val="clear" w:color="auto" w:fill="auto"/>
            <w:vAlign w:val="center"/>
            <w:hideMark/>
          </w:tcPr>
          <w:p w14:paraId="1306E009" w14:textId="77777777" w:rsidR="004D4F75" w:rsidRPr="004D4F75" w:rsidRDefault="004D4F75" w:rsidP="004D4F75">
            <w:pPr>
              <w:suppressAutoHyphens w:val="0"/>
              <w:autoSpaceDN/>
              <w:jc w:val="center"/>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Bajas</w:t>
            </w:r>
          </w:p>
        </w:tc>
        <w:tc>
          <w:tcPr>
            <w:tcW w:w="872" w:type="pct"/>
            <w:tcBorders>
              <w:top w:val="nil"/>
              <w:left w:val="nil"/>
              <w:bottom w:val="double" w:sz="6" w:space="0" w:color="800000"/>
              <w:right w:val="nil"/>
            </w:tcBorders>
            <w:shd w:val="clear" w:color="auto" w:fill="auto"/>
            <w:vAlign w:val="center"/>
            <w:hideMark/>
          </w:tcPr>
          <w:p w14:paraId="09CD766A" w14:textId="77777777" w:rsidR="004D4F75" w:rsidRPr="004D4F75" w:rsidRDefault="004D4F75" w:rsidP="004D4F75">
            <w:pPr>
              <w:suppressAutoHyphens w:val="0"/>
              <w:autoSpaceDN/>
              <w:jc w:val="center"/>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Ajustes por gastos de ejercicios anteriores</w:t>
            </w:r>
          </w:p>
        </w:tc>
        <w:tc>
          <w:tcPr>
            <w:tcW w:w="929" w:type="pct"/>
            <w:tcBorders>
              <w:top w:val="nil"/>
              <w:left w:val="nil"/>
              <w:bottom w:val="double" w:sz="6" w:space="0" w:color="800000"/>
              <w:right w:val="nil"/>
            </w:tcBorders>
            <w:shd w:val="clear" w:color="auto" w:fill="auto"/>
            <w:vAlign w:val="center"/>
            <w:hideMark/>
          </w:tcPr>
          <w:p w14:paraId="2A447C61" w14:textId="77777777" w:rsidR="004D4F75" w:rsidRPr="004D4F75" w:rsidRDefault="004D4F75" w:rsidP="004D4F75">
            <w:pPr>
              <w:suppressAutoHyphens w:val="0"/>
              <w:autoSpaceDN/>
              <w:jc w:val="center"/>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Saldo Final</w:t>
            </w:r>
          </w:p>
        </w:tc>
      </w:tr>
      <w:tr w:rsidR="00DC2C59" w:rsidRPr="004D4F75" w14:paraId="47812F78" w14:textId="77777777" w:rsidTr="00376CF2">
        <w:trPr>
          <w:trHeight w:val="285"/>
        </w:trPr>
        <w:tc>
          <w:tcPr>
            <w:tcW w:w="873" w:type="pct"/>
            <w:tcBorders>
              <w:top w:val="nil"/>
              <w:left w:val="nil"/>
              <w:bottom w:val="nil"/>
              <w:right w:val="nil"/>
            </w:tcBorders>
            <w:shd w:val="clear" w:color="auto" w:fill="auto"/>
            <w:vAlign w:val="center"/>
            <w:hideMark/>
          </w:tcPr>
          <w:p w14:paraId="4306FD7D" w14:textId="77777777" w:rsidR="00DC2C59" w:rsidRPr="004D4F75" w:rsidRDefault="00DC2C59" w:rsidP="00DC2C59">
            <w:pPr>
              <w:suppressAutoHyphens w:val="0"/>
              <w:autoSpaceDN/>
              <w:textAlignment w:val="auto"/>
              <w:rPr>
                <w:rFonts w:ascii="Verdana" w:eastAsia="Times New Roman" w:hAnsi="Verdana" w:cs="Arial"/>
                <w:color w:val="000000"/>
                <w:kern w:val="0"/>
                <w:sz w:val="16"/>
                <w:szCs w:val="16"/>
              </w:rPr>
            </w:pPr>
            <w:r w:rsidRPr="004D4F75">
              <w:rPr>
                <w:rFonts w:ascii="Verdana" w:eastAsia="Times New Roman" w:hAnsi="Verdana" w:cs="Arial"/>
                <w:color w:val="000000"/>
                <w:kern w:val="0"/>
                <w:sz w:val="16"/>
                <w:szCs w:val="16"/>
              </w:rPr>
              <w:t>Fondo Social</w:t>
            </w:r>
          </w:p>
        </w:tc>
        <w:tc>
          <w:tcPr>
            <w:tcW w:w="792" w:type="pct"/>
            <w:tcBorders>
              <w:top w:val="nil"/>
              <w:left w:val="nil"/>
              <w:bottom w:val="single" w:sz="8" w:space="0" w:color="800000"/>
              <w:right w:val="nil"/>
            </w:tcBorders>
            <w:shd w:val="clear" w:color="auto" w:fill="auto"/>
            <w:vAlign w:val="center"/>
            <w:hideMark/>
          </w:tcPr>
          <w:p w14:paraId="7E37763A" w14:textId="70ED5DEA" w:rsidR="00DC2C59" w:rsidRPr="00376CF2" w:rsidRDefault="00DC2C59" w:rsidP="00376CF2">
            <w:pPr>
              <w:suppressAutoHyphens w:val="0"/>
              <w:autoSpaceDN/>
              <w:jc w:val="right"/>
              <w:textAlignment w:val="auto"/>
              <w:rPr>
                <w:rFonts w:ascii="Verdana" w:eastAsia="Times New Roman" w:hAnsi="Verdana" w:cs="Arial"/>
                <w:b/>
                <w:bCs/>
                <w:color w:val="000000"/>
                <w:kern w:val="0"/>
                <w:sz w:val="16"/>
                <w:szCs w:val="16"/>
              </w:rPr>
            </w:pPr>
            <w:r w:rsidRPr="00376CF2">
              <w:rPr>
                <w:rFonts w:ascii="Verdana" w:hAnsi="Verdana" w:cs="Arial"/>
                <w:b/>
                <w:bCs/>
                <w:color w:val="000000"/>
                <w:sz w:val="16"/>
                <w:szCs w:val="16"/>
              </w:rPr>
              <w:t>6.093.569,30 €</w:t>
            </w:r>
          </w:p>
        </w:tc>
        <w:tc>
          <w:tcPr>
            <w:tcW w:w="715" w:type="pct"/>
            <w:tcBorders>
              <w:top w:val="nil"/>
              <w:left w:val="nil"/>
              <w:bottom w:val="single" w:sz="8" w:space="0" w:color="800000"/>
              <w:right w:val="nil"/>
            </w:tcBorders>
            <w:shd w:val="clear" w:color="auto" w:fill="auto"/>
            <w:vAlign w:val="center"/>
            <w:hideMark/>
          </w:tcPr>
          <w:p w14:paraId="30BF9CC3" w14:textId="69FB3138" w:rsidR="00DC2C59" w:rsidRPr="00376CF2" w:rsidRDefault="00DC2C59" w:rsidP="00376CF2">
            <w:pPr>
              <w:suppressAutoHyphens w:val="0"/>
              <w:autoSpaceDN/>
              <w:jc w:val="right"/>
              <w:textAlignment w:val="auto"/>
              <w:rPr>
                <w:rFonts w:ascii="Verdana" w:eastAsia="Times New Roman" w:hAnsi="Verdana" w:cs="Arial"/>
                <w:color w:val="000000"/>
                <w:kern w:val="0"/>
                <w:sz w:val="16"/>
                <w:szCs w:val="16"/>
              </w:rPr>
            </w:pPr>
            <w:r w:rsidRPr="00376CF2">
              <w:rPr>
                <w:rFonts w:ascii="Verdana" w:hAnsi="Verdana" w:cs="Arial"/>
                <w:color w:val="000000"/>
                <w:sz w:val="16"/>
                <w:szCs w:val="16"/>
              </w:rPr>
              <w:t>-   €</w:t>
            </w:r>
          </w:p>
        </w:tc>
        <w:tc>
          <w:tcPr>
            <w:tcW w:w="819" w:type="pct"/>
            <w:tcBorders>
              <w:top w:val="nil"/>
              <w:left w:val="nil"/>
              <w:bottom w:val="single" w:sz="8" w:space="0" w:color="800000"/>
              <w:right w:val="nil"/>
            </w:tcBorders>
            <w:shd w:val="clear" w:color="auto" w:fill="auto"/>
            <w:vAlign w:val="center"/>
            <w:hideMark/>
          </w:tcPr>
          <w:p w14:paraId="41EDAAE6" w14:textId="565F4274" w:rsidR="00DC2C59" w:rsidRPr="00376CF2" w:rsidRDefault="00DC2C59" w:rsidP="00376CF2">
            <w:pPr>
              <w:suppressAutoHyphens w:val="0"/>
              <w:autoSpaceDN/>
              <w:jc w:val="right"/>
              <w:textAlignment w:val="auto"/>
              <w:rPr>
                <w:rFonts w:ascii="Verdana" w:eastAsia="Times New Roman" w:hAnsi="Verdana" w:cs="Arial"/>
                <w:color w:val="000000"/>
                <w:kern w:val="0"/>
                <w:sz w:val="16"/>
                <w:szCs w:val="16"/>
              </w:rPr>
            </w:pPr>
            <w:r w:rsidRPr="00376CF2">
              <w:rPr>
                <w:rFonts w:ascii="Verdana" w:hAnsi="Verdana" w:cs="Arial"/>
                <w:color w:val="000000"/>
                <w:sz w:val="16"/>
                <w:szCs w:val="16"/>
              </w:rPr>
              <w:t>483.812,95 €</w:t>
            </w:r>
          </w:p>
        </w:tc>
        <w:tc>
          <w:tcPr>
            <w:tcW w:w="872" w:type="pct"/>
            <w:tcBorders>
              <w:top w:val="nil"/>
              <w:left w:val="nil"/>
              <w:bottom w:val="single" w:sz="8" w:space="0" w:color="800000"/>
              <w:right w:val="nil"/>
            </w:tcBorders>
            <w:shd w:val="clear" w:color="auto" w:fill="auto"/>
            <w:vAlign w:val="center"/>
            <w:hideMark/>
          </w:tcPr>
          <w:p w14:paraId="55C20D06" w14:textId="56C1F558" w:rsidR="00DC2C59" w:rsidRPr="00376CF2" w:rsidRDefault="00DC2C59" w:rsidP="00376CF2">
            <w:pPr>
              <w:suppressAutoHyphens w:val="0"/>
              <w:autoSpaceDN/>
              <w:jc w:val="right"/>
              <w:textAlignment w:val="auto"/>
              <w:rPr>
                <w:rFonts w:ascii="Verdana" w:eastAsia="Times New Roman" w:hAnsi="Verdana" w:cs="Arial"/>
                <w:color w:val="000000"/>
                <w:kern w:val="0"/>
                <w:sz w:val="16"/>
                <w:szCs w:val="16"/>
              </w:rPr>
            </w:pPr>
            <w:r w:rsidRPr="00376CF2">
              <w:rPr>
                <w:rFonts w:ascii="Verdana" w:hAnsi="Verdana" w:cs="Arial"/>
                <w:color w:val="000000"/>
                <w:sz w:val="16"/>
                <w:szCs w:val="16"/>
              </w:rPr>
              <w:t>-   €</w:t>
            </w:r>
          </w:p>
        </w:tc>
        <w:tc>
          <w:tcPr>
            <w:tcW w:w="929" w:type="pct"/>
            <w:tcBorders>
              <w:top w:val="nil"/>
              <w:left w:val="nil"/>
              <w:bottom w:val="single" w:sz="8" w:space="0" w:color="800000"/>
              <w:right w:val="nil"/>
            </w:tcBorders>
            <w:shd w:val="clear" w:color="auto" w:fill="auto"/>
            <w:vAlign w:val="center"/>
            <w:hideMark/>
          </w:tcPr>
          <w:p w14:paraId="107A865C" w14:textId="6BF09B11" w:rsidR="00DC2C59" w:rsidRPr="00376CF2" w:rsidRDefault="00DC2C59" w:rsidP="00376CF2">
            <w:pPr>
              <w:suppressAutoHyphens w:val="0"/>
              <w:autoSpaceDN/>
              <w:jc w:val="right"/>
              <w:textAlignment w:val="auto"/>
              <w:rPr>
                <w:rFonts w:ascii="Verdana" w:eastAsia="Times New Roman" w:hAnsi="Verdana" w:cs="Arial"/>
                <w:b/>
                <w:bCs/>
                <w:color w:val="000000"/>
                <w:kern w:val="0"/>
                <w:sz w:val="16"/>
                <w:szCs w:val="16"/>
              </w:rPr>
            </w:pPr>
            <w:r w:rsidRPr="00376CF2">
              <w:rPr>
                <w:rFonts w:ascii="Verdana" w:hAnsi="Verdana" w:cs="Arial"/>
                <w:b/>
                <w:bCs/>
                <w:color w:val="000000"/>
                <w:sz w:val="16"/>
                <w:szCs w:val="16"/>
              </w:rPr>
              <w:t>6.577.382,25 €</w:t>
            </w:r>
          </w:p>
        </w:tc>
      </w:tr>
      <w:tr w:rsidR="00535542" w:rsidRPr="004D4F75" w14:paraId="3F84C074" w14:textId="77777777" w:rsidTr="00376CF2">
        <w:trPr>
          <w:trHeight w:val="645"/>
        </w:trPr>
        <w:tc>
          <w:tcPr>
            <w:tcW w:w="873" w:type="pct"/>
            <w:tcBorders>
              <w:top w:val="nil"/>
              <w:left w:val="nil"/>
              <w:bottom w:val="nil"/>
              <w:right w:val="nil"/>
            </w:tcBorders>
            <w:shd w:val="clear" w:color="auto" w:fill="auto"/>
            <w:vAlign w:val="center"/>
            <w:hideMark/>
          </w:tcPr>
          <w:p w14:paraId="4206E356" w14:textId="77777777" w:rsidR="00535542" w:rsidRPr="004D4F75" w:rsidRDefault="00535542" w:rsidP="00535542">
            <w:pPr>
              <w:suppressAutoHyphens w:val="0"/>
              <w:autoSpaceDN/>
              <w:textAlignment w:val="auto"/>
              <w:rPr>
                <w:rFonts w:ascii="Verdana" w:eastAsia="Times New Roman" w:hAnsi="Verdana" w:cs="Arial"/>
                <w:color w:val="000000"/>
                <w:kern w:val="0"/>
                <w:sz w:val="16"/>
                <w:szCs w:val="16"/>
              </w:rPr>
            </w:pPr>
            <w:r w:rsidRPr="004D4F75">
              <w:rPr>
                <w:rFonts w:ascii="Verdana" w:eastAsia="Times New Roman" w:hAnsi="Verdana" w:cs="Arial"/>
                <w:color w:val="000000"/>
                <w:kern w:val="0"/>
                <w:sz w:val="16"/>
                <w:szCs w:val="16"/>
              </w:rPr>
              <w:t>Resultado último ejercicio</w:t>
            </w:r>
          </w:p>
        </w:tc>
        <w:tc>
          <w:tcPr>
            <w:tcW w:w="792" w:type="pct"/>
            <w:tcBorders>
              <w:top w:val="nil"/>
              <w:left w:val="nil"/>
              <w:bottom w:val="single" w:sz="8" w:space="0" w:color="800000"/>
              <w:right w:val="nil"/>
            </w:tcBorders>
            <w:shd w:val="clear" w:color="auto" w:fill="auto"/>
            <w:vAlign w:val="center"/>
            <w:hideMark/>
          </w:tcPr>
          <w:p w14:paraId="1D4C44CB" w14:textId="44D0D632" w:rsidR="00535542" w:rsidRPr="00376CF2" w:rsidRDefault="00535542" w:rsidP="00376CF2">
            <w:pPr>
              <w:suppressAutoHyphens w:val="0"/>
              <w:autoSpaceDN/>
              <w:jc w:val="right"/>
              <w:textAlignment w:val="auto"/>
              <w:rPr>
                <w:rFonts w:ascii="Verdana" w:eastAsia="Times New Roman" w:hAnsi="Verdana" w:cs="Arial"/>
                <w:color w:val="000000"/>
                <w:kern w:val="0"/>
                <w:sz w:val="16"/>
                <w:szCs w:val="16"/>
              </w:rPr>
            </w:pPr>
            <w:r w:rsidRPr="00376CF2">
              <w:rPr>
                <w:rFonts w:ascii="Verdana" w:hAnsi="Verdana" w:cs="Arial"/>
                <w:color w:val="000000"/>
                <w:sz w:val="16"/>
                <w:szCs w:val="16"/>
              </w:rPr>
              <w:t>483.812,95 €</w:t>
            </w:r>
          </w:p>
        </w:tc>
        <w:tc>
          <w:tcPr>
            <w:tcW w:w="715" w:type="pct"/>
            <w:tcBorders>
              <w:top w:val="nil"/>
              <w:left w:val="nil"/>
              <w:bottom w:val="single" w:sz="8" w:space="0" w:color="800000"/>
              <w:right w:val="nil"/>
            </w:tcBorders>
            <w:shd w:val="clear" w:color="auto" w:fill="auto"/>
            <w:vAlign w:val="center"/>
            <w:hideMark/>
          </w:tcPr>
          <w:p w14:paraId="11F7DE77" w14:textId="77B012D3" w:rsidR="00535542" w:rsidRPr="00376CF2" w:rsidRDefault="00535542" w:rsidP="00376CF2">
            <w:pPr>
              <w:suppressAutoHyphens w:val="0"/>
              <w:autoSpaceDN/>
              <w:jc w:val="right"/>
              <w:textAlignment w:val="auto"/>
              <w:rPr>
                <w:rFonts w:ascii="Verdana" w:eastAsia="Times New Roman" w:hAnsi="Verdana" w:cs="Arial"/>
                <w:color w:val="000000"/>
                <w:kern w:val="0"/>
                <w:sz w:val="16"/>
                <w:szCs w:val="16"/>
                <w:highlight w:val="yellow"/>
              </w:rPr>
            </w:pPr>
            <w:r w:rsidRPr="00376CF2">
              <w:rPr>
                <w:rFonts w:ascii="Verdana" w:hAnsi="Verdana" w:cs="Arial"/>
                <w:color w:val="000000"/>
                <w:sz w:val="16"/>
                <w:szCs w:val="16"/>
              </w:rPr>
              <w:t>370.020,77 €</w:t>
            </w:r>
          </w:p>
        </w:tc>
        <w:tc>
          <w:tcPr>
            <w:tcW w:w="819" w:type="pct"/>
            <w:tcBorders>
              <w:top w:val="nil"/>
              <w:left w:val="nil"/>
              <w:bottom w:val="single" w:sz="8" w:space="0" w:color="800000"/>
              <w:right w:val="nil"/>
            </w:tcBorders>
            <w:shd w:val="clear" w:color="auto" w:fill="auto"/>
            <w:vAlign w:val="center"/>
            <w:hideMark/>
          </w:tcPr>
          <w:p w14:paraId="6D1E2FFA" w14:textId="38CF2FF9" w:rsidR="00535542" w:rsidRPr="00376CF2" w:rsidRDefault="00535542" w:rsidP="00376CF2">
            <w:pPr>
              <w:suppressAutoHyphens w:val="0"/>
              <w:autoSpaceDN/>
              <w:jc w:val="right"/>
              <w:textAlignment w:val="auto"/>
              <w:rPr>
                <w:rFonts w:ascii="Verdana" w:eastAsia="Times New Roman" w:hAnsi="Verdana" w:cs="Arial"/>
                <w:color w:val="000000"/>
                <w:kern w:val="0"/>
                <w:sz w:val="16"/>
                <w:szCs w:val="16"/>
              </w:rPr>
            </w:pPr>
            <w:r w:rsidRPr="00376CF2">
              <w:rPr>
                <w:rFonts w:ascii="Verdana" w:hAnsi="Verdana" w:cs="Arial"/>
                <w:color w:val="000000"/>
                <w:sz w:val="16"/>
                <w:szCs w:val="16"/>
              </w:rPr>
              <w:t>-   483.812,95 €</w:t>
            </w:r>
          </w:p>
        </w:tc>
        <w:tc>
          <w:tcPr>
            <w:tcW w:w="872" w:type="pct"/>
            <w:tcBorders>
              <w:top w:val="nil"/>
              <w:left w:val="nil"/>
              <w:bottom w:val="single" w:sz="8" w:space="0" w:color="800000"/>
              <w:right w:val="nil"/>
            </w:tcBorders>
            <w:shd w:val="clear" w:color="auto" w:fill="auto"/>
            <w:vAlign w:val="center"/>
            <w:hideMark/>
          </w:tcPr>
          <w:p w14:paraId="3A23853A" w14:textId="10315B2E" w:rsidR="00535542" w:rsidRPr="00376CF2" w:rsidRDefault="00535542" w:rsidP="00376CF2">
            <w:pPr>
              <w:suppressAutoHyphens w:val="0"/>
              <w:autoSpaceDN/>
              <w:jc w:val="right"/>
              <w:textAlignment w:val="auto"/>
              <w:rPr>
                <w:rFonts w:ascii="Verdana" w:eastAsia="Times New Roman" w:hAnsi="Verdana" w:cs="Arial"/>
                <w:color w:val="000000"/>
                <w:kern w:val="0"/>
                <w:sz w:val="16"/>
                <w:szCs w:val="16"/>
              </w:rPr>
            </w:pPr>
            <w:r w:rsidRPr="00376CF2">
              <w:rPr>
                <w:rFonts w:ascii="Verdana" w:hAnsi="Verdana" w:cs="Arial"/>
                <w:color w:val="000000"/>
                <w:sz w:val="16"/>
                <w:szCs w:val="16"/>
              </w:rPr>
              <w:t>0,00</w:t>
            </w:r>
          </w:p>
        </w:tc>
        <w:tc>
          <w:tcPr>
            <w:tcW w:w="929" w:type="pct"/>
            <w:tcBorders>
              <w:top w:val="nil"/>
              <w:left w:val="nil"/>
              <w:bottom w:val="single" w:sz="8" w:space="0" w:color="800000"/>
              <w:right w:val="nil"/>
            </w:tcBorders>
            <w:shd w:val="clear" w:color="auto" w:fill="auto"/>
            <w:vAlign w:val="center"/>
            <w:hideMark/>
          </w:tcPr>
          <w:p w14:paraId="7FBAE233" w14:textId="681312B1" w:rsidR="00535542" w:rsidRPr="00376CF2" w:rsidRDefault="00535542" w:rsidP="00376CF2">
            <w:pPr>
              <w:suppressAutoHyphens w:val="0"/>
              <w:autoSpaceDN/>
              <w:jc w:val="right"/>
              <w:textAlignment w:val="auto"/>
              <w:rPr>
                <w:rFonts w:ascii="Verdana" w:eastAsia="Times New Roman" w:hAnsi="Verdana" w:cs="Arial"/>
                <w:color w:val="000000"/>
                <w:kern w:val="0"/>
                <w:sz w:val="16"/>
                <w:szCs w:val="16"/>
              </w:rPr>
            </w:pPr>
            <w:r w:rsidRPr="00376CF2">
              <w:rPr>
                <w:rFonts w:ascii="Verdana" w:hAnsi="Verdana" w:cs="Arial"/>
                <w:color w:val="000000"/>
                <w:sz w:val="16"/>
                <w:szCs w:val="16"/>
              </w:rPr>
              <w:t>370.020,77 €</w:t>
            </w:r>
          </w:p>
        </w:tc>
      </w:tr>
      <w:tr w:rsidR="00535542" w:rsidRPr="004D4F75" w14:paraId="0BC1914A" w14:textId="77777777" w:rsidTr="00376CF2">
        <w:trPr>
          <w:trHeight w:val="630"/>
        </w:trPr>
        <w:tc>
          <w:tcPr>
            <w:tcW w:w="873" w:type="pct"/>
            <w:tcBorders>
              <w:top w:val="nil"/>
              <w:left w:val="nil"/>
              <w:bottom w:val="nil"/>
              <w:right w:val="nil"/>
            </w:tcBorders>
            <w:shd w:val="clear" w:color="auto" w:fill="auto"/>
            <w:vAlign w:val="center"/>
            <w:hideMark/>
          </w:tcPr>
          <w:p w14:paraId="62D7FAC7" w14:textId="77777777" w:rsidR="00535542" w:rsidRPr="004D4F75" w:rsidRDefault="00535542" w:rsidP="00535542">
            <w:pPr>
              <w:suppressAutoHyphens w:val="0"/>
              <w:autoSpaceDN/>
              <w:textAlignment w:val="auto"/>
              <w:rPr>
                <w:rFonts w:ascii="Verdana" w:eastAsia="Times New Roman" w:hAnsi="Verdana" w:cs="Arial"/>
                <w:b/>
                <w:bCs/>
                <w:color w:val="000000"/>
                <w:kern w:val="0"/>
                <w:sz w:val="16"/>
                <w:szCs w:val="16"/>
              </w:rPr>
            </w:pPr>
            <w:r w:rsidRPr="004D4F75">
              <w:rPr>
                <w:rFonts w:ascii="Verdana" w:eastAsia="Times New Roman" w:hAnsi="Verdana" w:cs="Arial"/>
                <w:b/>
                <w:bCs/>
                <w:color w:val="000000"/>
                <w:kern w:val="0"/>
                <w:sz w:val="16"/>
                <w:szCs w:val="16"/>
              </w:rPr>
              <w:t>TOTAL, FONDOS PROPIOS</w:t>
            </w:r>
          </w:p>
        </w:tc>
        <w:tc>
          <w:tcPr>
            <w:tcW w:w="792" w:type="pct"/>
            <w:tcBorders>
              <w:top w:val="single" w:sz="8" w:space="0" w:color="800000"/>
              <w:left w:val="nil"/>
              <w:bottom w:val="single" w:sz="8" w:space="0" w:color="800000"/>
              <w:right w:val="nil"/>
            </w:tcBorders>
            <w:shd w:val="clear" w:color="auto" w:fill="auto"/>
            <w:vAlign w:val="center"/>
            <w:hideMark/>
          </w:tcPr>
          <w:p w14:paraId="12BC9FEE" w14:textId="5793893B" w:rsidR="00535542" w:rsidRPr="00376CF2" w:rsidRDefault="00535542" w:rsidP="00376CF2">
            <w:pPr>
              <w:suppressAutoHyphens w:val="0"/>
              <w:autoSpaceDN/>
              <w:jc w:val="right"/>
              <w:textAlignment w:val="auto"/>
              <w:rPr>
                <w:rFonts w:ascii="Verdana" w:eastAsia="Times New Roman" w:hAnsi="Verdana" w:cs="Arial"/>
                <w:b/>
                <w:bCs/>
                <w:color w:val="000000"/>
                <w:kern w:val="0"/>
                <w:sz w:val="16"/>
                <w:szCs w:val="16"/>
              </w:rPr>
            </w:pPr>
            <w:r w:rsidRPr="00376CF2">
              <w:rPr>
                <w:rFonts w:ascii="Verdana" w:hAnsi="Verdana" w:cs="Arial"/>
                <w:b/>
                <w:bCs/>
                <w:color w:val="000000"/>
                <w:sz w:val="16"/>
                <w:szCs w:val="16"/>
              </w:rPr>
              <w:t>6.577.382,25 €</w:t>
            </w:r>
          </w:p>
        </w:tc>
        <w:tc>
          <w:tcPr>
            <w:tcW w:w="715" w:type="pct"/>
            <w:tcBorders>
              <w:top w:val="single" w:sz="8" w:space="0" w:color="800000"/>
              <w:left w:val="nil"/>
              <w:bottom w:val="single" w:sz="8" w:space="0" w:color="800000"/>
              <w:right w:val="nil"/>
            </w:tcBorders>
            <w:shd w:val="clear" w:color="auto" w:fill="auto"/>
            <w:vAlign w:val="center"/>
            <w:hideMark/>
          </w:tcPr>
          <w:p w14:paraId="695015B2" w14:textId="0B1F6A87" w:rsidR="00535542" w:rsidRPr="00376CF2" w:rsidRDefault="00535542" w:rsidP="00376CF2">
            <w:pPr>
              <w:suppressAutoHyphens w:val="0"/>
              <w:autoSpaceDN/>
              <w:jc w:val="right"/>
              <w:textAlignment w:val="auto"/>
              <w:rPr>
                <w:rFonts w:ascii="Verdana" w:eastAsia="Times New Roman" w:hAnsi="Verdana" w:cs="Arial"/>
                <w:b/>
                <w:bCs/>
                <w:color w:val="000000"/>
                <w:kern w:val="0"/>
                <w:sz w:val="16"/>
                <w:szCs w:val="16"/>
                <w:highlight w:val="yellow"/>
              </w:rPr>
            </w:pPr>
            <w:r w:rsidRPr="00376CF2">
              <w:rPr>
                <w:rFonts w:ascii="Verdana" w:hAnsi="Verdana" w:cs="Arial"/>
                <w:b/>
                <w:bCs/>
                <w:color w:val="000000"/>
                <w:sz w:val="16"/>
                <w:szCs w:val="16"/>
              </w:rPr>
              <w:t>370.020,77 €</w:t>
            </w:r>
          </w:p>
        </w:tc>
        <w:tc>
          <w:tcPr>
            <w:tcW w:w="819" w:type="pct"/>
            <w:tcBorders>
              <w:top w:val="single" w:sz="8" w:space="0" w:color="800000"/>
              <w:left w:val="nil"/>
              <w:bottom w:val="single" w:sz="8" w:space="0" w:color="800000"/>
              <w:right w:val="nil"/>
            </w:tcBorders>
            <w:shd w:val="clear" w:color="auto" w:fill="auto"/>
            <w:vAlign w:val="center"/>
            <w:hideMark/>
          </w:tcPr>
          <w:p w14:paraId="405D3C42" w14:textId="5D54649B" w:rsidR="00535542" w:rsidRPr="00376CF2" w:rsidRDefault="00535542" w:rsidP="00376CF2">
            <w:pPr>
              <w:suppressAutoHyphens w:val="0"/>
              <w:autoSpaceDN/>
              <w:jc w:val="right"/>
              <w:textAlignment w:val="auto"/>
              <w:rPr>
                <w:rFonts w:ascii="Verdana" w:eastAsia="Times New Roman" w:hAnsi="Verdana" w:cs="Arial"/>
                <w:b/>
                <w:bCs/>
                <w:color w:val="000000"/>
                <w:kern w:val="0"/>
                <w:sz w:val="16"/>
                <w:szCs w:val="16"/>
              </w:rPr>
            </w:pPr>
            <w:r w:rsidRPr="00376CF2">
              <w:rPr>
                <w:rFonts w:ascii="Verdana" w:hAnsi="Verdana" w:cs="Arial"/>
                <w:b/>
                <w:bCs/>
                <w:color w:val="000000"/>
                <w:sz w:val="16"/>
                <w:szCs w:val="16"/>
              </w:rPr>
              <w:t>-   €</w:t>
            </w:r>
          </w:p>
        </w:tc>
        <w:tc>
          <w:tcPr>
            <w:tcW w:w="872" w:type="pct"/>
            <w:tcBorders>
              <w:top w:val="single" w:sz="8" w:space="0" w:color="800000"/>
              <w:left w:val="nil"/>
              <w:bottom w:val="single" w:sz="8" w:space="0" w:color="800000"/>
              <w:right w:val="nil"/>
            </w:tcBorders>
            <w:shd w:val="clear" w:color="auto" w:fill="auto"/>
            <w:vAlign w:val="center"/>
            <w:hideMark/>
          </w:tcPr>
          <w:p w14:paraId="53DD8DB6" w14:textId="064FE80C" w:rsidR="00535542" w:rsidRPr="00376CF2" w:rsidRDefault="00535542" w:rsidP="00376CF2">
            <w:pPr>
              <w:suppressAutoHyphens w:val="0"/>
              <w:autoSpaceDN/>
              <w:jc w:val="right"/>
              <w:textAlignment w:val="auto"/>
              <w:rPr>
                <w:rFonts w:ascii="Verdana" w:eastAsia="Times New Roman" w:hAnsi="Verdana" w:cs="Arial"/>
                <w:b/>
                <w:bCs/>
                <w:color w:val="000000"/>
                <w:kern w:val="0"/>
                <w:sz w:val="16"/>
                <w:szCs w:val="16"/>
              </w:rPr>
            </w:pPr>
            <w:r w:rsidRPr="00376CF2">
              <w:rPr>
                <w:rFonts w:ascii="Verdana" w:hAnsi="Verdana" w:cs="Arial"/>
                <w:b/>
                <w:bCs/>
                <w:color w:val="000000"/>
                <w:sz w:val="16"/>
                <w:szCs w:val="16"/>
              </w:rPr>
              <w:t>0,00</w:t>
            </w:r>
          </w:p>
        </w:tc>
        <w:tc>
          <w:tcPr>
            <w:tcW w:w="929" w:type="pct"/>
            <w:tcBorders>
              <w:top w:val="single" w:sz="8" w:space="0" w:color="800000"/>
              <w:left w:val="nil"/>
              <w:bottom w:val="single" w:sz="8" w:space="0" w:color="800000"/>
              <w:right w:val="nil"/>
            </w:tcBorders>
            <w:shd w:val="clear" w:color="auto" w:fill="auto"/>
            <w:vAlign w:val="center"/>
            <w:hideMark/>
          </w:tcPr>
          <w:p w14:paraId="759261DF" w14:textId="1EC0CBE7" w:rsidR="00535542" w:rsidRPr="00376CF2" w:rsidRDefault="00535542" w:rsidP="00376CF2">
            <w:pPr>
              <w:suppressAutoHyphens w:val="0"/>
              <w:autoSpaceDN/>
              <w:jc w:val="right"/>
              <w:textAlignment w:val="auto"/>
              <w:rPr>
                <w:rFonts w:ascii="Verdana" w:eastAsia="Times New Roman" w:hAnsi="Verdana" w:cs="Arial"/>
                <w:b/>
                <w:bCs/>
                <w:color w:val="000000"/>
                <w:kern w:val="0"/>
                <w:sz w:val="16"/>
                <w:szCs w:val="16"/>
              </w:rPr>
            </w:pPr>
            <w:r w:rsidRPr="00376CF2">
              <w:rPr>
                <w:rFonts w:ascii="Verdana" w:hAnsi="Verdana" w:cs="Arial"/>
                <w:b/>
                <w:bCs/>
                <w:color w:val="000000"/>
                <w:sz w:val="16"/>
                <w:szCs w:val="16"/>
              </w:rPr>
              <w:t>6.947.403,02 €</w:t>
            </w:r>
          </w:p>
        </w:tc>
      </w:tr>
    </w:tbl>
    <w:p w14:paraId="626EA6AF" w14:textId="77777777" w:rsidR="00A01671" w:rsidRPr="00527FDF" w:rsidRDefault="00A01671" w:rsidP="00E554E2">
      <w:pPr>
        <w:spacing w:line="360" w:lineRule="auto"/>
        <w:ind w:right="-568" w:firstLine="3"/>
        <w:jc w:val="both"/>
        <w:rPr>
          <w:rFonts w:ascii="Verdana" w:hAnsi="Verdana" w:cs="Verdana"/>
          <w:iCs/>
          <w:sz w:val="18"/>
          <w:szCs w:val="18"/>
        </w:rPr>
      </w:pPr>
    </w:p>
    <w:p w14:paraId="69AD4A39" w14:textId="77777777" w:rsidR="00234D24" w:rsidRDefault="00234D24" w:rsidP="007054A5">
      <w:pPr>
        <w:tabs>
          <w:tab w:val="left" w:pos="2160"/>
        </w:tabs>
        <w:spacing w:line="360" w:lineRule="auto"/>
        <w:ind w:left="720" w:right="-568"/>
        <w:jc w:val="both"/>
        <w:rPr>
          <w:rFonts w:ascii="Verdana" w:hAnsi="Verdana" w:cs="Eurostile ExtendedTwo"/>
          <w:color w:val="800000"/>
        </w:rPr>
      </w:pPr>
    </w:p>
    <w:p w14:paraId="216D63B9" w14:textId="77777777" w:rsidR="00DC2C59" w:rsidRDefault="00DC2C59" w:rsidP="007054A5">
      <w:pPr>
        <w:tabs>
          <w:tab w:val="left" w:pos="2160"/>
        </w:tabs>
        <w:spacing w:line="360" w:lineRule="auto"/>
        <w:ind w:left="720" w:right="-568"/>
        <w:jc w:val="both"/>
        <w:rPr>
          <w:rFonts w:ascii="Verdana" w:hAnsi="Verdana" w:cs="Eurostile ExtendedTwo"/>
          <w:color w:val="800000"/>
        </w:rPr>
      </w:pPr>
    </w:p>
    <w:p w14:paraId="6FEF956B" w14:textId="23A7712B" w:rsidR="007054A5" w:rsidRPr="00527FDF" w:rsidRDefault="007054A5" w:rsidP="007054A5">
      <w:pPr>
        <w:tabs>
          <w:tab w:val="left" w:pos="2160"/>
        </w:tabs>
        <w:spacing w:line="360" w:lineRule="auto"/>
        <w:ind w:left="720" w:right="-568"/>
        <w:jc w:val="both"/>
        <w:rPr>
          <w:rFonts w:ascii="Verdana" w:hAnsi="Verdana" w:cs="Verdana"/>
          <w:iCs/>
          <w:sz w:val="10"/>
          <w:szCs w:val="10"/>
        </w:rPr>
      </w:pPr>
      <w:r w:rsidRPr="00527FDF">
        <w:rPr>
          <w:rFonts w:ascii="Verdana" w:hAnsi="Verdana" w:cs="Eurostile ExtendedTwo"/>
          <w:color w:val="800000"/>
        </w:rPr>
        <w:lastRenderedPageBreak/>
        <w:t>10.- MONEDA EXTRANJERA.</w:t>
      </w:r>
    </w:p>
    <w:p w14:paraId="2FA77A82" w14:textId="77777777" w:rsidR="003902A9" w:rsidRDefault="003902A9" w:rsidP="005121F3">
      <w:pPr>
        <w:spacing w:line="360" w:lineRule="auto"/>
        <w:ind w:right="-568" w:firstLine="3"/>
        <w:jc w:val="both"/>
        <w:rPr>
          <w:rFonts w:ascii="Verdana" w:hAnsi="Verdana" w:cs="Verdana"/>
          <w:iCs/>
          <w:sz w:val="18"/>
          <w:szCs w:val="18"/>
        </w:rPr>
      </w:pPr>
    </w:p>
    <w:p w14:paraId="318ADE09" w14:textId="11F05A4C" w:rsidR="001B39DA" w:rsidRDefault="007054A5" w:rsidP="005121F3">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El saldo al cierre de la caja en moneda extranjera ascendió a </w:t>
      </w:r>
      <w:r w:rsidR="009A6819" w:rsidRPr="00527FDF">
        <w:rPr>
          <w:rFonts w:ascii="Verdana" w:hAnsi="Verdana" w:cs="Verdana"/>
          <w:iCs/>
          <w:sz w:val="18"/>
          <w:szCs w:val="18"/>
        </w:rPr>
        <w:t>1.3</w:t>
      </w:r>
      <w:r w:rsidR="008910B0" w:rsidRPr="00527FDF">
        <w:rPr>
          <w:rFonts w:ascii="Verdana" w:hAnsi="Verdana" w:cs="Verdana"/>
          <w:iCs/>
          <w:sz w:val="18"/>
          <w:szCs w:val="18"/>
        </w:rPr>
        <w:t>58,07</w:t>
      </w:r>
      <w:r w:rsidR="009A6819" w:rsidRPr="00527FDF">
        <w:rPr>
          <w:rFonts w:ascii="Verdana" w:hAnsi="Verdana" w:cs="Verdana"/>
          <w:iCs/>
          <w:sz w:val="18"/>
          <w:szCs w:val="18"/>
        </w:rPr>
        <w:t xml:space="preserve"> </w:t>
      </w:r>
      <w:r w:rsidRPr="00527FDF">
        <w:rPr>
          <w:rFonts w:ascii="Verdana" w:hAnsi="Verdana" w:cs="Verdana"/>
          <w:iCs/>
          <w:sz w:val="18"/>
          <w:szCs w:val="18"/>
        </w:rPr>
        <w:t xml:space="preserve">€. </w:t>
      </w:r>
      <w:r w:rsidR="00517231">
        <w:rPr>
          <w:rFonts w:ascii="Verdana" w:hAnsi="Verdana" w:cs="Verdana"/>
          <w:iCs/>
          <w:sz w:val="18"/>
          <w:szCs w:val="18"/>
        </w:rPr>
        <w:t>No se registraron diferencias de cambio en l</w:t>
      </w:r>
      <w:r w:rsidR="00DC0054">
        <w:rPr>
          <w:rFonts w:ascii="Verdana" w:hAnsi="Verdana" w:cs="Verdana"/>
          <w:iCs/>
          <w:sz w:val="18"/>
          <w:szCs w:val="18"/>
        </w:rPr>
        <w:t>os</w:t>
      </w:r>
      <w:r w:rsidR="00517231">
        <w:rPr>
          <w:rFonts w:ascii="Verdana" w:hAnsi="Verdana" w:cs="Verdana"/>
          <w:iCs/>
          <w:sz w:val="18"/>
          <w:szCs w:val="18"/>
        </w:rPr>
        <w:t xml:space="preserve"> ejercicio</w:t>
      </w:r>
      <w:r w:rsidR="00DC0054">
        <w:rPr>
          <w:rFonts w:ascii="Verdana" w:hAnsi="Verdana" w:cs="Verdana"/>
          <w:iCs/>
          <w:sz w:val="18"/>
          <w:szCs w:val="18"/>
        </w:rPr>
        <w:t>s</w:t>
      </w:r>
      <w:r w:rsidR="00517231">
        <w:rPr>
          <w:rFonts w:ascii="Verdana" w:hAnsi="Verdana" w:cs="Verdana"/>
          <w:iCs/>
          <w:sz w:val="18"/>
          <w:szCs w:val="18"/>
        </w:rPr>
        <w:t xml:space="preserve"> 202</w:t>
      </w:r>
      <w:r w:rsidR="00DC0054">
        <w:rPr>
          <w:rFonts w:ascii="Verdana" w:hAnsi="Verdana" w:cs="Verdana"/>
          <w:iCs/>
          <w:sz w:val="18"/>
          <w:szCs w:val="18"/>
        </w:rPr>
        <w:t>4 y 2023</w:t>
      </w:r>
      <w:r w:rsidR="00517231">
        <w:rPr>
          <w:rFonts w:ascii="Verdana" w:hAnsi="Verdana" w:cs="Verdana"/>
          <w:iCs/>
          <w:sz w:val="18"/>
          <w:szCs w:val="18"/>
        </w:rPr>
        <w:t>.</w:t>
      </w:r>
    </w:p>
    <w:p w14:paraId="6A91B59B" w14:textId="77777777" w:rsidR="009303A9" w:rsidRDefault="009303A9" w:rsidP="005121F3">
      <w:pPr>
        <w:spacing w:line="360" w:lineRule="auto"/>
        <w:ind w:right="-568" w:firstLine="3"/>
        <w:jc w:val="both"/>
        <w:rPr>
          <w:rFonts w:ascii="Verdana" w:hAnsi="Verdana" w:cs="Verdana"/>
          <w:iCs/>
          <w:sz w:val="18"/>
          <w:szCs w:val="18"/>
        </w:rPr>
      </w:pPr>
    </w:p>
    <w:p w14:paraId="79983F3F" w14:textId="72073D02" w:rsidR="007042FB" w:rsidRDefault="007042FB" w:rsidP="009303A9">
      <w:pPr>
        <w:tabs>
          <w:tab w:val="left" w:pos="2160"/>
        </w:tabs>
        <w:spacing w:line="360" w:lineRule="auto"/>
        <w:ind w:left="720" w:right="720"/>
        <w:jc w:val="both"/>
        <w:rPr>
          <w:rFonts w:ascii="Verdana" w:hAnsi="Verdana" w:cs="Eurostile ExtendedTwo"/>
          <w:color w:val="800000"/>
          <w:sz w:val="12"/>
          <w:szCs w:val="12"/>
        </w:rPr>
      </w:pPr>
      <w:bookmarkStart w:id="3" w:name="OLE_LINK1"/>
      <w:r w:rsidRPr="00152BF8">
        <w:rPr>
          <w:rFonts w:ascii="Verdana" w:hAnsi="Verdana" w:cs="Eurostile ExtendedTwo"/>
          <w:color w:val="800000"/>
        </w:rPr>
        <w:t>11.- SITUACIÓN FISCAL.</w:t>
      </w:r>
    </w:p>
    <w:p w14:paraId="0283FC4F" w14:textId="77777777" w:rsidR="009303A9" w:rsidRDefault="009303A9" w:rsidP="009303A9">
      <w:pPr>
        <w:tabs>
          <w:tab w:val="left" w:pos="2160"/>
        </w:tabs>
        <w:spacing w:line="360" w:lineRule="auto"/>
        <w:ind w:left="720" w:right="720"/>
        <w:jc w:val="both"/>
        <w:rPr>
          <w:rFonts w:ascii="Verdana" w:hAnsi="Verdana" w:cs="Eurostile ExtendedTwo"/>
          <w:color w:val="800000"/>
          <w:sz w:val="12"/>
          <w:szCs w:val="12"/>
        </w:rPr>
      </w:pPr>
    </w:p>
    <w:p w14:paraId="6A48A282" w14:textId="540A7DCB" w:rsidR="009303A9" w:rsidRPr="009303A9" w:rsidRDefault="009303A9" w:rsidP="009303A9">
      <w:pPr>
        <w:spacing w:line="360" w:lineRule="auto"/>
        <w:ind w:right="-568" w:firstLine="3"/>
        <w:jc w:val="both"/>
        <w:rPr>
          <w:rFonts w:ascii="Verdana" w:hAnsi="Verdana" w:cs="Verdana"/>
          <w:iCs/>
          <w:sz w:val="18"/>
          <w:szCs w:val="18"/>
        </w:rPr>
      </w:pPr>
      <w:r w:rsidRPr="009303A9">
        <w:rPr>
          <w:rFonts w:ascii="Verdana" w:hAnsi="Verdana" w:cs="Verdana"/>
          <w:iCs/>
          <w:sz w:val="18"/>
          <w:szCs w:val="18"/>
        </w:rPr>
        <w:t xml:space="preserve">A </w:t>
      </w:r>
      <w:r w:rsidR="009541B4" w:rsidRPr="009303A9">
        <w:rPr>
          <w:rFonts w:ascii="Verdana" w:hAnsi="Verdana" w:cs="Verdana"/>
          <w:iCs/>
          <w:sz w:val="18"/>
          <w:szCs w:val="18"/>
        </w:rPr>
        <w:t>continuación,</w:t>
      </w:r>
      <w:r w:rsidRPr="009303A9">
        <w:rPr>
          <w:rFonts w:ascii="Verdana" w:hAnsi="Verdana" w:cs="Verdana"/>
          <w:iCs/>
          <w:sz w:val="18"/>
          <w:szCs w:val="18"/>
        </w:rPr>
        <w:t xml:space="preserve"> se muestra la estimación del Impuesto de Sociedades</w:t>
      </w:r>
      <w:r w:rsidR="009541B4">
        <w:rPr>
          <w:rFonts w:ascii="Verdana" w:hAnsi="Verdana" w:cs="Verdana"/>
          <w:iCs/>
          <w:sz w:val="18"/>
          <w:szCs w:val="18"/>
        </w:rPr>
        <w:t xml:space="preserve"> que se presentará en 2025</w:t>
      </w:r>
      <w:r w:rsidRPr="009303A9">
        <w:rPr>
          <w:rFonts w:ascii="Verdana" w:hAnsi="Verdana" w:cs="Verdana"/>
          <w:iCs/>
          <w:sz w:val="18"/>
          <w:szCs w:val="18"/>
        </w:rPr>
        <w:t>:</w:t>
      </w:r>
    </w:p>
    <w:tbl>
      <w:tblPr>
        <w:tblW w:w="9020" w:type="dxa"/>
        <w:tblCellMar>
          <w:left w:w="70" w:type="dxa"/>
          <w:right w:w="70" w:type="dxa"/>
        </w:tblCellMar>
        <w:tblLook w:val="04A0" w:firstRow="1" w:lastRow="0" w:firstColumn="1" w:lastColumn="0" w:noHBand="0" w:noVBand="1"/>
      </w:tblPr>
      <w:tblGrid>
        <w:gridCol w:w="3760"/>
        <w:gridCol w:w="1840"/>
        <w:gridCol w:w="1720"/>
        <w:gridCol w:w="1700"/>
      </w:tblGrid>
      <w:tr w:rsidR="009303A9" w:rsidRPr="00915A66" w14:paraId="271A6D68" w14:textId="77777777" w:rsidTr="00AF29C1">
        <w:trPr>
          <w:trHeight w:val="458"/>
        </w:trPr>
        <w:tc>
          <w:tcPr>
            <w:tcW w:w="3760" w:type="dxa"/>
            <w:vMerge w:val="restart"/>
            <w:tcBorders>
              <w:top w:val="nil"/>
              <w:left w:val="nil"/>
              <w:bottom w:val="single" w:sz="8" w:space="0" w:color="800000"/>
              <w:right w:val="nil"/>
            </w:tcBorders>
            <w:shd w:val="clear" w:color="000000" w:fill="FFFFFF"/>
            <w:vAlign w:val="center"/>
            <w:hideMark/>
          </w:tcPr>
          <w:bookmarkEnd w:id="3"/>
          <w:p w14:paraId="2EB3F734" w14:textId="04F0B801" w:rsidR="009303A9" w:rsidRPr="00915A66" w:rsidRDefault="009303A9" w:rsidP="00AF29C1">
            <w:pPr>
              <w:suppressAutoHyphens w:val="0"/>
              <w:autoSpaceDN/>
              <w:ind w:left="1080"/>
              <w:jc w:val="center"/>
              <w:textAlignment w:val="auto"/>
              <w:rPr>
                <w:rFonts w:ascii="Verdana" w:eastAsia="Times New Roman" w:hAnsi="Verdana" w:cs="Arial"/>
                <w:b/>
                <w:bCs/>
                <w:color w:val="000000"/>
                <w:kern w:val="0"/>
                <w:sz w:val="16"/>
                <w:szCs w:val="16"/>
                <w:lang w:val="es-ES_tradnl" w:eastAsia="es-ES_tradnl"/>
              </w:rPr>
            </w:pPr>
            <w:r w:rsidRPr="00915A66">
              <w:rPr>
                <w:rFonts w:ascii="Verdana" w:eastAsia="Times New Roman" w:hAnsi="Verdana" w:cs="Arial"/>
                <w:b/>
                <w:bCs/>
                <w:color w:val="000000"/>
                <w:kern w:val="0"/>
                <w:sz w:val="16"/>
                <w:szCs w:val="16"/>
                <w:lang w:eastAsia="es-ES_tradnl"/>
              </w:rPr>
              <w:t>EJERCICIO 202</w:t>
            </w:r>
            <w:r>
              <w:rPr>
                <w:rFonts w:ascii="Verdana" w:eastAsia="Times New Roman" w:hAnsi="Verdana" w:cs="Arial"/>
                <w:b/>
                <w:bCs/>
                <w:color w:val="000000"/>
                <w:kern w:val="0"/>
                <w:sz w:val="16"/>
                <w:szCs w:val="16"/>
                <w:lang w:eastAsia="es-ES_tradnl"/>
              </w:rPr>
              <w:t>4</w:t>
            </w:r>
          </w:p>
        </w:tc>
        <w:tc>
          <w:tcPr>
            <w:tcW w:w="1840" w:type="dxa"/>
            <w:vMerge w:val="restart"/>
            <w:tcBorders>
              <w:top w:val="nil"/>
              <w:left w:val="nil"/>
              <w:bottom w:val="single" w:sz="8" w:space="0" w:color="800000"/>
              <w:right w:val="nil"/>
            </w:tcBorders>
            <w:shd w:val="clear" w:color="auto" w:fill="auto"/>
            <w:vAlign w:val="center"/>
            <w:hideMark/>
          </w:tcPr>
          <w:p w14:paraId="491F63DA" w14:textId="77777777" w:rsidR="009303A9" w:rsidRPr="00E77B2A" w:rsidRDefault="009303A9" w:rsidP="00AF29C1">
            <w:pPr>
              <w:suppressAutoHyphens w:val="0"/>
              <w:autoSpaceDN/>
              <w:jc w:val="center"/>
              <w:textAlignment w:val="auto"/>
              <w:rPr>
                <w:rFonts w:ascii="Verdana" w:eastAsia="Times New Roman" w:hAnsi="Verdana" w:cs="Calibri"/>
                <w:b/>
                <w:bCs/>
                <w:color w:val="000000"/>
                <w:kern w:val="0"/>
                <w:sz w:val="16"/>
                <w:szCs w:val="16"/>
                <w:lang w:val="es-ES_tradnl" w:eastAsia="es-ES_tradnl"/>
              </w:rPr>
            </w:pPr>
            <w:r w:rsidRPr="00E77B2A">
              <w:rPr>
                <w:rFonts w:ascii="Verdana" w:eastAsia="Times New Roman" w:hAnsi="Verdana" w:cs="Calibri"/>
                <w:b/>
                <w:bCs/>
                <w:color w:val="000000"/>
                <w:kern w:val="0"/>
                <w:sz w:val="16"/>
                <w:szCs w:val="16"/>
                <w:lang w:eastAsia="es-ES_tradnl"/>
              </w:rPr>
              <w:t>Aumentos</w:t>
            </w:r>
          </w:p>
        </w:tc>
        <w:tc>
          <w:tcPr>
            <w:tcW w:w="1720" w:type="dxa"/>
            <w:vMerge w:val="restart"/>
            <w:tcBorders>
              <w:top w:val="nil"/>
              <w:left w:val="nil"/>
              <w:bottom w:val="single" w:sz="8" w:space="0" w:color="800000"/>
              <w:right w:val="nil"/>
            </w:tcBorders>
            <w:shd w:val="clear" w:color="auto" w:fill="auto"/>
            <w:vAlign w:val="center"/>
            <w:hideMark/>
          </w:tcPr>
          <w:p w14:paraId="5446737E" w14:textId="77777777" w:rsidR="009303A9" w:rsidRPr="00E77B2A" w:rsidRDefault="009303A9" w:rsidP="00AF29C1">
            <w:pPr>
              <w:suppressAutoHyphens w:val="0"/>
              <w:autoSpaceDN/>
              <w:jc w:val="center"/>
              <w:textAlignment w:val="auto"/>
              <w:rPr>
                <w:rFonts w:ascii="Verdana" w:eastAsia="Times New Roman" w:hAnsi="Verdana" w:cs="Calibri"/>
                <w:b/>
                <w:bCs/>
                <w:color w:val="000000"/>
                <w:kern w:val="0"/>
                <w:sz w:val="16"/>
                <w:szCs w:val="16"/>
                <w:lang w:val="es-ES_tradnl" w:eastAsia="es-ES_tradnl"/>
              </w:rPr>
            </w:pPr>
            <w:r w:rsidRPr="00E77B2A">
              <w:rPr>
                <w:rFonts w:ascii="Verdana" w:eastAsia="Times New Roman" w:hAnsi="Verdana" w:cs="Calibri"/>
                <w:b/>
                <w:bCs/>
                <w:color w:val="000000"/>
                <w:kern w:val="0"/>
                <w:sz w:val="16"/>
                <w:szCs w:val="16"/>
                <w:lang w:eastAsia="es-ES_tradnl"/>
              </w:rPr>
              <w:t>Disminuciones</w:t>
            </w:r>
          </w:p>
        </w:tc>
        <w:tc>
          <w:tcPr>
            <w:tcW w:w="1700" w:type="dxa"/>
            <w:vMerge w:val="restart"/>
            <w:tcBorders>
              <w:top w:val="nil"/>
              <w:left w:val="nil"/>
              <w:bottom w:val="single" w:sz="8" w:space="0" w:color="800000"/>
              <w:right w:val="nil"/>
            </w:tcBorders>
            <w:shd w:val="clear" w:color="auto" w:fill="auto"/>
            <w:vAlign w:val="center"/>
            <w:hideMark/>
          </w:tcPr>
          <w:p w14:paraId="2DC985B0" w14:textId="77777777" w:rsidR="009303A9" w:rsidRPr="00E77B2A" w:rsidRDefault="009303A9" w:rsidP="00AF29C1">
            <w:pPr>
              <w:suppressAutoHyphens w:val="0"/>
              <w:autoSpaceDN/>
              <w:jc w:val="center"/>
              <w:textAlignment w:val="auto"/>
              <w:rPr>
                <w:rFonts w:ascii="Verdana" w:eastAsia="Times New Roman" w:hAnsi="Verdana" w:cs="Calibri"/>
                <w:b/>
                <w:bCs/>
                <w:color w:val="000000"/>
                <w:kern w:val="0"/>
                <w:sz w:val="16"/>
                <w:szCs w:val="16"/>
                <w:lang w:val="es-ES_tradnl" w:eastAsia="es-ES_tradnl"/>
              </w:rPr>
            </w:pPr>
            <w:r w:rsidRPr="00E77B2A">
              <w:rPr>
                <w:rFonts w:ascii="Verdana" w:eastAsia="Times New Roman" w:hAnsi="Verdana" w:cs="Calibri"/>
                <w:b/>
                <w:bCs/>
                <w:color w:val="000000"/>
                <w:kern w:val="0"/>
                <w:sz w:val="16"/>
                <w:szCs w:val="16"/>
                <w:lang w:eastAsia="es-ES_tradnl"/>
              </w:rPr>
              <w:t>Importe</w:t>
            </w:r>
          </w:p>
        </w:tc>
      </w:tr>
      <w:tr w:rsidR="009303A9" w:rsidRPr="00915A66" w14:paraId="0C841FFD" w14:textId="77777777" w:rsidTr="00AF29C1">
        <w:trPr>
          <w:trHeight w:val="458"/>
        </w:trPr>
        <w:tc>
          <w:tcPr>
            <w:tcW w:w="3760" w:type="dxa"/>
            <w:vMerge/>
            <w:tcBorders>
              <w:top w:val="nil"/>
              <w:left w:val="nil"/>
              <w:bottom w:val="single" w:sz="8" w:space="0" w:color="800000"/>
              <w:right w:val="nil"/>
            </w:tcBorders>
            <w:vAlign w:val="center"/>
            <w:hideMark/>
          </w:tcPr>
          <w:p w14:paraId="3BE3F8A9" w14:textId="77777777" w:rsidR="009303A9" w:rsidRPr="00915A66" w:rsidRDefault="009303A9" w:rsidP="00AF29C1">
            <w:pPr>
              <w:suppressAutoHyphens w:val="0"/>
              <w:autoSpaceDN/>
              <w:textAlignment w:val="auto"/>
              <w:rPr>
                <w:rFonts w:ascii="Verdana" w:eastAsia="Times New Roman" w:hAnsi="Verdana" w:cs="Arial"/>
                <w:b/>
                <w:bCs/>
                <w:color w:val="000000"/>
                <w:kern w:val="0"/>
                <w:sz w:val="16"/>
                <w:szCs w:val="16"/>
                <w:highlight w:val="red"/>
                <w:lang w:val="es-ES_tradnl" w:eastAsia="es-ES_tradnl"/>
              </w:rPr>
            </w:pPr>
          </w:p>
        </w:tc>
        <w:tc>
          <w:tcPr>
            <w:tcW w:w="1840" w:type="dxa"/>
            <w:vMerge/>
            <w:tcBorders>
              <w:top w:val="nil"/>
              <w:left w:val="nil"/>
              <w:bottom w:val="single" w:sz="8" w:space="0" w:color="800000"/>
              <w:right w:val="nil"/>
            </w:tcBorders>
            <w:vAlign w:val="center"/>
            <w:hideMark/>
          </w:tcPr>
          <w:p w14:paraId="33C748FB" w14:textId="77777777" w:rsidR="009303A9" w:rsidRPr="00915A66" w:rsidRDefault="009303A9" w:rsidP="00AF29C1">
            <w:pPr>
              <w:suppressAutoHyphens w:val="0"/>
              <w:autoSpaceDN/>
              <w:textAlignment w:val="auto"/>
              <w:rPr>
                <w:rFonts w:ascii="Verdana" w:eastAsia="Times New Roman" w:hAnsi="Verdana" w:cs="Calibri"/>
                <w:color w:val="000000"/>
                <w:kern w:val="0"/>
                <w:sz w:val="16"/>
                <w:szCs w:val="16"/>
                <w:highlight w:val="red"/>
                <w:lang w:val="es-ES_tradnl" w:eastAsia="es-ES_tradnl"/>
              </w:rPr>
            </w:pPr>
          </w:p>
        </w:tc>
        <w:tc>
          <w:tcPr>
            <w:tcW w:w="1720" w:type="dxa"/>
            <w:vMerge/>
            <w:tcBorders>
              <w:top w:val="nil"/>
              <w:left w:val="nil"/>
              <w:bottom w:val="single" w:sz="8" w:space="0" w:color="800000"/>
              <w:right w:val="nil"/>
            </w:tcBorders>
            <w:vAlign w:val="center"/>
            <w:hideMark/>
          </w:tcPr>
          <w:p w14:paraId="7F479A00" w14:textId="77777777" w:rsidR="009303A9" w:rsidRPr="00915A66" w:rsidRDefault="009303A9" w:rsidP="00AF29C1">
            <w:pPr>
              <w:suppressAutoHyphens w:val="0"/>
              <w:autoSpaceDN/>
              <w:textAlignment w:val="auto"/>
              <w:rPr>
                <w:rFonts w:ascii="Verdana" w:eastAsia="Times New Roman" w:hAnsi="Verdana" w:cs="Calibri"/>
                <w:color w:val="000000"/>
                <w:kern w:val="0"/>
                <w:sz w:val="16"/>
                <w:szCs w:val="16"/>
                <w:highlight w:val="red"/>
                <w:lang w:val="es-ES_tradnl" w:eastAsia="es-ES_tradnl"/>
              </w:rPr>
            </w:pPr>
          </w:p>
        </w:tc>
        <w:tc>
          <w:tcPr>
            <w:tcW w:w="1700" w:type="dxa"/>
            <w:vMerge/>
            <w:tcBorders>
              <w:top w:val="nil"/>
              <w:left w:val="nil"/>
              <w:bottom w:val="single" w:sz="8" w:space="0" w:color="800000"/>
              <w:right w:val="nil"/>
            </w:tcBorders>
            <w:vAlign w:val="center"/>
            <w:hideMark/>
          </w:tcPr>
          <w:p w14:paraId="78EBE383" w14:textId="77777777" w:rsidR="009303A9" w:rsidRPr="00915A66" w:rsidRDefault="009303A9" w:rsidP="00AF29C1">
            <w:pPr>
              <w:suppressAutoHyphens w:val="0"/>
              <w:autoSpaceDN/>
              <w:textAlignment w:val="auto"/>
              <w:rPr>
                <w:rFonts w:ascii="Verdana" w:eastAsia="Times New Roman" w:hAnsi="Verdana" w:cs="Calibri"/>
                <w:color w:val="000000"/>
                <w:kern w:val="0"/>
                <w:sz w:val="16"/>
                <w:szCs w:val="16"/>
                <w:highlight w:val="red"/>
                <w:lang w:val="es-ES_tradnl" w:eastAsia="es-ES_tradnl"/>
              </w:rPr>
            </w:pPr>
          </w:p>
        </w:tc>
      </w:tr>
      <w:tr w:rsidR="00152BF8" w:rsidRPr="00915A66" w14:paraId="07CFF6CB" w14:textId="77777777" w:rsidTr="00FD73E5">
        <w:trPr>
          <w:trHeight w:val="450"/>
        </w:trPr>
        <w:tc>
          <w:tcPr>
            <w:tcW w:w="3760" w:type="dxa"/>
            <w:tcBorders>
              <w:top w:val="nil"/>
              <w:left w:val="nil"/>
              <w:bottom w:val="single" w:sz="8" w:space="0" w:color="800000"/>
              <w:right w:val="nil"/>
            </w:tcBorders>
            <w:shd w:val="clear" w:color="auto" w:fill="auto"/>
            <w:vAlign w:val="center"/>
            <w:hideMark/>
          </w:tcPr>
          <w:p w14:paraId="43CBE914" w14:textId="77777777" w:rsidR="00152BF8" w:rsidRPr="00915A66" w:rsidRDefault="00152BF8" w:rsidP="00152BF8">
            <w:pPr>
              <w:suppressAutoHyphens w:val="0"/>
              <w:autoSpaceDN/>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val="es-ES_tradnl" w:eastAsia="es-ES_tradnl"/>
              </w:rPr>
              <w:t>Resultado del ejercicio</w:t>
            </w:r>
          </w:p>
        </w:tc>
        <w:tc>
          <w:tcPr>
            <w:tcW w:w="1840" w:type="dxa"/>
            <w:tcBorders>
              <w:top w:val="nil"/>
              <w:left w:val="nil"/>
              <w:bottom w:val="single" w:sz="8" w:space="0" w:color="800000"/>
              <w:right w:val="nil"/>
            </w:tcBorders>
            <w:shd w:val="clear" w:color="auto" w:fill="auto"/>
            <w:vAlign w:val="center"/>
            <w:hideMark/>
          </w:tcPr>
          <w:p w14:paraId="00B978A4" w14:textId="1A0C0939" w:rsidR="00152BF8" w:rsidRPr="009303A9" w:rsidRDefault="00152BF8" w:rsidP="00152BF8">
            <w:pPr>
              <w:suppressAutoHyphens w:val="0"/>
              <w:autoSpaceDN/>
              <w:textAlignment w:val="auto"/>
              <w:rPr>
                <w:rFonts w:ascii="Verdana" w:eastAsia="Times New Roman" w:hAnsi="Verdana" w:cs="Calibri"/>
                <w:b/>
                <w:bCs/>
                <w:color w:val="000000"/>
                <w:kern w:val="0"/>
                <w:sz w:val="16"/>
                <w:szCs w:val="16"/>
                <w:highlight w:val="yellow"/>
                <w:lang w:val="es-ES_tradnl" w:eastAsia="es-ES_tradnl"/>
              </w:rPr>
            </w:pPr>
            <w:r>
              <w:rPr>
                <w:rFonts w:ascii="Verdana" w:eastAsia="Times New Roman" w:hAnsi="Verdana"/>
                <w:b/>
                <w:bCs/>
                <w:color w:val="000000"/>
                <w:kern w:val="0"/>
                <w:sz w:val="16"/>
                <w:szCs w:val="16"/>
                <w:lang w:eastAsia="en-US"/>
                <w14:ligatures w14:val="standardContextual"/>
              </w:rPr>
              <w:t> </w:t>
            </w:r>
          </w:p>
        </w:tc>
        <w:tc>
          <w:tcPr>
            <w:tcW w:w="1720" w:type="dxa"/>
            <w:tcBorders>
              <w:top w:val="nil"/>
              <w:left w:val="nil"/>
              <w:bottom w:val="single" w:sz="8" w:space="0" w:color="800000"/>
              <w:right w:val="nil"/>
            </w:tcBorders>
            <w:shd w:val="clear" w:color="auto" w:fill="auto"/>
            <w:vAlign w:val="center"/>
            <w:hideMark/>
          </w:tcPr>
          <w:p w14:paraId="6655CCEB" w14:textId="296A4D78" w:rsidR="00152BF8" w:rsidRPr="009303A9" w:rsidRDefault="00152BF8" w:rsidP="00152BF8">
            <w:pPr>
              <w:suppressAutoHyphens w:val="0"/>
              <w:autoSpaceDN/>
              <w:textAlignment w:val="auto"/>
              <w:rPr>
                <w:rFonts w:ascii="Verdana" w:eastAsia="Times New Roman" w:hAnsi="Verdana" w:cs="Calibri"/>
                <w:b/>
                <w:bCs/>
                <w:color w:val="000000"/>
                <w:kern w:val="0"/>
                <w:sz w:val="16"/>
                <w:szCs w:val="16"/>
                <w:highlight w:val="yellow"/>
                <w:lang w:val="es-ES_tradnl" w:eastAsia="es-ES_tradnl"/>
              </w:rPr>
            </w:pPr>
            <w:r>
              <w:rPr>
                <w:rFonts w:ascii="Verdana" w:eastAsia="Times New Roman" w:hAnsi="Verdana"/>
                <w:b/>
                <w:bCs/>
                <w:color w:val="000000"/>
                <w:kern w:val="0"/>
                <w:sz w:val="16"/>
                <w:szCs w:val="16"/>
                <w:lang w:eastAsia="en-US"/>
                <w14:ligatures w14:val="standardContextual"/>
              </w:rPr>
              <w:t> </w:t>
            </w:r>
          </w:p>
        </w:tc>
        <w:tc>
          <w:tcPr>
            <w:tcW w:w="1700" w:type="dxa"/>
            <w:tcBorders>
              <w:top w:val="nil"/>
              <w:left w:val="nil"/>
              <w:bottom w:val="single" w:sz="8" w:space="0" w:color="800000"/>
              <w:right w:val="nil"/>
            </w:tcBorders>
            <w:shd w:val="clear" w:color="auto" w:fill="auto"/>
            <w:vAlign w:val="center"/>
            <w:hideMark/>
          </w:tcPr>
          <w:p w14:paraId="04A34D0F" w14:textId="76983F89" w:rsidR="00152BF8" w:rsidRPr="009303A9" w:rsidRDefault="00152BF8" w:rsidP="00FD73E5">
            <w:pPr>
              <w:suppressAutoHyphens w:val="0"/>
              <w:autoSpaceDN/>
              <w:jc w:val="right"/>
              <w:textAlignment w:val="auto"/>
              <w:rPr>
                <w:rFonts w:ascii="Verdana" w:eastAsia="Times New Roman" w:hAnsi="Verdana" w:cs="Calibri"/>
                <w:b/>
                <w:bCs/>
                <w:color w:val="000000"/>
                <w:kern w:val="0"/>
                <w:sz w:val="16"/>
                <w:szCs w:val="16"/>
                <w:highlight w:val="yellow"/>
                <w:lang w:val="es-ES_tradnl" w:eastAsia="es-ES_tradnl"/>
              </w:rPr>
            </w:pPr>
            <w:r>
              <w:rPr>
                <w:rFonts w:ascii="Verdana" w:eastAsia="Times New Roman" w:hAnsi="Verdana"/>
                <w:b/>
                <w:bCs/>
                <w:color w:val="000000"/>
                <w:kern w:val="0"/>
                <w:sz w:val="16"/>
                <w:szCs w:val="16"/>
                <w:lang w:eastAsia="en-US"/>
                <w14:ligatures w14:val="standardContextual"/>
              </w:rPr>
              <w:t>370.020,77 €</w:t>
            </w:r>
          </w:p>
        </w:tc>
      </w:tr>
      <w:tr w:rsidR="00152BF8" w:rsidRPr="00915A66" w14:paraId="541D50D9" w14:textId="77777777" w:rsidTr="00FD73E5">
        <w:trPr>
          <w:trHeight w:val="300"/>
        </w:trPr>
        <w:tc>
          <w:tcPr>
            <w:tcW w:w="3760" w:type="dxa"/>
            <w:tcBorders>
              <w:top w:val="nil"/>
              <w:left w:val="nil"/>
              <w:bottom w:val="nil"/>
              <w:right w:val="nil"/>
            </w:tcBorders>
            <w:shd w:val="clear" w:color="auto" w:fill="auto"/>
            <w:vAlign w:val="center"/>
            <w:hideMark/>
          </w:tcPr>
          <w:p w14:paraId="503B8204" w14:textId="77777777" w:rsidR="00152BF8" w:rsidRPr="00915A66" w:rsidRDefault="00152BF8" w:rsidP="00152BF8">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Diferencias permanentes:</w:t>
            </w:r>
          </w:p>
        </w:tc>
        <w:tc>
          <w:tcPr>
            <w:tcW w:w="1840" w:type="dxa"/>
            <w:tcBorders>
              <w:top w:val="nil"/>
              <w:left w:val="nil"/>
              <w:bottom w:val="nil"/>
              <w:right w:val="nil"/>
            </w:tcBorders>
            <w:shd w:val="clear" w:color="auto" w:fill="auto"/>
            <w:vAlign w:val="bottom"/>
            <w:hideMark/>
          </w:tcPr>
          <w:p w14:paraId="15F7BD1B" w14:textId="77777777"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p>
        </w:tc>
        <w:tc>
          <w:tcPr>
            <w:tcW w:w="1720" w:type="dxa"/>
            <w:tcBorders>
              <w:top w:val="nil"/>
              <w:left w:val="nil"/>
              <w:bottom w:val="nil"/>
              <w:right w:val="nil"/>
            </w:tcBorders>
            <w:shd w:val="clear" w:color="auto" w:fill="auto"/>
            <w:vAlign w:val="bottom"/>
            <w:hideMark/>
          </w:tcPr>
          <w:p w14:paraId="5C1E6CA1" w14:textId="77777777"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p>
        </w:tc>
        <w:tc>
          <w:tcPr>
            <w:tcW w:w="1700" w:type="dxa"/>
            <w:tcBorders>
              <w:top w:val="nil"/>
              <w:left w:val="nil"/>
              <w:bottom w:val="nil"/>
              <w:right w:val="nil"/>
            </w:tcBorders>
            <w:shd w:val="clear" w:color="auto" w:fill="auto"/>
            <w:vAlign w:val="center"/>
            <w:hideMark/>
          </w:tcPr>
          <w:p w14:paraId="163A42B1" w14:textId="77777777" w:rsidR="00152BF8" w:rsidRPr="009303A9" w:rsidRDefault="00152BF8" w:rsidP="00FD73E5">
            <w:pPr>
              <w:suppressAutoHyphens w:val="0"/>
              <w:autoSpaceDN/>
              <w:jc w:val="right"/>
              <w:textAlignment w:val="auto"/>
              <w:rPr>
                <w:rFonts w:ascii="Verdana" w:eastAsia="Times New Roman" w:hAnsi="Verdana" w:cs="Calibri"/>
                <w:color w:val="000000"/>
                <w:kern w:val="0"/>
                <w:sz w:val="16"/>
                <w:szCs w:val="16"/>
                <w:highlight w:val="yellow"/>
                <w:lang w:val="es-ES_tradnl" w:eastAsia="es-ES_tradnl"/>
              </w:rPr>
            </w:pPr>
          </w:p>
        </w:tc>
      </w:tr>
      <w:tr w:rsidR="00152BF8" w:rsidRPr="00915A66" w14:paraId="21AA6FF0" w14:textId="77777777" w:rsidTr="00FD73E5">
        <w:trPr>
          <w:trHeight w:val="300"/>
        </w:trPr>
        <w:tc>
          <w:tcPr>
            <w:tcW w:w="3760" w:type="dxa"/>
            <w:tcBorders>
              <w:top w:val="nil"/>
              <w:left w:val="nil"/>
              <w:bottom w:val="nil"/>
              <w:right w:val="nil"/>
            </w:tcBorders>
            <w:shd w:val="clear" w:color="auto" w:fill="auto"/>
            <w:vAlign w:val="center"/>
            <w:hideMark/>
          </w:tcPr>
          <w:p w14:paraId="03B378CA" w14:textId="77777777" w:rsidR="00152BF8" w:rsidRPr="00915A66" w:rsidRDefault="00152BF8" w:rsidP="00152BF8">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Resultados no exentos</w:t>
            </w:r>
          </w:p>
        </w:tc>
        <w:tc>
          <w:tcPr>
            <w:tcW w:w="1840" w:type="dxa"/>
            <w:tcBorders>
              <w:top w:val="nil"/>
              <w:left w:val="nil"/>
              <w:bottom w:val="nil"/>
              <w:right w:val="nil"/>
            </w:tcBorders>
            <w:shd w:val="clear" w:color="auto" w:fill="auto"/>
            <w:vAlign w:val="center"/>
          </w:tcPr>
          <w:p w14:paraId="172D9CB3" w14:textId="77777777"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p>
        </w:tc>
        <w:tc>
          <w:tcPr>
            <w:tcW w:w="1720" w:type="dxa"/>
            <w:tcBorders>
              <w:top w:val="nil"/>
              <w:left w:val="nil"/>
              <w:bottom w:val="nil"/>
              <w:right w:val="nil"/>
            </w:tcBorders>
            <w:shd w:val="clear" w:color="auto" w:fill="auto"/>
            <w:vAlign w:val="center"/>
          </w:tcPr>
          <w:p w14:paraId="4BE14529" w14:textId="77777777"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p>
        </w:tc>
        <w:tc>
          <w:tcPr>
            <w:tcW w:w="1700" w:type="dxa"/>
            <w:tcBorders>
              <w:top w:val="nil"/>
              <w:left w:val="nil"/>
              <w:bottom w:val="nil"/>
              <w:right w:val="nil"/>
            </w:tcBorders>
            <w:shd w:val="clear" w:color="auto" w:fill="auto"/>
            <w:vAlign w:val="center"/>
          </w:tcPr>
          <w:p w14:paraId="1C271056" w14:textId="6B7FEAD5" w:rsidR="00152BF8" w:rsidRPr="009303A9" w:rsidRDefault="00152BF8" w:rsidP="00FD73E5">
            <w:pPr>
              <w:suppressAutoHyphens w:val="0"/>
              <w:autoSpaceDN/>
              <w:jc w:val="right"/>
              <w:textAlignment w:val="auto"/>
              <w:rPr>
                <w:rFonts w:ascii="Verdana" w:eastAsia="Times New Roman" w:hAnsi="Verdana" w:cs="Calibri"/>
                <w:color w:val="000000"/>
                <w:kern w:val="0"/>
                <w:sz w:val="16"/>
                <w:szCs w:val="16"/>
                <w:highlight w:val="yellow"/>
                <w:lang w:val="es-ES_tradnl" w:eastAsia="es-ES_tradnl"/>
              </w:rPr>
            </w:pPr>
          </w:p>
        </w:tc>
      </w:tr>
      <w:tr w:rsidR="00152BF8" w:rsidRPr="00915A66" w14:paraId="7DBE52FD" w14:textId="77777777" w:rsidTr="00FD73E5">
        <w:trPr>
          <w:trHeight w:val="300"/>
        </w:trPr>
        <w:tc>
          <w:tcPr>
            <w:tcW w:w="3760" w:type="dxa"/>
            <w:tcBorders>
              <w:top w:val="nil"/>
              <w:left w:val="nil"/>
              <w:bottom w:val="nil"/>
              <w:right w:val="nil"/>
            </w:tcBorders>
            <w:shd w:val="clear" w:color="auto" w:fill="auto"/>
            <w:vAlign w:val="center"/>
            <w:hideMark/>
          </w:tcPr>
          <w:p w14:paraId="2295029C" w14:textId="77777777" w:rsidR="00152BF8" w:rsidRPr="00915A66" w:rsidRDefault="00152BF8" w:rsidP="00152BF8">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Con origen en el ejercicio</w:t>
            </w:r>
          </w:p>
        </w:tc>
        <w:tc>
          <w:tcPr>
            <w:tcW w:w="1840" w:type="dxa"/>
            <w:tcBorders>
              <w:top w:val="nil"/>
              <w:left w:val="nil"/>
              <w:bottom w:val="nil"/>
              <w:right w:val="nil"/>
            </w:tcBorders>
            <w:shd w:val="clear" w:color="000000" w:fill="FFFFFF"/>
            <w:vAlign w:val="center"/>
          </w:tcPr>
          <w:p w14:paraId="4991EBE5" w14:textId="21EECC8B" w:rsidR="00152BF8" w:rsidRPr="009303A9" w:rsidRDefault="00152BF8" w:rsidP="00152BF8">
            <w:pPr>
              <w:suppressAutoHyphens w:val="0"/>
              <w:autoSpaceDN/>
              <w:jc w:val="right"/>
              <w:textAlignment w:val="auto"/>
              <w:rPr>
                <w:rFonts w:ascii="Verdana" w:eastAsia="Times New Roman" w:hAnsi="Verdana" w:cs="Calibri"/>
                <w:color w:val="000000"/>
                <w:kern w:val="0"/>
                <w:sz w:val="16"/>
                <w:szCs w:val="16"/>
                <w:highlight w:val="yellow"/>
                <w:lang w:val="es-ES_tradnl" w:eastAsia="es-ES_tradnl"/>
              </w:rPr>
            </w:pPr>
            <w:r>
              <w:rPr>
                <w:rFonts w:ascii="Verdana" w:eastAsia="Times New Roman" w:hAnsi="Verdana"/>
                <w:color w:val="000000"/>
                <w:kern w:val="0"/>
                <w:sz w:val="16"/>
                <w:szCs w:val="16"/>
                <w:lang w:eastAsia="en-US"/>
                <w14:ligatures w14:val="standardContextual"/>
              </w:rPr>
              <w:t>3.189.911,04 €</w:t>
            </w:r>
          </w:p>
        </w:tc>
        <w:tc>
          <w:tcPr>
            <w:tcW w:w="1720" w:type="dxa"/>
            <w:tcBorders>
              <w:top w:val="nil"/>
              <w:left w:val="nil"/>
              <w:bottom w:val="nil"/>
              <w:right w:val="nil"/>
            </w:tcBorders>
            <w:shd w:val="clear" w:color="000000" w:fill="FFFFFF"/>
            <w:vAlign w:val="center"/>
          </w:tcPr>
          <w:p w14:paraId="7E138621" w14:textId="177E425F"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r>
              <w:rPr>
                <w:rFonts w:ascii="Verdana" w:eastAsia="Times New Roman" w:hAnsi="Verdana"/>
                <w:color w:val="000000"/>
                <w:kern w:val="0"/>
                <w:sz w:val="16"/>
                <w:szCs w:val="16"/>
                <w:lang w:eastAsia="en-US"/>
                <w14:ligatures w14:val="standardContextual"/>
              </w:rPr>
              <w:t>3.211.549,26 €</w:t>
            </w:r>
          </w:p>
        </w:tc>
        <w:tc>
          <w:tcPr>
            <w:tcW w:w="1700" w:type="dxa"/>
            <w:tcBorders>
              <w:top w:val="nil"/>
              <w:left w:val="nil"/>
              <w:bottom w:val="nil"/>
              <w:right w:val="nil"/>
            </w:tcBorders>
            <w:shd w:val="clear" w:color="000000" w:fill="FFFFFF"/>
            <w:vAlign w:val="center"/>
          </w:tcPr>
          <w:p w14:paraId="4E0DAD4D" w14:textId="5ACA1B26" w:rsidR="00152BF8" w:rsidRPr="009303A9" w:rsidRDefault="00152BF8" w:rsidP="00FD73E5">
            <w:pPr>
              <w:suppressAutoHyphens w:val="0"/>
              <w:autoSpaceDN/>
              <w:jc w:val="right"/>
              <w:textAlignment w:val="auto"/>
              <w:rPr>
                <w:rFonts w:ascii="Verdana" w:eastAsia="Times New Roman" w:hAnsi="Verdana" w:cs="Calibri"/>
                <w:color w:val="000000"/>
                <w:kern w:val="0"/>
                <w:sz w:val="16"/>
                <w:szCs w:val="16"/>
                <w:highlight w:val="yellow"/>
                <w:lang w:val="es-ES_tradnl" w:eastAsia="es-ES_tradnl"/>
              </w:rPr>
            </w:pPr>
            <w:r w:rsidRPr="00152BF8">
              <w:rPr>
                <w:rFonts w:ascii="Verdana" w:eastAsia="Times New Roman" w:hAnsi="Verdana"/>
                <w:kern w:val="0"/>
                <w:sz w:val="16"/>
                <w:szCs w:val="16"/>
                <w:lang w:eastAsia="en-US"/>
                <w14:ligatures w14:val="standardContextual"/>
              </w:rPr>
              <w:t>-21.638,22 €</w:t>
            </w:r>
          </w:p>
        </w:tc>
      </w:tr>
      <w:tr w:rsidR="00152BF8" w:rsidRPr="00915A66" w14:paraId="5D5EBE05" w14:textId="77777777" w:rsidTr="00FD73E5">
        <w:trPr>
          <w:trHeight w:val="315"/>
        </w:trPr>
        <w:tc>
          <w:tcPr>
            <w:tcW w:w="3760" w:type="dxa"/>
            <w:tcBorders>
              <w:top w:val="nil"/>
              <w:left w:val="nil"/>
              <w:bottom w:val="single" w:sz="8" w:space="0" w:color="800000"/>
              <w:right w:val="nil"/>
            </w:tcBorders>
            <w:shd w:val="clear" w:color="auto" w:fill="auto"/>
            <w:vAlign w:val="center"/>
            <w:hideMark/>
          </w:tcPr>
          <w:p w14:paraId="0982A2F5" w14:textId="77777777" w:rsidR="00152BF8" w:rsidRPr="00915A66" w:rsidRDefault="00152BF8" w:rsidP="00152BF8">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 Con origen en ejercicios anteriores</w:t>
            </w:r>
          </w:p>
        </w:tc>
        <w:tc>
          <w:tcPr>
            <w:tcW w:w="1840" w:type="dxa"/>
            <w:tcBorders>
              <w:top w:val="nil"/>
              <w:left w:val="nil"/>
              <w:bottom w:val="single" w:sz="8" w:space="0" w:color="800000"/>
              <w:right w:val="nil"/>
            </w:tcBorders>
            <w:shd w:val="clear" w:color="auto" w:fill="auto"/>
            <w:vAlign w:val="center"/>
            <w:hideMark/>
          </w:tcPr>
          <w:p w14:paraId="73B24BF8" w14:textId="57DF9E0E"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r>
              <w:rPr>
                <w:rFonts w:ascii="Verdana" w:eastAsia="Times New Roman" w:hAnsi="Verdana"/>
                <w:color w:val="000000"/>
                <w:kern w:val="0"/>
                <w:sz w:val="16"/>
                <w:szCs w:val="16"/>
                <w:lang w:eastAsia="en-US"/>
                <w14:ligatures w14:val="standardContextual"/>
              </w:rPr>
              <w:t> </w:t>
            </w:r>
          </w:p>
        </w:tc>
        <w:tc>
          <w:tcPr>
            <w:tcW w:w="1720" w:type="dxa"/>
            <w:tcBorders>
              <w:top w:val="nil"/>
              <w:left w:val="nil"/>
              <w:bottom w:val="single" w:sz="8" w:space="0" w:color="800000"/>
              <w:right w:val="nil"/>
            </w:tcBorders>
            <w:shd w:val="clear" w:color="auto" w:fill="auto"/>
            <w:vAlign w:val="center"/>
            <w:hideMark/>
          </w:tcPr>
          <w:p w14:paraId="1A19676D" w14:textId="243B5A4D"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r>
              <w:rPr>
                <w:rFonts w:ascii="Verdana" w:eastAsia="Times New Roman" w:hAnsi="Verdana"/>
                <w:color w:val="000000"/>
                <w:kern w:val="0"/>
                <w:sz w:val="16"/>
                <w:szCs w:val="16"/>
                <w:lang w:eastAsia="en-US"/>
                <w14:ligatures w14:val="standardContextual"/>
              </w:rPr>
              <w:t> </w:t>
            </w:r>
          </w:p>
        </w:tc>
        <w:tc>
          <w:tcPr>
            <w:tcW w:w="1700" w:type="dxa"/>
            <w:tcBorders>
              <w:top w:val="nil"/>
              <w:left w:val="nil"/>
              <w:bottom w:val="single" w:sz="8" w:space="0" w:color="800000"/>
              <w:right w:val="nil"/>
            </w:tcBorders>
            <w:shd w:val="clear" w:color="auto" w:fill="auto"/>
            <w:vAlign w:val="center"/>
            <w:hideMark/>
          </w:tcPr>
          <w:p w14:paraId="5BA17DAA" w14:textId="0F626317" w:rsidR="00152BF8" w:rsidRPr="009303A9" w:rsidRDefault="00152BF8" w:rsidP="00FD73E5">
            <w:pPr>
              <w:suppressAutoHyphens w:val="0"/>
              <w:autoSpaceDN/>
              <w:jc w:val="right"/>
              <w:textAlignment w:val="auto"/>
              <w:rPr>
                <w:rFonts w:ascii="Verdana" w:eastAsia="Times New Roman" w:hAnsi="Verdana" w:cs="Calibri"/>
                <w:color w:val="000000"/>
                <w:kern w:val="0"/>
                <w:sz w:val="16"/>
                <w:szCs w:val="16"/>
                <w:highlight w:val="yellow"/>
                <w:lang w:val="es-ES_tradnl" w:eastAsia="es-ES_tradnl"/>
              </w:rPr>
            </w:pPr>
            <w:r>
              <w:rPr>
                <w:rFonts w:ascii="Verdana" w:eastAsia="Times New Roman" w:hAnsi="Verdana"/>
                <w:color w:val="000000"/>
                <w:kern w:val="0"/>
                <w:sz w:val="16"/>
                <w:szCs w:val="16"/>
                <w:lang w:eastAsia="en-US"/>
                <w14:ligatures w14:val="standardContextual"/>
              </w:rPr>
              <w:t>-   €</w:t>
            </w:r>
          </w:p>
        </w:tc>
      </w:tr>
      <w:tr w:rsidR="00152BF8" w:rsidRPr="00915A66" w14:paraId="4928C1BE" w14:textId="77777777" w:rsidTr="00FD73E5">
        <w:trPr>
          <w:trHeight w:val="300"/>
        </w:trPr>
        <w:tc>
          <w:tcPr>
            <w:tcW w:w="3760" w:type="dxa"/>
            <w:tcBorders>
              <w:top w:val="nil"/>
              <w:left w:val="nil"/>
              <w:bottom w:val="nil"/>
              <w:right w:val="nil"/>
            </w:tcBorders>
            <w:shd w:val="clear" w:color="auto" w:fill="auto"/>
            <w:vAlign w:val="center"/>
            <w:hideMark/>
          </w:tcPr>
          <w:p w14:paraId="16ACA8CD" w14:textId="77777777" w:rsidR="00152BF8" w:rsidRPr="00915A66" w:rsidRDefault="00152BF8" w:rsidP="00152BF8">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Base imponible antes de Impuestos</w:t>
            </w:r>
          </w:p>
        </w:tc>
        <w:tc>
          <w:tcPr>
            <w:tcW w:w="1840" w:type="dxa"/>
            <w:tcBorders>
              <w:top w:val="nil"/>
              <w:left w:val="nil"/>
              <w:bottom w:val="nil"/>
              <w:right w:val="nil"/>
            </w:tcBorders>
            <w:shd w:val="clear" w:color="auto" w:fill="auto"/>
            <w:vAlign w:val="bottom"/>
            <w:hideMark/>
          </w:tcPr>
          <w:p w14:paraId="78D471EC" w14:textId="77777777"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p>
        </w:tc>
        <w:tc>
          <w:tcPr>
            <w:tcW w:w="1720" w:type="dxa"/>
            <w:tcBorders>
              <w:top w:val="nil"/>
              <w:left w:val="nil"/>
              <w:bottom w:val="nil"/>
              <w:right w:val="nil"/>
            </w:tcBorders>
            <w:shd w:val="clear" w:color="auto" w:fill="auto"/>
            <w:vAlign w:val="center"/>
          </w:tcPr>
          <w:p w14:paraId="09236672" w14:textId="77777777"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p>
        </w:tc>
        <w:tc>
          <w:tcPr>
            <w:tcW w:w="1700" w:type="dxa"/>
            <w:tcBorders>
              <w:top w:val="nil"/>
              <w:left w:val="nil"/>
              <w:bottom w:val="nil"/>
              <w:right w:val="nil"/>
            </w:tcBorders>
            <w:shd w:val="clear" w:color="auto" w:fill="auto"/>
            <w:vAlign w:val="center"/>
          </w:tcPr>
          <w:p w14:paraId="2E1DD2B2" w14:textId="18E15941" w:rsidR="00152BF8" w:rsidRPr="009303A9" w:rsidRDefault="00152BF8" w:rsidP="00FD73E5">
            <w:pPr>
              <w:suppressAutoHyphens w:val="0"/>
              <w:autoSpaceDN/>
              <w:jc w:val="right"/>
              <w:textAlignment w:val="auto"/>
              <w:rPr>
                <w:rFonts w:ascii="Verdana" w:eastAsia="Times New Roman" w:hAnsi="Verdana" w:cs="Calibri"/>
                <w:color w:val="000000"/>
                <w:kern w:val="0"/>
                <w:sz w:val="16"/>
                <w:szCs w:val="16"/>
                <w:highlight w:val="yellow"/>
                <w:lang w:val="es-ES_tradnl" w:eastAsia="es-ES_tradnl"/>
              </w:rPr>
            </w:pPr>
            <w:r>
              <w:rPr>
                <w:rFonts w:ascii="Verdana" w:eastAsia="Times New Roman" w:hAnsi="Verdana"/>
                <w:color w:val="000000"/>
                <w:kern w:val="0"/>
                <w:sz w:val="16"/>
                <w:szCs w:val="16"/>
                <w:lang w:eastAsia="en-US"/>
                <w14:ligatures w14:val="standardContextual"/>
              </w:rPr>
              <w:t>348.382,55 €</w:t>
            </w:r>
          </w:p>
        </w:tc>
      </w:tr>
      <w:tr w:rsidR="00152BF8" w:rsidRPr="00915A66" w14:paraId="53403BDC" w14:textId="77777777" w:rsidTr="00FD73E5">
        <w:trPr>
          <w:trHeight w:val="555"/>
        </w:trPr>
        <w:tc>
          <w:tcPr>
            <w:tcW w:w="3760" w:type="dxa"/>
            <w:tcBorders>
              <w:top w:val="nil"/>
              <w:left w:val="nil"/>
              <w:bottom w:val="nil"/>
              <w:right w:val="nil"/>
            </w:tcBorders>
            <w:shd w:val="clear" w:color="auto" w:fill="auto"/>
            <w:vAlign w:val="center"/>
            <w:hideMark/>
          </w:tcPr>
          <w:p w14:paraId="3B9D7003" w14:textId="77777777" w:rsidR="00152BF8" w:rsidRPr="00915A66" w:rsidRDefault="00152BF8" w:rsidP="00152BF8">
            <w:pPr>
              <w:suppressAutoHyphens w:val="0"/>
              <w:autoSpaceDN/>
              <w:textAlignment w:val="auto"/>
              <w:rPr>
                <w:rFonts w:ascii="Verdana" w:eastAsia="Times New Roman" w:hAnsi="Verdana" w:cs="Calibri"/>
                <w:color w:val="000000"/>
                <w:kern w:val="0"/>
                <w:sz w:val="16"/>
                <w:szCs w:val="16"/>
                <w:lang w:val="es-ES_tradnl" w:eastAsia="es-ES_tradnl"/>
              </w:rPr>
            </w:pPr>
            <w:r w:rsidRPr="00915A66">
              <w:rPr>
                <w:rFonts w:ascii="Verdana" w:eastAsia="Times New Roman" w:hAnsi="Verdana" w:cs="Calibri"/>
                <w:color w:val="000000"/>
                <w:kern w:val="0"/>
                <w:sz w:val="16"/>
                <w:szCs w:val="16"/>
                <w:lang w:eastAsia="es-ES_tradnl"/>
              </w:rPr>
              <w:t>Compensación de bases imponibles negativas de ejercicios anteriores</w:t>
            </w:r>
          </w:p>
        </w:tc>
        <w:tc>
          <w:tcPr>
            <w:tcW w:w="1840" w:type="dxa"/>
            <w:tcBorders>
              <w:top w:val="nil"/>
              <w:left w:val="nil"/>
              <w:bottom w:val="nil"/>
              <w:right w:val="nil"/>
            </w:tcBorders>
            <w:shd w:val="clear" w:color="auto" w:fill="auto"/>
            <w:noWrap/>
            <w:vAlign w:val="bottom"/>
            <w:hideMark/>
          </w:tcPr>
          <w:p w14:paraId="21DF02B3" w14:textId="77777777"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p>
        </w:tc>
        <w:tc>
          <w:tcPr>
            <w:tcW w:w="1720" w:type="dxa"/>
            <w:tcBorders>
              <w:top w:val="nil"/>
              <w:left w:val="nil"/>
              <w:bottom w:val="nil"/>
              <w:right w:val="nil"/>
            </w:tcBorders>
            <w:shd w:val="clear" w:color="auto" w:fill="auto"/>
            <w:noWrap/>
            <w:vAlign w:val="center"/>
          </w:tcPr>
          <w:p w14:paraId="03775E2E" w14:textId="77777777" w:rsidR="00152BF8" w:rsidRPr="009303A9" w:rsidRDefault="00152BF8" w:rsidP="00152BF8">
            <w:pPr>
              <w:suppressAutoHyphens w:val="0"/>
              <w:autoSpaceDN/>
              <w:textAlignment w:val="auto"/>
              <w:rPr>
                <w:rFonts w:ascii="Verdana" w:eastAsia="Times New Roman" w:hAnsi="Verdana" w:cs="Calibri"/>
                <w:color w:val="000000"/>
                <w:kern w:val="0"/>
                <w:sz w:val="16"/>
                <w:szCs w:val="16"/>
                <w:highlight w:val="yellow"/>
                <w:lang w:val="es-ES_tradnl" w:eastAsia="es-ES_tradnl"/>
              </w:rPr>
            </w:pPr>
          </w:p>
        </w:tc>
        <w:tc>
          <w:tcPr>
            <w:tcW w:w="1700" w:type="dxa"/>
            <w:tcBorders>
              <w:top w:val="nil"/>
              <w:left w:val="nil"/>
              <w:bottom w:val="nil"/>
              <w:right w:val="nil"/>
            </w:tcBorders>
            <w:shd w:val="clear" w:color="auto" w:fill="auto"/>
            <w:vAlign w:val="center"/>
          </w:tcPr>
          <w:p w14:paraId="1564B353" w14:textId="1A38DD23" w:rsidR="00152BF8" w:rsidRPr="009303A9" w:rsidRDefault="00152BF8" w:rsidP="00FD73E5">
            <w:pPr>
              <w:suppressAutoHyphens w:val="0"/>
              <w:autoSpaceDN/>
              <w:jc w:val="right"/>
              <w:textAlignment w:val="auto"/>
              <w:rPr>
                <w:rFonts w:ascii="Verdana" w:eastAsia="Times New Roman" w:hAnsi="Verdana" w:cs="Calibri"/>
                <w:color w:val="000000"/>
                <w:kern w:val="0"/>
                <w:sz w:val="16"/>
                <w:szCs w:val="16"/>
                <w:highlight w:val="yellow"/>
                <w:lang w:val="es-ES_tradnl" w:eastAsia="es-ES_tradnl"/>
              </w:rPr>
            </w:pPr>
            <w:r>
              <w:rPr>
                <w:rFonts w:ascii="Verdana" w:eastAsia="Times New Roman" w:hAnsi="Verdana"/>
                <w:color w:val="000000"/>
                <w:kern w:val="0"/>
                <w:sz w:val="16"/>
                <w:szCs w:val="16"/>
                <w:lang w:eastAsia="en-US"/>
                <w14:ligatures w14:val="standardContextual"/>
              </w:rPr>
              <w:t>348.382,55 €</w:t>
            </w:r>
          </w:p>
        </w:tc>
      </w:tr>
      <w:tr w:rsidR="00152BF8" w:rsidRPr="00915A66" w14:paraId="755FC489" w14:textId="77777777" w:rsidTr="00FD73E5">
        <w:trPr>
          <w:trHeight w:val="315"/>
        </w:trPr>
        <w:tc>
          <w:tcPr>
            <w:tcW w:w="3760" w:type="dxa"/>
            <w:tcBorders>
              <w:top w:val="nil"/>
              <w:left w:val="nil"/>
              <w:bottom w:val="single" w:sz="8" w:space="0" w:color="C00000"/>
              <w:right w:val="nil"/>
            </w:tcBorders>
            <w:shd w:val="clear" w:color="auto" w:fill="auto"/>
            <w:vAlign w:val="center"/>
            <w:hideMark/>
          </w:tcPr>
          <w:p w14:paraId="6245566A" w14:textId="77777777" w:rsidR="00152BF8" w:rsidRPr="00915A66" w:rsidRDefault="00152BF8" w:rsidP="00152BF8">
            <w:pPr>
              <w:suppressAutoHyphens w:val="0"/>
              <w:autoSpaceDN/>
              <w:textAlignment w:val="auto"/>
              <w:rPr>
                <w:rFonts w:ascii="Verdana" w:eastAsia="Times New Roman" w:hAnsi="Verdana" w:cs="Calibri"/>
                <w:b/>
                <w:bCs/>
                <w:color w:val="000000"/>
                <w:kern w:val="0"/>
                <w:sz w:val="16"/>
                <w:szCs w:val="16"/>
                <w:lang w:val="es-ES_tradnl" w:eastAsia="es-ES_tradnl"/>
              </w:rPr>
            </w:pPr>
            <w:r w:rsidRPr="00915A66">
              <w:rPr>
                <w:rFonts w:ascii="Verdana" w:eastAsia="Times New Roman" w:hAnsi="Verdana" w:cs="Calibri"/>
                <w:b/>
                <w:bCs/>
                <w:color w:val="000000"/>
                <w:kern w:val="0"/>
                <w:sz w:val="16"/>
                <w:szCs w:val="16"/>
                <w:lang w:eastAsia="es-ES_tradnl"/>
              </w:rPr>
              <w:t>Base imponible</w:t>
            </w:r>
          </w:p>
        </w:tc>
        <w:tc>
          <w:tcPr>
            <w:tcW w:w="1840" w:type="dxa"/>
            <w:tcBorders>
              <w:top w:val="nil"/>
              <w:left w:val="nil"/>
              <w:bottom w:val="single" w:sz="8" w:space="0" w:color="C00000"/>
              <w:right w:val="nil"/>
            </w:tcBorders>
            <w:shd w:val="clear" w:color="auto" w:fill="auto"/>
            <w:vAlign w:val="center"/>
            <w:hideMark/>
          </w:tcPr>
          <w:p w14:paraId="19110524" w14:textId="0FA134FC" w:rsidR="00152BF8" w:rsidRPr="00915A66" w:rsidRDefault="00152BF8" w:rsidP="00152BF8">
            <w:pPr>
              <w:suppressAutoHyphens w:val="0"/>
              <w:autoSpaceDN/>
              <w:textAlignment w:val="auto"/>
              <w:rPr>
                <w:rFonts w:ascii="Verdana" w:eastAsia="Times New Roman" w:hAnsi="Verdana" w:cs="Calibri"/>
                <w:color w:val="000000"/>
                <w:kern w:val="0"/>
                <w:sz w:val="16"/>
                <w:szCs w:val="16"/>
                <w:lang w:val="es-ES_tradnl" w:eastAsia="es-ES_tradnl"/>
              </w:rPr>
            </w:pPr>
            <w:r>
              <w:rPr>
                <w:rFonts w:ascii="Verdana" w:eastAsia="Times New Roman" w:hAnsi="Verdana"/>
                <w:color w:val="000000"/>
                <w:kern w:val="0"/>
                <w:sz w:val="16"/>
                <w:szCs w:val="16"/>
                <w:lang w:eastAsia="en-US"/>
                <w14:ligatures w14:val="standardContextual"/>
              </w:rPr>
              <w:t> </w:t>
            </w:r>
          </w:p>
        </w:tc>
        <w:tc>
          <w:tcPr>
            <w:tcW w:w="1720" w:type="dxa"/>
            <w:tcBorders>
              <w:top w:val="nil"/>
              <w:left w:val="nil"/>
              <w:bottom w:val="single" w:sz="8" w:space="0" w:color="C00000"/>
              <w:right w:val="nil"/>
            </w:tcBorders>
            <w:shd w:val="clear" w:color="auto" w:fill="auto"/>
            <w:vAlign w:val="center"/>
            <w:hideMark/>
          </w:tcPr>
          <w:p w14:paraId="3CFEE762" w14:textId="0F842109" w:rsidR="00152BF8" w:rsidRPr="00915A66" w:rsidRDefault="00152BF8" w:rsidP="00152BF8">
            <w:pPr>
              <w:suppressAutoHyphens w:val="0"/>
              <w:autoSpaceDN/>
              <w:textAlignment w:val="auto"/>
              <w:rPr>
                <w:rFonts w:ascii="Verdana" w:eastAsia="Times New Roman" w:hAnsi="Verdana" w:cs="Calibri"/>
                <w:color w:val="000000"/>
                <w:kern w:val="0"/>
                <w:sz w:val="16"/>
                <w:szCs w:val="16"/>
                <w:lang w:val="es-ES_tradnl" w:eastAsia="es-ES_tradnl"/>
              </w:rPr>
            </w:pPr>
            <w:r>
              <w:rPr>
                <w:rFonts w:ascii="Verdana" w:eastAsia="Times New Roman" w:hAnsi="Verdana"/>
                <w:color w:val="000000"/>
                <w:kern w:val="0"/>
                <w:sz w:val="16"/>
                <w:szCs w:val="16"/>
                <w:lang w:eastAsia="en-US"/>
                <w14:ligatures w14:val="standardContextual"/>
              </w:rPr>
              <w:t> </w:t>
            </w:r>
          </w:p>
        </w:tc>
        <w:tc>
          <w:tcPr>
            <w:tcW w:w="1700" w:type="dxa"/>
            <w:tcBorders>
              <w:top w:val="nil"/>
              <w:left w:val="nil"/>
              <w:bottom w:val="single" w:sz="8" w:space="0" w:color="C00000"/>
              <w:right w:val="nil"/>
            </w:tcBorders>
            <w:shd w:val="clear" w:color="auto" w:fill="auto"/>
            <w:vAlign w:val="center"/>
            <w:hideMark/>
          </w:tcPr>
          <w:p w14:paraId="19FF6203" w14:textId="6B4BF8A0" w:rsidR="00152BF8" w:rsidRPr="00915A66" w:rsidRDefault="00152BF8" w:rsidP="00FD73E5">
            <w:pPr>
              <w:suppressAutoHyphens w:val="0"/>
              <w:autoSpaceDN/>
              <w:jc w:val="right"/>
              <w:textAlignment w:val="auto"/>
              <w:rPr>
                <w:rFonts w:ascii="Verdana" w:eastAsia="Times New Roman" w:hAnsi="Verdana" w:cs="Calibri"/>
                <w:color w:val="000000"/>
                <w:kern w:val="0"/>
                <w:sz w:val="16"/>
                <w:szCs w:val="16"/>
                <w:lang w:val="es-ES_tradnl" w:eastAsia="es-ES_tradnl"/>
              </w:rPr>
            </w:pPr>
            <w:r>
              <w:rPr>
                <w:rFonts w:ascii="Verdana" w:eastAsia="Times New Roman" w:hAnsi="Verdana"/>
                <w:color w:val="000000"/>
                <w:kern w:val="0"/>
                <w:sz w:val="16"/>
                <w:szCs w:val="16"/>
                <w:lang w:eastAsia="en-US"/>
                <w14:ligatures w14:val="standardContextual"/>
              </w:rPr>
              <w:t>-   €</w:t>
            </w:r>
          </w:p>
        </w:tc>
      </w:tr>
    </w:tbl>
    <w:p w14:paraId="675DAA6A" w14:textId="77777777" w:rsidR="00915A66" w:rsidRPr="00733FEC" w:rsidRDefault="00915A66" w:rsidP="00915A66">
      <w:pPr>
        <w:spacing w:line="360" w:lineRule="auto"/>
        <w:ind w:right="-568"/>
        <w:jc w:val="both"/>
        <w:rPr>
          <w:rFonts w:ascii="Verdana" w:hAnsi="Verdana" w:cs="Verdana"/>
          <w:iCs/>
          <w:color w:val="800000"/>
          <w:sz w:val="18"/>
          <w:szCs w:val="18"/>
          <w:highlight w:val="yellow"/>
          <w:u w:val="single"/>
        </w:rPr>
      </w:pPr>
    </w:p>
    <w:p w14:paraId="27851189" w14:textId="77777777" w:rsidR="009303A9" w:rsidRDefault="009303A9">
      <w:pPr>
        <w:suppressAutoHyphens w:val="0"/>
        <w:autoSpaceDN/>
        <w:textAlignment w:val="auto"/>
        <w:rPr>
          <w:rFonts w:ascii="Verdana" w:hAnsi="Verdana" w:cs="Verdana"/>
          <w:iCs/>
          <w:color w:val="800000"/>
          <w:sz w:val="18"/>
          <w:szCs w:val="18"/>
          <w:u w:val="single"/>
        </w:rPr>
      </w:pPr>
    </w:p>
    <w:p w14:paraId="78E3D258" w14:textId="77777777" w:rsidR="00915A66" w:rsidRDefault="00915A66" w:rsidP="00915A66">
      <w:pPr>
        <w:spacing w:line="360" w:lineRule="auto"/>
        <w:ind w:right="-568"/>
        <w:jc w:val="both"/>
        <w:rPr>
          <w:rFonts w:ascii="Verdana" w:hAnsi="Verdana" w:cs="Verdana"/>
          <w:iCs/>
          <w:sz w:val="18"/>
          <w:szCs w:val="18"/>
        </w:rPr>
      </w:pPr>
      <w:r w:rsidRPr="000F0D15">
        <w:rPr>
          <w:rFonts w:ascii="Verdana" w:hAnsi="Verdana" w:cs="Verdana"/>
          <w:iCs/>
          <w:sz w:val="18"/>
          <w:szCs w:val="18"/>
        </w:rPr>
        <w:t>El detalle de las bases imponibles pendientes de compensar al cierre del ejercicio es:</w:t>
      </w:r>
    </w:p>
    <w:p w14:paraId="304053B8" w14:textId="77777777" w:rsidR="00915A66" w:rsidRPr="000F0D15" w:rsidRDefault="00915A66" w:rsidP="00915A66">
      <w:pPr>
        <w:spacing w:line="360" w:lineRule="auto"/>
        <w:ind w:right="-568"/>
        <w:jc w:val="both"/>
        <w:rPr>
          <w:rFonts w:ascii="Verdana" w:hAnsi="Verdana" w:cs="Verdana"/>
          <w:iCs/>
          <w:sz w:val="18"/>
          <w:szCs w:val="18"/>
        </w:rPr>
      </w:pPr>
    </w:p>
    <w:tbl>
      <w:tblPr>
        <w:tblW w:w="8790" w:type="dxa"/>
        <w:tblCellMar>
          <w:left w:w="70" w:type="dxa"/>
          <w:right w:w="70" w:type="dxa"/>
        </w:tblCellMar>
        <w:tblLook w:val="04A0" w:firstRow="1" w:lastRow="0" w:firstColumn="1" w:lastColumn="0" w:noHBand="0" w:noVBand="1"/>
      </w:tblPr>
      <w:tblGrid>
        <w:gridCol w:w="2920"/>
        <w:gridCol w:w="2066"/>
        <w:gridCol w:w="1966"/>
        <w:gridCol w:w="1692"/>
        <w:gridCol w:w="146"/>
      </w:tblGrid>
      <w:tr w:rsidR="00915A66" w:rsidRPr="00915A66" w14:paraId="2DF41701" w14:textId="77777777" w:rsidTr="005F529F">
        <w:trPr>
          <w:gridAfter w:val="1"/>
          <w:wAfter w:w="146" w:type="dxa"/>
          <w:trHeight w:val="458"/>
        </w:trPr>
        <w:tc>
          <w:tcPr>
            <w:tcW w:w="2920" w:type="dxa"/>
            <w:vMerge w:val="restart"/>
            <w:tcBorders>
              <w:top w:val="nil"/>
              <w:left w:val="nil"/>
              <w:bottom w:val="single" w:sz="8" w:space="0" w:color="800000"/>
              <w:right w:val="single" w:sz="8" w:space="0" w:color="800000"/>
            </w:tcBorders>
            <w:shd w:val="clear" w:color="auto" w:fill="auto"/>
            <w:noWrap/>
            <w:vAlign w:val="center"/>
            <w:hideMark/>
          </w:tcPr>
          <w:p w14:paraId="57096950" w14:textId="77777777" w:rsidR="00915A66" w:rsidRPr="00915A66" w:rsidRDefault="00915A66" w:rsidP="00700004">
            <w:pPr>
              <w:suppressAutoHyphens w:val="0"/>
              <w:autoSpaceDN/>
              <w:textAlignment w:val="auto"/>
              <w:rPr>
                <w:rFonts w:ascii="Verdana" w:eastAsia="Times New Roman" w:hAnsi="Verdana"/>
                <w:color w:val="000000"/>
                <w:kern w:val="0"/>
                <w:sz w:val="16"/>
                <w:szCs w:val="16"/>
              </w:rPr>
            </w:pPr>
            <w:r w:rsidRPr="00915A66">
              <w:rPr>
                <w:rFonts w:ascii="Verdana" w:eastAsia="Times New Roman" w:hAnsi="Verdana"/>
                <w:color w:val="000000"/>
                <w:kern w:val="0"/>
                <w:sz w:val="16"/>
                <w:szCs w:val="16"/>
              </w:rPr>
              <w:t> </w:t>
            </w:r>
          </w:p>
        </w:tc>
        <w:tc>
          <w:tcPr>
            <w:tcW w:w="2066" w:type="dxa"/>
            <w:vMerge w:val="restart"/>
            <w:tcBorders>
              <w:top w:val="single" w:sz="8" w:space="0" w:color="800000"/>
              <w:left w:val="single" w:sz="8" w:space="0" w:color="800000"/>
              <w:bottom w:val="single" w:sz="8" w:space="0" w:color="800000"/>
              <w:right w:val="single" w:sz="8" w:space="0" w:color="800000"/>
            </w:tcBorders>
            <w:shd w:val="clear" w:color="auto" w:fill="auto"/>
            <w:vAlign w:val="center"/>
            <w:hideMark/>
          </w:tcPr>
          <w:p w14:paraId="1F19F8E8" w14:textId="77777777" w:rsidR="00915A66" w:rsidRPr="00915A66" w:rsidRDefault="00915A66" w:rsidP="00700004">
            <w:pPr>
              <w:suppressAutoHyphens w:val="0"/>
              <w:autoSpaceDN/>
              <w:jc w:val="center"/>
              <w:textAlignment w:val="auto"/>
              <w:rPr>
                <w:rFonts w:ascii="Verdana" w:eastAsia="Times New Roman" w:hAnsi="Verdana" w:cs="Calibri"/>
                <w:color w:val="800000"/>
                <w:kern w:val="0"/>
                <w:sz w:val="16"/>
                <w:szCs w:val="16"/>
              </w:rPr>
            </w:pPr>
            <w:r w:rsidRPr="00915A66">
              <w:rPr>
                <w:rFonts w:ascii="Verdana" w:eastAsia="Times New Roman" w:hAnsi="Verdana" w:cs="Calibri"/>
                <w:color w:val="800000"/>
                <w:kern w:val="0"/>
                <w:sz w:val="16"/>
                <w:szCs w:val="16"/>
              </w:rPr>
              <w:t>Pendientes de aplicación a principio del periodo</w:t>
            </w:r>
          </w:p>
        </w:tc>
        <w:tc>
          <w:tcPr>
            <w:tcW w:w="1966" w:type="dxa"/>
            <w:vMerge w:val="restart"/>
            <w:tcBorders>
              <w:top w:val="single" w:sz="8" w:space="0" w:color="800000"/>
              <w:left w:val="single" w:sz="8" w:space="0" w:color="800000"/>
              <w:bottom w:val="single" w:sz="8" w:space="0" w:color="800000"/>
              <w:right w:val="single" w:sz="8" w:space="0" w:color="800000"/>
            </w:tcBorders>
            <w:shd w:val="clear" w:color="auto" w:fill="auto"/>
            <w:vAlign w:val="center"/>
            <w:hideMark/>
          </w:tcPr>
          <w:p w14:paraId="426EA3C3" w14:textId="77777777" w:rsidR="00915A66" w:rsidRPr="00915A66" w:rsidRDefault="00915A66" w:rsidP="00700004">
            <w:pPr>
              <w:suppressAutoHyphens w:val="0"/>
              <w:autoSpaceDN/>
              <w:jc w:val="center"/>
              <w:textAlignment w:val="auto"/>
              <w:rPr>
                <w:rFonts w:ascii="Verdana" w:eastAsia="Times New Roman" w:hAnsi="Verdana" w:cs="Calibri"/>
                <w:color w:val="800000"/>
                <w:kern w:val="0"/>
                <w:sz w:val="16"/>
                <w:szCs w:val="16"/>
              </w:rPr>
            </w:pPr>
            <w:r w:rsidRPr="00915A66">
              <w:rPr>
                <w:rFonts w:ascii="Verdana" w:eastAsia="Times New Roman" w:hAnsi="Verdana" w:cs="Calibri"/>
                <w:color w:val="800000"/>
                <w:kern w:val="0"/>
                <w:sz w:val="16"/>
                <w:szCs w:val="16"/>
              </w:rPr>
              <w:t>Aplicado en esta liquidación</w:t>
            </w:r>
          </w:p>
        </w:tc>
        <w:tc>
          <w:tcPr>
            <w:tcW w:w="1692" w:type="dxa"/>
            <w:vMerge w:val="restart"/>
            <w:tcBorders>
              <w:top w:val="single" w:sz="8" w:space="0" w:color="800000"/>
              <w:left w:val="single" w:sz="8" w:space="0" w:color="800000"/>
              <w:bottom w:val="single" w:sz="8" w:space="0" w:color="800000"/>
              <w:right w:val="single" w:sz="8" w:space="0" w:color="800000"/>
            </w:tcBorders>
            <w:shd w:val="clear" w:color="auto" w:fill="auto"/>
            <w:vAlign w:val="center"/>
            <w:hideMark/>
          </w:tcPr>
          <w:p w14:paraId="298D549F" w14:textId="77777777" w:rsidR="00915A66" w:rsidRPr="00915A66" w:rsidRDefault="00915A66" w:rsidP="00700004">
            <w:pPr>
              <w:suppressAutoHyphens w:val="0"/>
              <w:autoSpaceDN/>
              <w:jc w:val="center"/>
              <w:textAlignment w:val="auto"/>
              <w:rPr>
                <w:rFonts w:ascii="Verdana" w:eastAsia="Times New Roman" w:hAnsi="Verdana" w:cs="Calibri"/>
                <w:color w:val="800000"/>
                <w:kern w:val="0"/>
                <w:sz w:val="16"/>
                <w:szCs w:val="16"/>
              </w:rPr>
            </w:pPr>
            <w:r w:rsidRPr="00915A66">
              <w:rPr>
                <w:rFonts w:ascii="Verdana" w:eastAsia="Times New Roman" w:hAnsi="Verdana" w:cs="Calibri"/>
                <w:color w:val="800000"/>
                <w:kern w:val="0"/>
                <w:sz w:val="16"/>
                <w:szCs w:val="16"/>
              </w:rPr>
              <w:t>Pendiente de aplicación en periodos futuros</w:t>
            </w:r>
          </w:p>
        </w:tc>
      </w:tr>
      <w:tr w:rsidR="00915A66" w:rsidRPr="00915A66" w14:paraId="60348973" w14:textId="77777777" w:rsidTr="005F529F">
        <w:trPr>
          <w:trHeight w:val="315"/>
        </w:trPr>
        <w:tc>
          <w:tcPr>
            <w:tcW w:w="2920" w:type="dxa"/>
            <w:vMerge/>
            <w:tcBorders>
              <w:top w:val="nil"/>
              <w:left w:val="nil"/>
              <w:bottom w:val="single" w:sz="8" w:space="0" w:color="800000"/>
              <w:right w:val="single" w:sz="8" w:space="0" w:color="800000"/>
            </w:tcBorders>
            <w:vAlign w:val="center"/>
            <w:hideMark/>
          </w:tcPr>
          <w:p w14:paraId="08234088" w14:textId="77777777" w:rsidR="00915A66" w:rsidRPr="00915A66" w:rsidRDefault="00915A66" w:rsidP="00700004">
            <w:pPr>
              <w:suppressAutoHyphens w:val="0"/>
              <w:autoSpaceDN/>
              <w:textAlignment w:val="auto"/>
              <w:rPr>
                <w:rFonts w:ascii="Verdana" w:eastAsia="Times New Roman" w:hAnsi="Verdana"/>
                <w:color w:val="000000"/>
                <w:kern w:val="0"/>
                <w:sz w:val="16"/>
                <w:szCs w:val="16"/>
              </w:rPr>
            </w:pPr>
          </w:p>
        </w:tc>
        <w:tc>
          <w:tcPr>
            <w:tcW w:w="2066" w:type="dxa"/>
            <w:vMerge/>
            <w:tcBorders>
              <w:top w:val="single" w:sz="8" w:space="0" w:color="800000"/>
              <w:left w:val="single" w:sz="8" w:space="0" w:color="800000"/>
              <w:bottom w:val="single" w:sz="8" w:space="0" w:color="800000"/>
              <w:right w:val="single" w:sz="8" w:space="0" w:color="800000"/>
            </w:tcBorders>
            <w:vAlign w:val="center"/>
            <w:hideMark/>
          </w:tcPr>
          <w:p w14:paraId="4B6F599A" w14:textId="77777777" w:rsidR="00915A66" w:rsidRPr="00915A66" w:rsidRDefault="00915A66" w:rsidP="00700004">
            <w:pPr>
              <w:suppressAutoHyphens w:val="0"/>
              <w:autoSpaceDN/>
              <w:textAlignment w:val="auto"/>
              <w:rPr>
                <w:rFonts w:ascii="Verdana" w:eastAsia="Times New Roman" w:hAnsi="Verdana" w:cs="Calibri"/>
                <w:color w:val="800000"/>
                <w:kern w:val="0"/>
                <w:sz w:val="16"/>
                <w:szCs w:val="16"/>
              </w:rPr>
            </w:pPr>
          </w:p>
        </w:tc>
        <w:tc>
          <w:tcPr>
            <w:tcW w:w="1966" w:type="dxa"/>
            <w:vMerge/>
            <w:tcBorders>
              <w:top w:val="single" w:sz="8" w:space="0" w:color="800000"/>
              <w:left w:val="single" w:sz="8" w:space="0" w:color="800000"/>
              <w:bottom w:val="single" w:sz="8" w:space="0" w:color="800000"/>
              <w:right w:val="single" w:sz="8" w:space="0" w:color="800000"/>
            </w:tcBorders>
            <w:vAlign w:val="center"/>
            <w:hideMark/>
          </w:tcPr>
          <w:p w14:paraId="09CD4BA1" w14:textId="77777777" w:rsidR="00915A66" w:rsidRPr="00915A66" w:rsidRDefault="00915A66" w:rsidP="00700004">
            <w:pPr>
              <w:suppressAutoHyphens w:val="0"/>
              <w:autoSpaceDN/>
              <w:textAlignment w:val="auto"/>
              <w:rPr>
                <w:rFonts w:ascii="Verdana" w:eastAsia="Times New Roman" w:hAnsi="Verdana" w:cs="Calibri"/>
                <w:color w:val="800000"/>
                <w:kern w:val="0"/>
                <w:sz w:val="16"/>
                <w:szCs w:val="16"/>
              </w:rPr>
            </w:pPr>
          </w:p>
        </w:tc>
        <w:tc>
          <w:tcPr>
            <w:tcW w:w="1692" w:type="dxa"/>
            <w:vMerge/>
            <w:tcBorders>
              <w:top w:val="single" w:sz="8" w:space="0" w:color="800000"/>
              <w:left w:val="single" w:sz="8" w:space="0" w:color="800000"/>
              <w:bottom w:val="single" w:sz="8" w:space="0" w:color="800000"/>
              <w:right w:val="single" w:sz="8" w:space="0" w:color="800000"/>
            </w:tcBorders>
            <w:vAlign w:val="center"/>
            <w:hideMark/>
          </w:tcPr>
          <w:p w14:paraId="23DB1B6F" w14:textId="77777777" w:rsidR="00915A66" w:rsidRPr="00915A66" w:rsidRDefault="00915A66" w:rsidP="00700004">
            <w:pPr>
              <w:suppressAutoHyphens w:val="0"/>
              <w:autoSpaceDN/>
              <w:textAlignment w:val="auto"/>
              <w:rPr>
                <w:rFonts w:ascii="Verdana" w:eastAsia="Times New Roman" w:hAnsi="Verdana" w:cs="Calibri"/>
                <w:color w:val="800000"/>
                <w:kern w:val="0"/>
                <w:sz w:val="16"/>
                <w:szCs w:val="16"/>
              </w:rPr>
            </w:pPr>
          </w:p>
        </w:tc>
        <w:tc>
          <w:tcPr>
            <w:tcW w:w="146" w:type="dxa"/>
            <w:tcBorders>
              <w:top w:val="nil"/>
              <w:left w:val="nil"/>
              <w:bottom w:val="nil"/>
              <w:right w:val="nil"/>
            </w:tcBorders>
            <w:shd w:val="clear" w:color="auto" w:fill="auto"/>
            <w:noWrap/>
            <w:vAlign w:val="bottom"/>
            <w:hideMark/>
          </w:tcPr>
          <w:p w14:paraId="27B830CA" w14:textId="77777777" w:rsidR="00915A66" w:rsidRPr="00915A66" w:rsidRDefault="00915A66" w:rsidP="00700004">
            <w:pPr>
              <w:suppressAutoHyphens w:val="0"/>
              <w:autoSpaceDN/>
              <w:jc w:val="center"/>
              <w:textAlignment w:val="auto"/>
              <w:rPr>
                <w:rFonts w:ascii="Verdana" w:eastAsia="Times New Roman" w:hAnsi="Verdana" w:cs="Calibri"/>
                <w:color w:val="800000"/>
                <w:kern w:val="0"/>
                <w:sz w:val="16"/>
                <w:szCs w:val="16"/>
              </w:rPr>
            </w:pPr>
          </w:p>
        </w:tc>
      </w:tr>
      <w:tr w:rsidR="00FF5645" w:rsidRPr="00915A66" w14:paraId="74A382F7" w14:textId="77777777" w:rsidTr="005F529F">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25410D5B" w14:textId="77777777" w:rsidR="00FF5645" w:rsidRPr="00915A66" w:rsidRDefault="00FF5645" w:rsidP="00FF5645">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2008</w:t>
            </w:r>
          </w:p>
        </w:tc>
        <w:tc>
          <w:tcPr>
            <w:tcW w:w="2066" w:type="dxa"/>
            <w:tcBorders>
              <w:top w:val="nil"/>
              <w:left w:val="nil"/>
              <w:bottom w:val="single" w:sz="8" w:space="0" w:color="800000"/>
              <w:right w:val="single" w:sz="8" w:space="0" w:color="800000"/>
            </w:tcBorders>
            <w:shd w:val="clear" w:color="auto" w:fill="auto"/>
            <w:noWrap/>
            <w:vAlign w:val="center"/>
            <w:hideMark/>
          </w:tcPr>
          <w:p w14:paraId="4BAA266D" w14:textId="4D037E47"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520.640,13 €</w:t>
            </w:r>
          </w:p>
        </w:tc>
        <w:tc>
          <w:tcPr>
            <w:tcW w:w="1966" w:type="dxa"/>
            <w:tcBorders>
              <w:top w:val="nil"/>
              <w:left w:val="nil"/>
              <w:bottom w:val="single" w:sz="8" w:space="0" w:color="800000"/>
              <w:right w:val="single" w:sz="8" w:space="0" w:color="800000"/>
            </w:tcBorders>
            <w:shd w:val="clear" w:color="auto" w:fill="auto"/>
            <w:noWrap/>
            <w:vAlign w:val="center"/>
            <w:hideMark/>
          </w:tcPr>
          <w:p w14:paraId="59910BEF" w14:textId="0015EBF7" w:rsidR="00FF5645" w:rsidRPr="00A53C82" w:rsidRDefault="00FF5645" w:rsidP="00FF5645">
            <w:pPr>
              <w:suppressAutoHyphens w:val="0"/>
              <w:autoSpaceDN/>
              <w:jc w:val="right"/>
              <w:textAlignment w:val="auto"/>
              <w:rPr>
                <w:rFonts w:ascii="Verdana" w:eastAsia="Times New Roman" w:hAnsi="Verdana" w:cs="Calibri"/>
                <w:color w:val="000000"/>
                <w:kern w:val="0"/>
                <w:sz w:val="16"/>
                <w:szCs w:val="16"/>
                <w:highlight w:val="yellow"/>
              </w:rPr>
            </w:pPr>
            <w:r>
              <w:rPr>
                <w:rFonts w:ascii="Verdana" w:hAnsi="Verdana" w:cs="Arial"/>
                <w:color w:val="000000"/>
                <w:sz w:val="16"/>
                <w:szCs w:val="16"/>
              </w:rPr>
              <w:t>348.382,55 €</w:t>
            </w:r>
          </w:p>
        </w:tc>
        <w:tc>
          <w:tcPr>
            <w:tcW w:w="1692" w:type="dxa"/>
            <w:tcBorders>
              <w:top w:val="nil"/>
              <w:left w:val="nil"/>
              <w:bottom w:val="single" w:sz="8" w:space="0" w:color="800000"/>
              <w:right w:val="single" w:sz="8" w:space="0" w:color="800000"/>
            </w:tcBorders>
            <w:shd w:val="clear" w:color="auto" w:fill="auto"/>
            <w:noWrap/>
            <w:vAlign w:val="center"/>
            <w:hideMark/>
          </w:tcPr>
          <w:p w14:paraId="2C83BA60" w14:textId="6ED54586"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172.257,58 €</w:t>
            </w:r>
          </w:p>
        </w:tc>
        <w:tc>
          <w:tcPr>
            <w:tcW w:w="146" w:type="dxa"/>
            <w:vAlign w:val="center"/>
            <w:hideMark/>
          </w:tcPr>
          <w:p w14:paraId="5491B397" w14:textId="77777777" w:rsidR="00FF5645" w:rsidRPr="00915A66" w:rsidRDefault="00FF5645" w:rsidP="00FF5645">
            <w:pPr>
              <w:suppressAutoHyphens w:val="0"/>
              <w:autoSpaceDN/>
              <w:textAlignment w:val="auto"/>
              <w:rPr>
                <w:rFonts w:ascii="Verdana" w:eastAsia="Times New Roman" w:hAnsi="Verdana"/>
                <w:kern w:val="0"/>
                <w:sz w:val="16"/>
                <w:szCs w:val="16"/>
              </w:rPr>
            </w:pPr>
          </w:p>
        </w:tc>
      </w:tr>
      <w:tr w:rsidR="00FF5645" w:rsidRPr="00915A66" w14:paraId="55A6EC9F" w14:textId="77777777" w:rsidTr="005F529F">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3FE43923" w14:textId="77777777" w:rsidR="00FF5645" w:rsidRPr="00915A66" w:rsidRDefault="00FF5645" w:rsidP="00FF5645">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2009</w:t>
            </w:r>
          </w:p>
        </w:tc>
        <w:tc>
          <w:tcPr>
            <w:tcW w:w="2066" w:type="dxa"/>
            <w:tcBorders>
              <w:top w:val="nil"/>
              <w:left w:val="nil"/>
              <w:bottom w:val="single" w:sz="8" w:space="0" w:color="800000"/>
              <w:right w:val="single" w:sz="8" w:space="0" w:color="800000"/>
            </w:tcBorders>
            <w:shd w:val="clear" w:color="auto" w:fill="auto"/>
            <w:noWrap/>
            <w:vAlign w:val="center"/>
            <w:hideMark/>
          </w:tcPr>
          <w:p w14:paraId="3170D3D9" w14:textId="521691B7"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542.499,89 €</w:t>
            </w:r>
          </w:p>
        </w:tc>
        <w:tc>
          <w:tcPr>
            <w:tcW w:w="1966" w:type="dxa"/>
            <w:tcBorders>
              <w:top w:val="nil"/>
              <w:left w:val="nil"/>
              <w:bottom w:val="single" w:sz="8" w:space="0" w:color="800000"/>
              <w:right w:val="single" w:sz="8" w:space="0" w:color="800000"/>
            </w:tcBorders>
            <w:shd w:val="clear" w:color="auto" w:fill="auto"/>
            <w:noWrap/>
            <w:vAlign w:val="center"/>
            <w:hideMark/>
          </w:tcPr>
          <w:p w14:paraId="507C0765" w14:textId="3F3C7E74" w:rsidR="00FF5645" w:rsidRPr="00A53C82" w:rsidRDefault="00FF5645" w:rsidP="00FF5645">
            <w:pPr>
              <w:suppressAutoHyphens w:val="0"/>
              <w:autoSpaceDN/>
              <w:jc w:val="right"/>
              <w:textAlignment w:val="auto"/>
              <w:rPr>
                <w:rFonts w:ascii="Verdana" w:eastAsia="Times New Roman" w:hAnsi="Verdana" w:cs="Calibri"/>
                <w:color w:val="000000"/>
                <w:kern w:val="0"/>
                <w:sz w:val="16"/>
                <w:szCs w:val="16"/>
                <w:highlight w:val="yellow"/>
              </w:rPr>
            </w:pPr>
            <w:r>
              <w:rPr>
                <w:rFonts w:ascii="Verdana" w:hAnsi="Verdana" w:cs="Arial"/>
                <w:color w:val="000000"/>
                <w:sz w:val="16"/>
                <w:szCs w:val="16"/>
              </w:rPr>
              <w:t> </w:t>
            </w:r>
          </w:p>
        </w:tc>
        <w:tc>
          <w:tcPr>
            <w:tcW w:w="1692" w:type="dxa"/>
            <w:tcBorders>
              <w:top w:val="nil"/>
              <w:left w:val="nil"/>
              <w:bottom w:val="single" w:sz="8" w:space="0" w:color="800000"/>
              <w:right w:val="single" w:sz="8" w:space="0" w:color="800000"/>
            </w:tcBorders>
            <w:shd w:val="clear" w:color="auto" w:fill="auto"/>
            <w:noWrap/>
            <w:vAlign w:val="center"/>
            <w:hideMark/>
          </w:tcPr>
          <w:p w14:paraId="4134862F" w14:textId="417DC27D"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542.499,89 €</w:t>
            </w:r>
          </w:p>
        </w:tc>
        <w:tc>
          <w:tcPr>
            <w:tcW w:w="146" w:type="dxa"/>
            <w:vAlign w:val="center"/>
            <w:hideMark/>
          </w:tcPr>
          <w:p w14:paraId="170C8069" w14:textId="77777777" w:rsidR="00FF5645" w:rsidRPr="00915A66" w:rsidRDefault="00FF5645" w:rsidP="00FF5645">
            <w:pPr>
              <w:suppressAutoHyphens w:val="0"/>
              <w:autoSpaceDN/>
              <w:textAlignment w:val="auto"/>
              <w:rPr>
                <w:rFonts w:ascii="Verdana" w:eastAsia="Times New Roman" w:hAnsi="Verdana"/>
                <w:kern w:val="0"/>
                <w:sz w:val="16"/>
                <w:szCs w:val="16"/>
              </w:rPr>
            </w:pPr>
          </w:p>
        </w:tc>
      </w:tr>
      <w:tr w:rsidR="00FF5645" w:rsidRPr="00915A66" w14:paraId="13C152B1" w14:textId="77777777" w:rsidTr="005F529F">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7FD07D9A" w14:textId="77777777" w:rsidR="00FF5645" w:rsidRPr="00915A66" w:rsidRDefault="00FF5645" w:rsidP="00FF5645">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2010</w:t>
            </w:r>
          </w:p>
        </w:tc>
        <w:tc>
          <w:tcPr>
            <w:tcW w:w="2066" w:type="dxa"/>
            <w:tcBorders>
              <w:top w:val="nil"/>
              <w:left w:val="nil"/>
              <w:bottom w:val="single" w:sz="8" w:space="0" w:color="800000"/>
              <w:right w:val="single" w:sz="8" w:space="0" w:color="800000"/>
            </w:tcBorders>
            <w:shd w:val="clear" w:color="auto" w:fill="auto"/>
            <w:noWrap/>
            <w:vAlign w:val="center"/>
            <w:hideMark/>
          </w:tcPr>
          <w:p w14:paraId="7C6F8815" w14:textId="266B8A05"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424.708,06 €</w:t>
            </w:r>
          </w:p>
        </w:tc>
        <w:tc>
          <w:tcPr>
            <w:tcW w:w="1966" w:type="dxa"/>
            <w:tcBorders>
              <w:top w:val="nil"/>
              <w:left w:val="nil"/>
              <w:bottom w:val="single" w:sz="8" w:space="0" w:color="800000"/>
              <w:right w:val="single" w:sz="8" w:space="0" w:color="800000"/>
            </w:tcBorders>
            <w:shd w:val="clear" w:color="auto" w:fill="auto"/>
            <w:noWrap/>
            <w:vAlign w:val="center"/>
            <w:hideMark/>
          </w:tcPr>
          <w:p w14:paraId="5DC499AB" w14:textId="776061BF" w:rsidR="00FF5645" w:rsidRPr="00A53C82" w:rsidRDefault="00FF5645" w:rsidP="00FF5645">
            <w:pPr>
              <w:suppressAutoHyphens w:val="0"/>
              <w:autoSpaceDN/>
              <w:jc w:val="right"/>
              <w:textAlignment w:val="auto"/>
              <w:rPr>
                <w:rFonts w:ascii="Verdana" w:eastAsia="Times New Roman" w:hAnsi="Verdana" w:cs="Calibri"/>
                <w:color w:val="000000"/>
                <w:kern w:val="0"/>
                <w:sz w:val="16"/>
                <w:szCs w:val="16"/>
                <w:highlight w:val="yellow"/>
              </w:rPr>
            </w:pPr>
            <w:r>
              <w:rPr>
                <w:rFonts w:ascii="Verdana" w:hAnsi="Verdana" w:cs="Arial"/>
                <w:color w:val="000000"/>
                <w:sz w:val="16"/>
                <w:szCs w:val="16"/>
              </w:rPr>
              <w:t> </w:t>
            </w:r>
          </w:p>
        </w:tc>
        <w:tc>
          <w:tcPr>
            <w:tcW w:w="1692" w:type="dxa"/>
            <w:tcBorders>
              <w:top w:val="nil"/>
              <w:left w:val="nil"/>
              <w:bottom w:val="single" w:sz="8" w:space="0" w:color="800000"/>
              <w:right w:val="single" w:sz="8" w:space="0" w:color="800000"/>
            </w:tcBorders>
            <w:shd w:val="clear" w:color="auto" w:fill="auto"/>
            <w:noWrap/>
            <w:vAlign w:val="center"/>
            <w:hideMark/>
          </w:tcPr>
          <w:p w14:paraId="5A4821B1" w14:textId="6611969A"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424.708,06 €</w:t>
            </w:r>
          </w:p>
        </w:tc>
        <w:tc>
          <w:tcPr>
            <w:tcW w:w="146" w:type="dxa"/>
            <w:vAlign w:val="center"/>
            <w:hideMark/>
          </w:tcPr>
          <w:p w14:paraId="1C4164B6" w14:textId="77777777" w:rsidR="00FF5645" w:rsidRPr="00915A66" w:rsidRDefault="00FF5645" w:rsidP="00FF5645">
            <w:pPr>
              <w:suppressAutoHyphens w:val="0"/>
              <w:autoSpaceDN/>
              <w:textAlignment w:val="auto"/>
              <w:rPr>
                <w:rFonts w:ascii="Verdana" w:eastAsia="Times New Roman" w:hAnsi="Verdana"/>
                <w:kern w:val="0"/>
                <w:sz w:val="16"/>
                <w:szCs w:val="16"/>
              </w:rPr>
            </w:pPr>
          </w:p>
        </w:tc>
      </w:tr>
      <w:tr w:rsidR="00FF5645" w:rsidRPr="00915A66" w14:paraId="4D8676CB" w14:textId="77777777" w:rsidTr="005F529F">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7A8E0918" w14:textId="77777777" w:rsidR="00FF5645" w:rsidRPr="00915A66" w:rsidRDefault="00FF5645" w:rsidP="00FF5645">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2011</w:t>
            </w:r>
          </w:p>
        </w:tc>
        <w:tc>
          <w:tcPr>
            <w:tcW w:w="2066" w:type="dxa"/>
            <w:tcBorders>
              <w:top w:val="nil"/>
              <w:left w:val="nil"/>
              <w:bottom w:val="single" w:sz="8" w:space="0" w:color="800000"/>
              <w:right w:val="single" w:sz="8" w:space="0" w:color="800000"/>
            </w:tcBorders>
            <w:shd w:val="clear" w:color="auto" w:fill="auto"/>
            <w:noWrap/>
            <w:vAlign w:val="center"/>
            <w:hideMark/>
          </w:tcPr>
          <w:p w14:paraId="35FFD1C9" w14:textId="573D60D1"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436.181,46 €</w:t>
            </w:r>
          </w:p>
        </w:tc>
        <w:tc>
          <w:tcPr>
            <w:tcW w:w="1966" w:type="dxa"/>
            <w:tcBorders>
              <w:top w:val="nil"/>
              <w:left w:val="nil"/>
              <w:bottom w:val="single" w:sz="8" w:space="0" w:color="800000"/>
              <w:right w:val="single" w:sz="8" w:space="0" w:color="800000"/>
            </w:tcBorders>
            <w:shd w:val="clear" w:color="auto" w:fill="auto"/>
            <w:noWrap/>
            <w:vAlign w:val="center"/>
            <w:hideMark/>
          </w:tcPr>
          <w:p w14:paraId="321FCD6F" w14:textId="7B4E65D7" w:rsidR="00FF5645" w:rsidRPr="00A53C82" w:rsidRDefault="00FF5645" w:rsidP="00FF5645">
            <w:pPr>
              <w:suppressAutoHyphens w:val="0"/>
              <w:autoSpaceDN/>
              <w:jc w:val="right"/>
              <w:textAlignment w:val="auto"/>
              <w:rPr>
                <w:rFonts w:ascii="Verdana" w:eastAsia="Times New Roman" w:hAnsi="Verdana" w:cs="Calibri"/>
                <w:color w:val="000000"/>
                <w:kern w:val="0"/>
                <w:sz w:val="16"/>
                <w:szCs w:val="16"/>
                <w:highlight w:val="yellow"/>
              </w:rPr>
            </w:pPr>
            <w:r>
              <w:rPr>
                <w:rFonts w:ascii="Verdana" w:hAnsi="Verdana" w:cs="Arial"/>
                <w:color w:val="000000"/>
                <w:sz w:val="16"/>
                <w:szCs w:val="16"/>
              </w:rPr>
              <w:t> </w:t>
            </w:r>
          </w:p>
        </w:tc>
        <w:tc>
          <w:tcPr>
            <w:tcW w:w="1692" w:type="dxa"/>
            <w:tcBorders>
              <w:top w:val="nil"/>
              <w:left w:val="nil"/>
              <w:bottom w:val="single" w:sz="8" w:space="0" w:color="800000"/>
              <w:right w:val="single" w:sz="8" w:space="0" w:color="800000"/>
            </w:tcBorders>
            <w:shd w:val="clear" w:color="auto" w:fill="auto"/>
            <w:noWrap/>
            <w:vAlign w:val="center"/>
            <w:hideMark/>
          </w:tcPr>
          <w:p w14:paraId="0918E4C2" w14:textId="3D64687A"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436.181,46 €</w:t>
            </w:r>
          </w:p>
        </w:tc>
        <w:tc>
          <w:tcPr>
            <w:tcW w:w="146" w:type="dxa"/>
            <w:vAlign w:val="center"/>
            <w:hideMark/>
          </w:tcPr>
          <w:p w14:paraId="1B0C9A41" w14:textId="77777777" w:rsidR="00FF5645" w:rsidRPr="00915A66" w:rsidRDefault="00FF5645" w:rsidP="00FF5645">
            <w:pPr>
              <w:suppressAutoHyphens w:val="0"/>
              <w:autoSpaceDN/>
              <w:textAlignment w:val="auto"/>
              <w:rPr>
                <w:rFonts w:ascii="Verdana" w:eastAsia="Times New Roman" w:hAnsi="Verdana"/>
                <w:kern w:val="0"/>
                <w:sz w:val="16"/>
                <w:szCs w:val="16"/>
              </w:rPr>
            </w:pPr>
          </w:p>
        </w:tc>
      </w:tr>
      <w:tr w:rsidR="00FF5645" w:rsidRPr="00915A66" w14:paraId="2FBF8DDB" w14:textId="77777777" w:rsidTr="005F529F">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3A883904" w14:textId="77777777" w:rsidR="00FF5645" w:rsidRPr="00915A66" w:rsidRDefault="00FF5645" w:rsidP="00FF5645">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2012</w:t>
            </w:r>
          </w:p>
        </w:tc>
        <w:tc>
          <w:tcPr>
            <w:tcW w:w="2066" w:type="dxa"/>
            <w:tcBorders>
              <w:top w:val="nil"/>
              <w:left w:val="nil"/>
              <w:bottom w:val="single" w:sz="8" w:space="0" w:color="800000"/>
              <w:right w:val="single" w:sz="8" w:space="0" w:color="800000"/>
            </w:tcBorders>
            <w:shd w:val="clear" w:color="auto" w:fill="auto"/>
            <w:noWrap/>
            <w:vAlign w:val="center"/>
            <w:hideMark/>
          </w:tcPr>
          <w:p w14:paraId="17001E2E" w14:textId="01FA8DD6"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103.870,60 €</w:t>
            </w:r>
          </w:p>
        </w:tc>
        <w:tc>
          <w:tcPr>
            <w:tcW w:w="1966" w:type="dxa"/>
            <w:tcBorders>
              <w:top w:val="nil"/>
              <w:left w:val="nil"/>
              <w:bottom w:val="single" w:sz="8" w:space="0" w:color="800000"/>
              <w:right w:val="single" w:sz="8" w:space="0" w:color="800000"/>
            </w:tcBorders>
            <w:shd w:val="clear" w:color="auto" w:fill="auto"/>
            <w:noWrap/>
            <w:vAlign w:val="center"/>
            <w:hideMark/>
          </w:tcPr>
          <w:p w14:paraId="7A928860" w14:textId="5AD2D73B" w:rsidR="00FF5645" w:rsidRPr="00A53C82" w:rsidRDefault="00FF5645" w:rsidP="00FF5645">
            <w:pPr>
              <w:suppressAutoHyphens w:val="0"/>
              <w:autoSpaceDN/>
              <w:jc w:val="right"/>
              <w:textAlignment w:val="auto"/>
              <w:rPr>
                <w:rFonts w:ascii="Verdana" w:eastAsia="Times New Roman" w:hAnsi="Verdana" w:cs="Calibri"/>
                <w:color w:val="000000"/>
                <w:kern w:val="0"/>
                <w:sz w:val="16"/>
                <w:szCs w:val="16"/>
                <w:highlight w:val="yellow"/>
              </w:rPr>
            </w:pPr>
            <w:r>
              <w:rPr>
                <w:rFonts w:ascii="Verdana" w:hAnsi="Verdana" w:cs="Arial"/>
                <w:color w:val="000000"/>
                <w:sz w:val="16"/>
                <w:szCs w:val="16"/>
              </w:rPr>
              <w:t> </w:t>
            </w:r>
          </w:p>
        </w:tc>
        <w:tc>
          <w:tcPr>
            <w:tcW w:w="1692" w:type="dxa"/>
            <w:tcBorders>
              <w:top w:val="nil"/>
              <w:left w:val="nil"/>
              <w:bottom w:val="single" w:sz="8" w:space="0" w:color="800000"/>
              <w:right w:val="single" w:sz="8" w:space="0" w:color="800000"/>
            </w:tcBorders>
            <w:shd w:val="clear" w:color="auto" w:fill="auto"/>
            <w:noWrap/>
            <w:vAlign w:val="center"/>
            <w:hideMark/>
          </w:tcPr>
          <w:p w14:paraId="6286B785" w14:textId="0F0AA67C"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103.870,60 €</w:t>
            </w:r>
          </w:p>
        </w:tc>
        <w:tc>
          <w:tcPr>
            <w:tcW w:w="146" w:type="dxa"/>
            <w:vAlign w:val="center"/>
            <w:hideMark/>
          </w:tcPr>
          <w:p w14:paraId="653B51D7" w14:textId="77777777" w:rsidR="00FF5645" w:rsidRPr="00915A66" w:rsidRDefault="00FF5645" w:rsidP="00FF5645">
            <w:pPr>
              <w:suppressAutoHyphens w:val="0"/>
              <w:autoSpaceDN/>
              <w:textAlignment w:val="auto"/>
              <w:rPr>
                <w:rFonts w:ascii="Verdana" w:eastAsia="Times New Roman" w:hAnsi="Verdana"/>
                <w:kern w:val="0"/>
                <w:sz w:val="16"/>
                <w:szCs w:val="16"/>
              </w:rPr>
            </w:pPr>
          </w:p>
        </w:tc>
      </w:tr>
      <w:tr w:rsidR="00FF5645" w:rsidRPr="00915A66" w14:paraId="65866C9D" w14:textId="77777777" w:rsidTr="005F529F">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62B1E1D9" w14:textId="77777777" w:rsidR="00FF5645" w:rsidRPr="00915A66" w:rsidRDefault="00FF5645" w:rsidP="00FF5645">
            <w:pPr>
              <w:suppressAutoHyphens w:val="0"/>
              <w:autoSpaceDN/>
              <w:textAlignment w:val="auto"/>
              <w:rPr>
                <w:rFonts w:ascii="Verdana" w:eastAsia="Times New Roman" w:hAnsi="Verdana" w:cs="Calibri"/>
                <w:color w:val="000000"/>
                <w:kern w:val="0"/>
                <w:sz w:val="16"/>
                <w:szCs w:val="16"/>
              </w:rPr>
            </w:pPr>
            <w:r w:rsidRPr="00915A66">
              <w:rPr>
                <w:rFonts w:ascii="Verdana" w:eastAsia="Times New Roman" w:hAnsi="Verdana" w:cs="Calibri"/>
                <w:color w:val="000000"/>
                <w:kern w:val="0"/>
                <w:sz w:val="16"/>
                <w:szCs w:val="16"/>
              </w:rPr>
              <w:t>Compensación de base año 2015</w:t>
            </w:r>
          </w:p>
        </w:tc>
        <w:tc>
          <w:tcPr>
            <w:tcW w:w="2066" w:type="dxa"/>
            <w:tcBorders>
              <w:top w:val="nil"/>
              <w:left w:val="nil"/>
              <w:bottom w:val="single" w:sz="8" w:space="0" w:color="800000"/>
              <w:right w:val="single" w:sz="8" w:space="0" w:color="800000"/>
            </w:tcBorders>
            <w:shd w:val="clear" w:color="auto" w:fill="auto"/>
            <w:noWrap/>
            <w:vAlign w:val="center"/>
            <w:hideMark/>
          </w:tcPr>
          <w:p w14:paraId="5D32331F" w14:textId="214356E7"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178.693,16 €</w:t>
            </w:r>
          </w:p>
        </w:tc>
        <w:tc>
          <w:tcPr>
            <w:tcW w:w="1966" w:type="dxa"/>
            <w:tcBorders>
              <w:top w:val="nil"/>
              <w:left w:val="nil"/>
              <w:bottom w:val="single" w:sz="8" w:space="0" w:color="800000"/>
              <w:right w:val="single" w:sz="8" w:space="0" w:color="800000"/>
            </w:tcBorders>
            <w:shd w:val="clear" w:color="auto" w:fill="auto"/>
            <w:noWrap/>
            <w:vAlign w:val="center"/>
            <w:hideMark/>
          </w:tcPr>
          <w:p w14:paraId="69E01EAD" w14:textId="0460714F" w:rsidR="00FF5645" w:rsidRPr="00A53C82" w:rsidRDefault="00FF5645" w:rsidP="00FF5645">
            <w:pPr>
              <w:suppressAutoHyphens w:val="0"/>
              <w:autoSpaceDN/>
              <w:jc w:val="right"/>
              <w:textAlignment w:val="auto"/>
              <w:rPr>
                <w:rFonts w:ascii="Verdana" w:eastAsia="Times New Roman" w:hAnsi="Verdana" w:cs="Calibri"/>
                <w:color w:val="000000"/>
                <w:kern w:val="0"/>
                <w:sz w:val="16"/>
                <w:szCs w:val="16"/>
                <w:highlight w:val="yellow"/>
              </w:rPr>
            </w:pPr>
            <w:r>
              <w:rPr>
                <w:rFonts w:ascii="Verdana" w:hAnsi="Verdana" w:cs="Arial"/>
                <w:color w:val="000000"/>
                <w:sz w:val="16"/>
                <w:szCs w:val="16"/>
              </w:rPr>
              <w:t> </w:t>
            </w:r>
          </w:p>
        </w:tc>
        <w:tc>
          <w:tcPr>
            <w:tcW w:w="1692" w:type="dxa"/>
            <w:tcBorders>
              <w:top w:val="nil"/>
              <w:left w:val="nil"/>
              <w:bottom w:val="single" w:sz="8" w:space="0" w:color="800000"/>
              <w:right w:val="single" w:sz="8" w:space="0" w:color="800000"/>
            </w:tcBorders>
            <w:shd w:val="clear" w:color="auto" w:fill="auto"/>
            <w:noWrap/>
            <w:vAlign w:val="center"/>
            <w:hideMark/>
          </w:tcPr>
          <w:p w14:paraId="5605BAB2" w14:textId="0A1DE555" w:rsidR="00FF5645" w:rsidRPr="00915A66" w:rsidRDefault="00FF5645" w:rsidP="00FF5645">
            <w:pPr>
              <w:suppressAutoHyphens w:val="0"/>
              <w:autoSpaceDN/>
              <w:jc w:val="right"/>
              <w:textAlignment w:val="auto"/>
              <w:rPr>
                <w:rFonts w:ascii="Verdana" w:eastAsia="Times New Roman" w:hAnsi="Verdana" w:cs="Calibri"/>
                <w:color w:val="000000"/>
                <w:kern w:val="0"/>
                <w:sz w:val="16"/>
                <w:szCs w:val="16"/>
              </w:rPr>
            </w:pPr>
            <w:r>
              <w:rPr>
                <w:rFonts w:ascii="Verdana" w:hAnsi="Verdana" w:cs="Arial"/>
                <w:color w:val="000000"/>
                <w:sz w:val="16"/>
                <w:szCs w:val="16"/>
              </w:rPr>
              <w:t>178.693,16 €</w:t>
            </w:r>
          </w:p>
        </w:tc>
        <w:tc>
          <w:tcPr>
            <w:tcW w:w="146" w:type="dxa"/>
            <w:vAlign w:val="center"/>
            <w:hideMark/>
          </w:tcPr>
          <w:p w14:paraId="34D8356D" w14:textId="77777777" w:rsidR="00FF5645" w:rsidRPr="00915A66" w:rsidRDefault="00FF5645" w:rsidP="00FF5645">
            <w:pPr>
              <w:suppressAutoHyphens w:val="0"/>
              <w:autoSpaceDN/>
              <w:textAlignment w:val="auto"/>
              <w:rPr>
                <w:rFonts w:ascii="Verdana" w:eastAsia="Times New Roman" w:hAnsi="Verdana"/>
                <w:kern w:val="0"/>
                <w:sz w:val="16"/>
                <w:szCs w:val="16"/>
              </w:rPr>
            </w:pPr>
          </w:p>
        </w:tc>
      </w:tr>
      <w:tr w:rsidR="00FF5645" w:rsidRPr="00915A66" w14:paraId="7CF55BB5" w14:textId="77777777" w:rsidTr="005F529F">
        <w:trPr>
          <w:trHeight w:val="315"/>
        </w:trPr>
        <w:tc>
          <w:tcPr>
            <w:tcW w:w="2920" w:type="dxa"/>
            <w:tcBorders>
              <w:top w:val="nil"/>
              <w:left w:val="single" w:sz="8" w:space="0" w:color="800000"/>
              <w:bottom w:val="single" w:sz="8" w:space="0" w:color="800000"/>
              <w:right w:val="single" w:sz="8" w:space="0" w:color="800000"/>
            </w:tcBorders>
            <w:shd w:val="clear" w:color="auto" w:fill="auto"/>
            <w:noWrap/>
            <w:vAlign w:val="center"/>
            <w:hideMark/>
          </w:tcPr>
          <w:p w14:paraId="7101B0F4" w14:textId="77777777" w:rsidR="00FF5645" w:rsidRPr="00915A66" w:rsidRDefault="00FF5645" w:rsidP="00FF5645">
            <w:pPr>
              <w:suppressAutoHyphens w:val="0"/>
              <w:autoSpaceDN/>
              <w:textAlignment w:val="auto"/>
              <w:rPr>
                <w:rFonts w:ascii="Verdana" w:eastAsia="Times New Roman" w:hAnsi="Verdana" w:cs="Calibri"/>
                <w:b/>
                <w:bCs/>
                <w:color w:val="800000"/>
                <w:kern w:val="0"/>
                <w:sz w:val="16"/>
                <w:szCs w:val="16"/>
              </w:rPr>
            </w:pPr>
            <w:r w:rsidRPr="00915A66">
              <w:rPr>
                <w:rFonts w:ascii="Verdana" w:eastAsia="Times New Roman" w:hAnsi="Verdana" w:cs="Calibri"/>
                <w:b/>
                <w:bCs/>
                <w:color w:val="800000"/>
                <w:kern w:val="0"/>
                <w:sz w:val="16"/>
                <w:szCs w:val="16"/>
              </w:rPr>
              <w:t>Totales</w:t>
            </w:r>
          </w:p>
        </w:tc>
        <w:tc>
          <w:tcPr>
            <w:tcW w:w="2066" w:type="dxa"/>
            <w:tcBorders>
              <w:top w:val="nil"/>
              <w:left w:val="nil"/>
              <w:bottom w:val="single" w:sz="8" w:space="0" w:color="800000"/>
              <w:right w:val="single" w:sz="8" w:space="0" w:color="800000"/>
            </w:tcBorders>
            <w:shd w:val="clear" w:color="auto" w:fill="auto"/>
            <w:noWrap/>
            <w:vAlign w:val="center"/>
            <w:hideMark/>
          </w:tcPr>
          <w:p w14:paraId="68EE6C63" w14:textId="1A033766" w:rsidR="00FF5645" w:rsidRPr="00915A66" w:rsidRDefault="00FF5645" w:rsidP="00FF5645">
            <w:pPr>
              <w:suppressAutoHyphens w:val="0"/>
              <w:autoSpaceDN/>
              <w:jc w:val="right"/>
              <w:textAlignment w:val="auto"/>
              <w:rPr>
                <w:rFonts w:ascii="Verdana" w:eastAsia="Times New Roman" w:hAnsi="Verdana" w:cs="Calibri"/>
                <w:b/>
                <w:bCs/>
                <w:color w:val="800000"/>
                <w:kern w:val="0"/>
                <w:sz w:val="16"/>
                <w:szCs w:val="16"/>
              </w:rPr>
            </w:pPr>
            <w:r>
              <w:rPr>
                <w:rFonts w:ascii="Verdana" w:hAnsi="Verdana" w:cs="Arial"/>
                <w:b/>
                <w:bCs/>
                <w:color w:val="800000"/>
                <w:sz w:val="16"/>
                <w:szCs w:val="16"/>
              </w:rPr>
              <w:t>2.206.593,30 €</w:t>
            </w:r>
          </w:p>
        </w:tc>
        <w:tc>
          <w:tcPr>
            <w:tcW w:w="1966" w:type="dxa"/>
            <w:tcBorders>
              <w:top w:val="nil"/>
              <w:left w:val="nil"/>
              <w:bottom w:val="single" w:sz="8" w:space="0" w:color="800000"/>
              <w:right w:val="single" w:sz="8" w:space="0" w:color="800000"/>
            </w:tcBorders>
            <w:shd w:val="clear" w:color="auto" w:fill="auto"/>
            <w:noWrap/>
            <w:vAlign w:val="center"/>
            <w:hideMark/>
          </w:tcPr>
          <w:p w14:paraId="1DC0F399" w14:textId="709890CB" w:rsidR="00FF5645" w:rsidRPr="00A53C82" w:rsidRDefault="00FF5645" w:rsidP="00FF5645">
            <w:pPr>
              <w:suppressAutoHyphens w:val="0"/>
              <w:autoSpaceDN/>
              <w:jc w:val="right"/>
              <w:textAlignment w:val="auto"/>
              <w:rPr>
                <w:rFonts w:ascii="Verdana" w:eastAsia="Times New Roman" w:hAnsi="Verdana" w:cs="Calibri"/>
                <w:b/>
                <w:bCs/>
                <w:color w:val="800000"/>
                <w:kern w:val="0"/>
                <w:sz w:val="16"/>
                <w:szCs w:val="16"/>
                <w:highlight w:val="yellow"/>
              </w:rPr>
            </w:pPr>
            <w:r>
              <w:rPr>
                <w:rFonts w:ascii="Verdana" w:hAnsi="Verdana" w:cs="Arial"/>
                <w:b/>
                <w:bCs/>
                <w:color w:val="800000"/>
                <w:sz w:val="16"/>
                <w:szCs w:val="16"/>
              </w:rPr>
              <w:t>348.382,55 €</w:t>
            </w:r>
          </w:p>
        </w:tc>
        <w:tc>
          <w:tcPr>
            <w:tcW w:w="1692" w:type="dxa"/>
            <w:tcBorders>
              <w:top w:val="nil"/>
              <w:left w:val="nil"/>
              <w:bottom w:val="single" w:sz="8" w:space="0" w:color="800000"/>
              <w:right w:val="single" w:sz="8" w:space="0" w:color="800000"/>
            </w:tcBorders>
            <w:shd w:val="clear" w:color="auto" w:fill="auto"/>
            <w:noWrap/>
            <w:vAlign w:val="center"/>
            <w:hideMark/>
          </w:tcPr>
          <w:p w14:paraId="0E4E0210" w14:textId="6199BCFF" w:rsidR="00FF5645" w:rsidRPr="00915A66" w:rsidRDefault="00FF5645" w:rsidP="00FF5645">
            <w:pPr>
              <w:suppressAutoHyphens w:val="0"/>
              <w:autoSpaceDN/>
              <w:jc w:val="right"/>
              <w:textAlignment w:val="auto"/>
              <w:rPr>
                <w:rFonts w:ascii="Verdana" w:eastAsia="Times New Roman" w:hAnsi="Verdana" w:cs="Calibri"/>
                <w:b/>
                <w:bCs/>
                <w:color w:val="800000"/>
                <w:kern w:val="0"/>
                <w:sz w:val="16"/>
                <w:szCs w:val="16"/>
              </w:rPr>
            </w:pPr>
            <w:r>
              <w:rPr>
                <w:rFonts w:ascii="Verdana" w:hAnsi="Verdana" w:cs="Arial"/>
                <w:b/>
                <w:bCs/>
                <w:color w:val="800000"/>
                <w:sz w:val="16"/>
                <w:szCs w:val="16"/>
              </w:rPr>
              <w:t>1.858.210,75 €</w:t>
            </w:r>
          </w:p>
        </w:tc>
        <w:tc>
          <w:tcPr>
            <w:tcW w:w="146" w:type="dxa"/>
            <w:vAlign w:val="center"/>
            <w:hideMark/>
          </w:tcPr>
          <w:p w14:paraId="61B1CC3E" w14:textId="77777777" w:rsidR="00FF5645" w:rsidRPr="00915A66" w:rsidRDefault="00FF5645" w:rsidP="00FF5645">
            <w:pPr>
              <w:suppressAutoHyphens w:val="0"/>
              <w:autoSpaceDN/>
              <w:textAlignment w:val="auto"/>
              <w:rPr>
                <w:rFonts w:ascii="Verdana" w:eastAsia="Times New Roman" w:hAnsi="Verdana"/>
                <w:kern w:val="0"/>
                <w:sz w:val="16"/>
                <w:szCs w:val="16"/>
              </w:rPr>
            </w:pPr>
          </w:p>
        </w:tc>
      </w:tr>
    </w:tbl>
    <w:p w14:paraId="6BCC3240" w14:textId="77777777" w:rsidR="00915A66" w:rsidRPr="00AC7715" w:rsidRDefault="00915A66" w:rsidP="00915A66">
      <w:pPr>
        <w:tabs>
          <w:tab w:val="left" w:pos="2160"/>
        </w:tabs>
        <w:spacing w:line="360" w:lineRule="auto"/>
        <w:ind w:right="720"/>
        <w:jc w:val="both"/>
        <w:rPr>
          <w:rFonts w:ascii="Verdana" w:hAnsi="Verdana" w:cs="Eurostile ExtendedTwo"/>
          <w:sz w:val="16"/>
          <w:szCs w:val="16"/>
        </w:rPr>
      </w:pPr>
    </w:p>
    <w:p w14:paraId="13B0B910" w14:textId="77777777" w:rsidR="00915A66" w:rsidRDefault="00915A66" w:rsidP="00915A6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El Artículo 25.1 del TRLIS, establece que las bases imponibles negativas que hayan sido objeto de liquidación o autoliquidación podrán ser compensadas con las rentas positivas de los períodos impositivos que concluyan en los 15 años inmediatos y sucesivos.</w:t>
      </w:r>
    </w:p>
    <w:p w14:paraId="7DB85F5E" w14:textId="77777777" w:rsidR="00915A66" w:rsidRPr="00527FDF" w:rsidRDefault="00915A66" w:rsidP="00915A66">
      <w:pPr>
        <w:tabs>
          <w:tab w:val="left" w:pos="0"/>
          <w:tab w:val="left" w:pos="8820"/>
        </w:tabs>
        <w:spacing w:line="360" w:lineRule="auto"/>
        <w:ind w:right="-568"/>
        <w:jc w:val="both"/>
        <w:rPr>
          <w:rFonts w:ascii="Verdana" w:hAnsi="Verdana" w:cs="Verdana"/>
          <w:iCs/>
          <w:sz w:val="18"/>
          <w:szCs w:val="18"/>
        </w:rPr>
      </w:pPr>
    </w:p>
    <w:p w14:paraId="252FA112" w14:textId="73B03BEA" w:rsidR="00915A66" w:rsidRDefault="00915A66" w:rsidP="00915A6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Se han realizado retenciones a cuenta del impuesto sobre sociedades durante el 20</w:t>
      </w:r>
      <w:r>
        <w:rPr>
          <w:rFonts w:ascii="Verdana" w:hAnsi="Verdana" w:cs="Verdana"/>
          <w:iCs/>
          <w:sz w:val="18"/>
          <w:szCs w:val="18"/>
        </w:rPr>
        <w:t>2</w:t>
      </w:r>
      <w:r w:rsidR="00FF5645">
        <w:rPr>
          <w:rFonts w:ascii="Verdana" w:hAnsi="Verdana" w:cs="Verdana"/>
          <w:iCs/>
          <w:sz w:val="18"/>
          <w:szCs w:val="18"/>
        </w:rPr>
        <w:t>4</w:t>
      </w:r>
      <w:r w:rsidRPr="00527FDF">
        <w:rPr>
          <w:rFonts w:ascii="Verdana" w:hAnsi="Verdana" w:cs="Verdana"/>
          <w:iCs/>
          <w:sz w:val="18"/>
          <w:szCs w:val="18"/>
        </w:rPr>
        <w:t xml:space="preserve"> por un importe global de </w:t>
      </w:r>
      <w:r w:rsidR="00BF169A" w:rsidRPr="00BF169A">
        <w:rPr>
          <w:rFonts w:ascii="Verdana" w:hAnsi="Verdana" w:cs="Verdana"/>
          <w:iCs/>
          <w:sz w:val="18"/>
          <w:szCs w:val="18"/>
        </w:rPr>
        <w:t>28.919,44</w:t>
      </w:r>
      <w:r w:rsidR="00BF169A">
        <w:rPr>
          <w:rFonts w:ascii="Verdana" w:hAnsi="Verdana" w:cs="Verdana"/>
          <w:iCs/>
          <w:sz w:val="18"/>
          <w:szCs w:val="18"/>
        </w:rPr>
        <w:t>€ (</w:t>
      </w:r>
      <w:r>
        <w:rPr>
          <w:rFonts w:ascii="Verdana" w:hAnsi="Verdana" w:cs="Verdana"/>
          <w:iCs/>
          <w:sz w:val="18"/>
          <w:szCs w:val="18"/>
        </w:rPr>
        <w:t xml:space="preserve">19.567,25 </w:t>
      </w:r>
      <w:r w:rsidRPr="00527FDF">
        <w:rPr>
          <w:rFonts w:ascii="Verdana" w:hAnsi="Verdana" w:cs="Verdana"/>
          <w:iCs/>
          <w:sz w:val="18"/>
          <w:szCs w:val="18"/>
        </w:rPr>
        <w:t>€</w:t>
      </w:r>
      <w:r w:rsidR="00BF169A">
        <w:rPr>
          <w:rFonts w:ascii="Verdana" w:hAnsi="Verdana" w:cs="Verdana"/>
          <w:iCs/>
          <w:sz w:val="18"/>
          <w:szCs w:val="18"/>
        </w:rPr>
        <w:t xml:space="preserve"> en 2023)</w:t>
      </w:r>
      <w:r w:rsidRPr="00527FDF">
        <w:rPr>
          <w:rFonts w:ascii="Verdana" w:hAnsi="Verdana" w:cs="Verdana"/>
          <w:iCs/>
          <w:sz w:val="18"/>
          <w:szCs w:val="18"/>
        </w:rPr>
        <w:t>.</w:t>
      </w:r>
    </w:p>
    <w:p w14:paraId="2F42F633" w14:textId="77777777" w:rsidR="00915A66" w:rsidRPr="00527FDF" w:rsidRDefault="00915A66" w:rsidP="00915A66">
      <w:pPr>
        <w:tabs>
          <w:tab w:val="left" w:pos="0"/>
          <w:tab w:val="left" w:pos="8820"/>
        </w:tabs>
        <w:spacing w:line="360" w:lineRule="auto"/>
        <w:ind w:right="-568"/>
        <w:jc w:val="both"/>
        <w:rPr>
          <w:rFonts w:ascii="Verdana" w:hAnsi="Verdana" w:cs="Verdana"/>
          <w:iCs/>
          <w:sz w:val="18"/>
          <w:szCs w:val="18"/>
        </w:rPr>
      </w:pPr>
    </w:p>
    <w:p w14:paraId="36EBC105" w14:textId="77777777" w:rsidR="00915A66" w:rsidRPr="00527FDF" w:rsidRDefault="00915A66" w:rsidP="00915A6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Los ejercicios abiertos a inspección comprenden los cuatro últimos ejercicios. Las declaraciones de impuestos no pueden considerarse definitivas hasta su prescripción o su aceptación por las autoridades fiscales y, con independencia de que la legislación fiscal es susceptible a interpretaciones.</w:t>
      </w:r>
    </w:p>
    <w:p w14:paraId="0172262B" w14:textId="77777777" w:rsidR="00BF169A" w:rsidRDefault="00BF169A" w:rsidP="00915A66">
      <w:pPr>
        <w:tabs>
          <w:tab w:val="left" w:pos="0"/>
          <w:tab w:val="left" w:pos="8820"/>
        </w:tabs>
        <w:spacing w:line="360" w:lineRule="auto"/>
        <w:ind w:right="-568"/>
        <w:jc w:val="both"/>
        <w:rPr>
          <w:rFonts w:ascii="Verdana" w:hAnsi="Verdana" w:cs="Verdana"/>
          <w:iCs/>
          <w:sz w:val="18"/>
          <w:szCs w:val="18"/>
        </w:rPr>
      </w:pPr>
    </w:p>
    <w:p w14:paraId="0D58A307" w14:textId="73C25635" w:rsidR="00915A66" w:rsidRDefault="00915A66" w:rsidP="00915A66">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La Sociedad tributa en régimen de consolidación fiscal con su sociedad dependiente UCIASA, S.A. La estimación al cierre de la liquidación consolidada es:</w:t>
      </w:r>
    </w:p>
    <w:p w14:paraId="0CB7C62C" w14:textId="77777777" w:rsidR="00BF169A" w:rsidRDefault="00BF169A" w:rsidP="00915A66">
      <w:pPr>
        <w:tabs>
          <w:tab w:val="left" w:pos="0"/>
          <w:tab w:val="left" w:pos="8820"/>
        </w:tabs>
        <w:spacing w:line="360" w:lineRule="auto"/>
        <w:ind w:right="-568"/>
        <w:jc w:val="both"/>
        <w:rPr>
          <w:rFonts w:ascii="Verdana" w:hAnsi="Verdana" w:cs="Verdana"/>
          <w:iCs/>
          <w:sz w:val="18"/>
          <w:szCs w:val="18"/>
        </w:rPr>
      </w:pPr>
    </w:p>
    <w:tbl>
      <w:tblPr>
        <w:tblW w:w="8637" w:type="dxa"/>
        <w:tblBorders>
          <w:top w:val="single" w:sz="4" w:space="0" w:color="C00000"/>
          <w:left w:val="single" w:sz="4" w:space="0" w:color="C00000"/>
          <w:right w:val="single" w:sz="4" w:space="0" w:color="C00000"/>
          <w:insideH w:val="single" w:sz="4" w:space="0" w:color="C00000"/>
        </w:tblBorders>
        <w:tblCellMar>
          <w:left w:w="0" w:type="dxa"/>
          <w:right w:w="0" w:type="dxa"/>
        </w:tblCellMar>
        <w:tblLook w:val="04A0" w:firstRow="1" w:lastRow="0" w:firstColumn="1" w:lastColumn="0" w:noHBand="0" w:noVBand="1"/>
      </w:tblPr>
      <w:tblGrid>
        <w:gridCol w:w="2743"/>
        <w:gridCol w:w="2350"/>
        <w:gridCol w:w="1276"/>
        <w:gridCol w:w="2268"/>
      </w:tblGrid>
      <w:tr w:rsidR="00915A66" w:rsidRPr="00BF169A" w14:paraId="5F632E7B" w14:textId="77777777" w:rsidTr="00F3044D">
        <w:trPr>
          <w:trHeight w:val="315"/>
        </w:trPr>
        <w:tc>
          <w:tcPr>
            <w:tcW w:w="2743" w:type="dxa"/>
            <w:noWrap/>
            <w:tcMar>
              <w:top w:w="0" w:type="dxa"/>
              <w:left w:w="108" w:type="dxa"/>
              <w:bottom w:w="0" w:type="dxa"/>
              <w:right w:w="108" w:type="dxa"/>
            </w:tcMar>
            <w:vAlign w:val="center"/>
            <w:hideMark/>
          </w:tcPr>
          <w:p w14:paraId="029D9F6E" w14:textId="77777777" w:rsidR="00915A66" w:rsidRPr="0079235A" w:rsidRDefault="00915A66" w:rsidP="00915A66">
            <w:pPr>
              <w:suppressAutoHyphens w:val="0"/>
              <w:autoSpaceDN/>
              <w:textAlignment w:val="auto"/>
              <w:rPr>
                <w:rFonts w:ascii="Verdana" w:eastAsia="Times New Roman" w:hAnsi="Verdana"/>
                <w:kern w:val="0"/>
                <w:sz w:val="16"/>
                <w:szCs w:val="16"/>
              </w:rPr>
            </w:pPr>
          </w:p>
        </w:tc>
        <w:tc>
          <w:tcPr>
            <w:tcW w:w="2350" w:type="dxa"/>
            <w:noWrap/>
            <w:tcMar>
              <w:top w:w="0" w:type="dxa"/>
              <w:left w:w="108" w:type="dxa"/>
              <w:bottom w:w="0" w:type="dxa"/>
              <w:right w:w="108" w:type="dxa"/>
            </w:tcMar>
            <w:vAlign w:val="center"/>
            <w:hideMark/>
          </w:tcPr>
          <w:p w14:paraId="73F9F7C1" w14:textId="77777777" w:rsidR="00915A66" w:rsidRPr="0079235A" w:rsidRDefault="00915A66" w:rsidP="00F3044D">
            <w:pPr>
              <w:suppressAutoHyphens w:val="0"/>
              <w:autoSpaceDN/>
              <w:jc w:val="right"/>
              <w:textAlignment w:val="auto"/>
              <w:rPr>
                <w:rFonts w:ascii="Verdana" w:eastAsia="Times New Roman" w:hAnsi="Verdana"/>
                <w:color w:val="800000"/>
                <w:kern w:val="0"/>
                <w:sz w:val="16"/>
                <w:szCs w:val="16"/>
              </w:rPr>
            </w:pPr>
            <w:r w:rsidRPr="0079235A">
              <w:rPr>
                <w:rFonts w:ascii="Verdana" w:eastAsia="Times New Roman" w:hAnsi="Verdana"/>
                <w:color w:val="800000"/>
                <w:kern w:val="0"/>
                <w:sz w:val="16"/>
                <w:szCs w:val="16"/>
              </w:rPr>
              <w:t>CAMARA COMERCIO</w:t>
            </w:r>
          </w:p>
        </w:tc>
        <w:tc>
          <w:tcPr>
            <w:tcW w:w="1276" w:type="dxa"/>
            <w:noWrap/>
            <w:tcMar>
              <w:top w:w="0" w:type="dxa"/>
              <w:left w:w="108" w:type="dxa"/>
              <w:bottom w:w="0" w:type="dxa"/>
              <w:right w:w="108" w:type="dxa"/>
            </w:tcMar>
            <w:vAlign w:val="center"/>
            <w:hideMark/>
          </w:tcPr>
          <w:p w14:paraId="57A29B2E" w14:textId="77777777" w:rsidR="00915A66" w:rsidRPr="0079235A" w:rsidRDefault="00915A66" w:rsidP="00F3044D">
            <w:pPr>
              <w:suppressAutoHyphens w:val="0"/>
              <w:autoSpaceDN/>
              <w:jc w:val="right"/>
              <w:textAlignment w:val="auto"/>
              <w:rPr>
                <w:rFonts w:ascii="Verdana" w:eastAsia="Times New Roman" w:hAnsi="Verdana"/>
                <w:color w:val="800000"/>
                <w:kern w:val="0"/>
                <w:sz w:val="16"/>
                <w:szCs w:val="16"/>
              </w:rPr>
            </w:pPr>
            <w:r w:rsidRPr="0079235A">
              <w:rPr>
                <w:rFonts w:ascii="Verdana" w:eastAsia="Times New Roman" w:hAnsi="Verdana"/>
                <w:color w:val="800000"/>
                <w:kern w:val="0"/>
                <w:sz w:val="16"/>
                <w:szCs w:val="16"/>
              </w:rPr>
              <w:t>UCIASA</w:t>
            </w:r>
          </w:p>
        </w:tc>
        <w:tc>
          <w:tcPr>
            <w:tcW w:w="2268" w:type="dxa"/>
            <w:noWrap/>
            <w:tcMar>
              <w:top w:w="0" w:type="dxa"/>
              <w:left w:w="108" w:type="dxa"/>
              <w:bottom w:w="0" w:type="dxa"/>
              <w:right w:w="108" w:type="dxa"/>
            </w:tcMar>
            <w:vAlign w:val="center"/>
            <w:hideMark/>
          </w:tcPr>
          <w:p w14:paraId="14280C0E" w14:textId="77777777" w:rsidR="00915A66" w:rsidRPr="0079235A" w:rsidRDefault="00915A66" w:rsidP="00F3044D">
            <w:pPr>
              <w:suppressAutoHyphens w:val="0"/>
              <w:autoSpaceDN/>
              <w:jc w:val="right"/>
              <w:textAlignment w:val="auto"/>
              <w:rPr>
                <w:rFonts w:ascii="Verdana" w:eastAsia="Times New Roman" w:hAnsi="Verdana"/>
                <w:color w:val="800000"/>
                <w:kern w:val="0"/>
                <w:sz w:val="16"/>
                <w:szCs w:val="16"/>
              </w:rPr>
            </w:pPr>
            <w:r w:rsidRPr="0079235A">
              <w:rPr>
                <w:rFonts w:ascii="Verdana" w:eastAsia="Times New Roman" w:hAnsi="Verdana"/>
                <w:color w:val="800000"/>
                <w:kern w:val="0"/>
                <w:sz w:val="16"/>
                <w:szCs w:val="16"/>
              </w:rPr>
              <w:t>Grupo fiscal</w:t>
            </w:r>
          </w:p>
        </w:tc>
      </w:tr>
      <w:tr w:rsidR="00CF1076" w:rsidRPr="00BF169A" w14:paraId="7760E7EC" w14:textId="77777777" w:rsidTr="00F3044D">
        <w:trPr>
          <w:trHeight w:val="300"/>
        </w:trPr>
        <w:tc>
          <w:tcPr>
            <w:tcW w:w="2743" w:type="dxa"/>
            <w:noWrap/>
            <w:tcMar>
              <w:top w:w="0" w:type="dxa"/>
              <w:left w:w="108" w:type="dxa"/>
              <w:bottom w:w="0" w:type="dxa"/>
              <w:right w:w="108" w:type="dxa"/>
            </w:tcMar>
            <w:vAlign w:val="center"/>
            <w:hideMark/>
          </w:tcPr>
          <w:p w14:paraId="7AFB03C4" w14:textId="77777777" w:rsidR="00CF1076" w:rsidRPr="0079235A" w:rsidRDefault="00CF1076" w:rsidP="00CF1076">
            <w:pPr>
              <w:rPr>
                <w:rFonts w:ascii="Verdana" w:hAnsi="Verdana"/>
                <w:b/>
                <w:bCs/>
                <w:sz w:val="16"/>
                <w:szCs w:val="16"/>
              </w:rPr>
            </w:pPr>
            <w:r w:rsidRPr="0079235A">
              <w:rPr>
                <w:rFonts w:ascii="Verdana" w:hAnsi="Verdana"/>
                <w:b/>
                <w:bCs/>
                <w:sz w:val="16"/>
                <w:szCs w:val="16"/>
              </w:rPr>
              <w:t>BASE IMPONIBLE CONSOLIDADA</w:t>
            </w:r>
          </w:p>
        </w:tc>
        <w:tc>
          <w:tcPr>
            <w:tcW w:w="2350" w:type="dxa"/>
            <w:noWrap/>
            <w:tcMar>
              <w:top w:w="0" w:type="dxa"/>
              <w:left w:w="108" w:type="dxa"/>
              <w:bottom w:w="0" w:type="dxa"/>
              <w:right w:w="108" w:type="dxa"/>
            </w:tcMar>
            <w:vAlign w:val="center"/>
            <w:hideMark/>
          </w:tcPr>
          <w:p w14:paraId="0ACC634D" w14:textId="281988BE"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5E0A466E" w14:textId="769FB337"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4B3CD269" w14:textId="47D02472" w:rsidR="00CF1076" w:rsidRPr="0079235A" w:rsidRDefault="00CF1076" w:rsidP="00F3044D">
            <w:pPr>
              <w:jc w:val="right"/>
              <w:rPr>
                <w:rFonts w:ascii="Verdana" w:hAnsi="Verdana"/>
                <w:b/>
                <w:bCs/>
                <w:sz w:val="16"/>
                <w:szCs w:val="16"/>
              </w:rPr>
            </w:pPr>
            <w:r w:rsidRPr="0079235A">
              <w:rPr>
                <w:rFonts w:ascii="Verdana" w:eastAsia="Times New Roman" w:hAnsi="Verdana"/>
                <w:color w:val="000000"/>
                <w:kern w:val="0"/>
                <w:sz w:val="16"/>
                <w:szCs w:val="16"/>
              </w:rPr>
              <w:t>288.191,36</w:t>
            </w:r>
          </w:p>
        </w:tc>
      </w:tr>
      <w:tr w:rsidR="00CF1076" w:rsidRPr="00BF169A" w14:paraId="3A281563" w14:textId="77777777" w:rsidTr="00F3044D">
        <w:trPr>
          <w:trHeight w:val="345"/>
        </w:trPr>
        <w:tc>
          <w:tcPr>
            <w:tcW w:w="2743" w:type="dxa"/>
            <w:noWrap/>
            <w:tcMar>
              <w:top w:w="0" w:type="dxa"/>
              <w:left w:w="108" w:type="dxa"/>
              <w:bottom w:w="0" w:type="dxa"/>
              <w:right w:w="108" w:type="dxa"/>
            </w:tcMar>
            <w:vAlign w:val="center"/>
            <w:hideMark/>
          </w:tcPr>
          <w:p w14:paraId="5BAE4A82" w14:textId="77777777" w:rsidR="00CF1076" w:rsidRPr="0079235A" w:rsidRDefault="00CF1076" w:rsidP="00CF1076">
            <w:pPr>
              <w:rPr>
                <w:rFonts w:ascii="Verdana" w:hAnsi="Verdana"/>
                <w:b/>
                <w:bCs/>
                <w:sz w:val="16"/>
                <w:szCs w:val="16"/>
              </w:rPr>
            </w:pPr>
            <w:r w:rsidRPr="0079235A">
              <w:rPr>
                <w:rFonts w:ascii="Verdana" w:hAnsi="Verdana"/>
                <w:b/>
                <w:bCs/>
                <w:sz w:val="16"/>
                <w:szCs w:val="16"/>
              </w:rPr>
              <w:t>TIPO IMPOSITIVO</w:t>
            </w:r>
          </w:p>
        </w:tc>
        <w:tc>
          <w:tcPr>
            <w:tcW w:w="2350" w:type="dxa"/>
            <w:noWrap/>
            <w:tcMar>
              <w:top w:w="0" w:type="dxa"/>
              <w:left w:w="108" w:type="dxa"/>
              <w:bottom w:w="0" w:type="dxa"/>
              <w:right w:w="108" w:type="dxa"/>
            </w:tcMar>
            <w:vAlign w:val="center"/>
            <w:hideMark/>
          </w:tcPr>
          <w:p w14:paraId="486D4E25" w14:textId="67AB4F25"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245BB104" w14:textId="32083C8C"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6CA2BC8B" w14:textId="4662C8D1" w:rsidR="00CF1076" w:rsidRPr="0079235A" w:rsidRDefault="00CF1076" w:rsidP="00F3044D">
            <w:pPr>
              <w:jc w:val="right"/>
              <w:rPr>
                <w:rFonts w:ascii="Verdana" w:hAnsi="Verdana"/>
                <w:b/>
                <w:bCs/>
                <w:sz w:val="16"/>
                <w:szCs w:val="16"/>
              </w:rPr>
            </w:pPr>
            <w:r w:rsidRPr="0079235A">
              <w:rPr>
                <w:rFonts w:ascii="Verdana" w:eastAsia="Times New Roman" w:hAnsi="Verdana"/>
                <w:b/>
                <w:bCs/>
                <w:color w:val="000000"/>
                <w:kern w:val="0"/>
                <w:sz w:val="16"/>
                <w:szCs w:val="16"/>
              </w:rPr>
              <w:t>25,00%</w:t>
            </w:r>
          </w:p>
        </w:tc>
      </w:tr>
      <w:tr w:rsidR="00CF1076" w:rsidRPr="00BF169A" w14:paraId="24E117B8" w14:textId="77777777" w:rsidTr="00F3044D">
        <w:trPr>
          <w:trHeight w:val="375"/>
        </w:trPr>
        <w:tc>
          <w:tcPr>
            <w:tcW w:w="2743" w:type="dxa"/>
            <w:noWrap/>
            <w:tcMar>
              <w:top w:w="0" w:type="dxa"/>
              <w:left w:w="108" w:type="dxa"/>
              <w:bottom w:w="0" w:type="dxa"/>
              <w:right w:w="108" w:type="dxa"/>
            </w:tcMar>
            <w:vAlign w:val="center"/>
            <w:hideMark/>
          </w:tcPr>
          <w:p w14:paraId="2EC9383B" w14:textId="77777777" w:rsidR="00CF1076" w:rsidRPr="0079235A" w:rsidRDefault="00CF1076" w:rsidP="00CF1076">
            <w:pPr>
              <w:rPr>
                <w:rFonts w:ascii="Verdana" w:hAnsi="Verdana"/>
                <w:b/>
                <w:bCs/>
                <w:sz w:val="16"/>
                <w:szCs w:val="16"/>
              </w:rPr>
            </w:pPr>
            <w:r w:rsidRPr="0079235A">
              <w:rPr>
                <w:rFonts w:ascii="Verdana" w:hAnsi="Verdana"/>
                <w:b/>
                <w:bCs/>
                <w:sz w:val="16"/>
                <w:szCs w:val="16"/>
              </w:rPr>
              <w:t>CUOTA ÍNTEGRA DEL GRUPO</w:t>
            </w:r>
          </w:p>
        </w:tc>
        <w:tc>
          <w:tcPr>
            <w:tcW w:w="2350" w:type="dxa"/>
            <w:noWrap/>
            <w:tcMar>
              <w:top w:w="0" w:type="dxa"/>
              <w:left w:w="108" w:type="dxa"/>
              <w:bottom w:w="0" w:type="dxa"/>
              <w:right w:w="108" w:type="dxa"/>
            </w:tcMar>
            <w:vAlign w:val="center"/>
            <w:hideMark/>
          </w:tcPr>
          <w:p w14:paraId="787EEAEC" w14:textId="0107953D"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3807687B" w14:textId="1AF4F87D"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0F3FFD32" w14:textId="5A509711" w:rsidR="00CF1076" w:rsidRPr="0079235A" w:rsidRDefault="00CF1076" w:rsidP="00F3044D">
            <w:pPr>
              <w:jc w:val="right"/>
              <w:rPr>
                <w:rFonts w:ascii="Verdana" w:hAnsi="Verdana"/>
                <w:b/>
                <w:bCs/>
                <w:sz w:val="16"/>
                <w:szCs w:val="16"/>
              </w:rPr>
            </w:pPr>
            <w:r w:rsidRPr="0079235A">
              <w:rPr>
                <w:rFonts w:ascii="Verdana" w:eastAsia="Times New Roman" w:hAnsi="Verdana"/>
                <w:b/>
                <w:bCs/>
                <w:color w:val="000000"/>
                <w:kern w:val="0"/>
                <w:sz w:val="16"/>
                <w:szCs w:val="16"/>
              </w:rPr>
              <w:t>72.047,84</w:t>
            </w:r>
          </w:p>
        </w:tc>
      </w:tr>
      <w:tr w:rsidR="00CF1076" w:rsidRPr="00BF169A" w14:paraId="0935DD7C" w14:textId="77777777" w:rsidTr="00F3044D">
        <w:trPr>
          <w:trHeight w:val="375"/>
        </w:trPr>
        <w:tc>
          <w:tcPr>
            <w:tcW w:w="2743" w:type="dxa"/>
            <w:noWrap/>
            <w:tcMar>
              <w:top w:w="0" w:type="dxa"/>
              <w:left w:w="108" w:type="dxa"/>
              <w:bottom w:w="0" w:type="dxa"/>
              <w:right w:w="108" w:type="dxa"/>
            </w:tcMar>
            <w:vAlign w:val="center"/>
            <w:hideMark/>
          </w:tcPr>
          <w:p w14:paraId="6A57BC4B" w14:textId="77777777" w:rsidR="00CF1076" w:rsidRPr="0079235A" w:rsidRDefault="00CF1076" w:rsidP="00CF1076">
            <w:pPr>
              <w:rPr>
                <w:rFonts w:ascii="Verdana" w:hAnsi="Verdana"/>
                <w:sz w:val="16"/>
                <w:szCs w:val="16"/>
              </w:rPr>
            </w:pPr>
            <w:r w:rsidRPr="0079235A">
              <w:rPr>
                <w:rFonts w:ascii="Verdana" w:hAnsi="Verdana"/>
                <w:sz w:val="16"/>
                <w:szCs w:val="16"/>
              </w:rPr>
              <w:t>Deducciones por doble imposición internacional</w:t>
            </w:r>
          </w:p>
        </w:tc>
        <w:tc>
          <w:tcPr>
            <w:tcW w:w="2350" w:type="dxa"/>
            <w:noWrap/>
            <w:tcMar>
              <w:top w:w="0" w:type="dxa"/>
              <w:left w:w="108" w:type="dxa"/>
              <w:bottom w:w="0" w:type="dxa"/>
              <w:right w:w="108" w:type="dxa"/>
            </w:tcMar>
            <w:vAlign w:val="center"/>
            <w:hideMark/>
          </w:tcPr>
          <w:p w14:paraId="42DF69E7" w14:textId="42ED9726"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0FEEA8E6" w14:textId="2FCC5393"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51D23B32" w14:textId="4C928D04" w:rsidR="00CF1076" w:rsidRPr="0079235A" w:rsidRDefault="00F330B2" w:rsidP="00F3044D">
            <w:pPr>
              <w:jc w:val="right"/>
              <w:rPr>
                <w:rFonts w:ascii="Verdana" w:hAnsi="Verdana"/>
                <w:sz w:val="16"/>
                <w:szCs w:val="16"/>
              </w:rPr>
            </w:pPr>
            <w:r>
              <w:rPr>
                <w:rFonts w:ascii="Verdana" w:eastAsia="Times New Roman" w:hAnsi="Verdana"/>
                <w:b/>
                <w:bCs/>
                <w:color w:val="000000"/>
                <w:kern w:val="0"/>
                <w:sz w:val="16"/>
                <w:szCs w:val="16"/>
              </w:rPr>
              <w:t>-</w:t>
            </w:r>
          </w:p>
        </w:tc>
      </w:tr>
      <w:tr w:rsidR="00CF1076" w:rsidRPr="00BF169A" w14:paraId="2C179EB3" w14:textId="77777777" w:rsidTr="00F3044D">
        <w:trPr>
          <w:trHeight w:val="300"/>
        </w:trPr>
        <w:tc>
          <w:tcPr>
            <w:tcW w:w="2743" w:type="dxa"/>
            <w:noWrap/>
            <w:tcMar>
              <w:top w:w="0" w:type="dxa"/>
              <w:left w:w="108" w:type="dxa"/>
              <w:bottom w:w="0" w:type="dxa"/>
              <w:right w:w="108" w:type="dxa"/>
            </w:tcMar>
            <w:vAlign w:val="center"/>
            <w:hideMark/>
          </w:tcPr>
          <w:p w14:paraId="727E9C3C" w14:textId="77777777" w:rsidR="00CF1076" w:rsidRPr="0079235A" w:rsidRDefault="00CF1076" w:rsidP="00CF1076">
            <w:pPr>
              <w:rPr>
                <w:rFonts w:ascii="Verdana" w:hAnsi="Verdana"/>
                <w:sz w:val="16"/>
                <w:szCs w:val="16"/>
              </w:rPr>
            </w:pPr>
            <w:r w:rsidRPr="0079235A">
              <w:rPr>
                <w:rFonts w:ascii="Verdana" w:hAnsi="Verdana"/>
                <w:sz w:val="16"/>
                <w:szCs w:val="16"/>
              </w:rPr>
              <w:t>Bonificaciones</w:t>
            </w:r>
          </w:p>
        </w:tc>
        <w:tc>
          <w:tcPr>
            <w:tcW w:w="2350" w:type="dxa"/>
            <w:noWrap/>
            <w:tcMar>
              <w:top w:w="0" w:type="dxa"/>
              <w:left w:w="108" w:type="dxa"/>
              <w:bottom w:w="0" w:type="dxa"/>
              <w:right w:w="108" w:type="dxa"/>
            </w:tcMar>
            <w:vAlign w:val="center"/>
            <w:hideMark/>
          </w:tcPr>
          <w:p w14:paraId="7E3CA0DB" w14:textId="4CAF0A90"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76F3E386" w14:textId="7235202F"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056C702A" w14:textId="729566A6" w:rsidR="00CF1076" w:rsidRPr="0079235A" w:rsidRDefault="00F330B2" w:rsidP="00F3044D">
            <w:pPr>
              <w:jc w:val="right"/>
              <w:rPr>
                <w:rFonts w:ascii="Verdana" w:hAnsi="Verdana"/>
                <w:sz w:val="16"/>
                <w:szCs w:val="16"/>
              </w:rPr>
            </w:pPr>
            <w:r>
              <w:rPr>
                <w:rFonts w:ascii="Verdana" w:eastAsia="Times New Roman" w:hAnsi="Verdana"/>
                <w:b/>
                <w:bCs/>
                <w:color w:val="000000"/>
                <w:kern w:val="0"/>
                <w:sz w:val="16"/>
                <w:szCs w:val="16"/>
              </w:rPr>
              <w:t>-</w:t>
            </w:r>
          </w:p>
        </w:tc>
      </w:tr>
      <w:tr w:rsidR="00CF1076" w:rsidRPr="00BF169A" w14:paraId="0DE6DB14" w14:textId="77777777" w:rsidTr="00F3044D">
        <w:trPr>
          <w:trHeight w:val="300"/>
        </w:trPr>
        <w:tc>
          <w:tcPr>
            <w:tcW w:w="2743" w:type="dxa"/>
            <w:noWrap/>
            <w:tcMar>
              <w:top w:w="0" w:type="dxa"/>
              <w:left w:w="108" w:type="dxa"/>
              <w:bottom w:w="0" w:type="dxa"/>
              <w:right w:w="108" w:type="dxa"/>
            </w:tcMar>
            <w:vAlign w:val="center"/>
            <w:hideMark/>
          </w:tcPr>
          <w:p w14:paraId="21300FA6" w14:textId="77777777" w:rsidR="00CF1076" w:rsidRPr="0079235A" w:rsidRDefault="00CF1076" w:rsidP="00CF1076">
            <w:pPr>
              <w:rPr>
                <w:rFonts w:ascii="Verdana" w:hAnsi="Verdana"/>
                <w:b/>
                <w:bCs/>
                <w:sz w:val="16"/>
                <w:szCs w:val="16"/>
              </w:rPr>
            </w:pPr>
            <w:r w:rsidRPr="0079235A">
              <w:rPr>
                <w:rFonts w:ascii="Verdana" w:hAnsi="Verdana"/>
                <w:b/>
                <w:bCs/>
                <w:sz w:val="16"/>
                <w:szCs w:val="16"/>
              </w:rPr>
              <w:t>CUOTA INTEGRA AJUSTADA DEL GRUPO</w:t>
            </w:r>
          </w:p>
        </w:tc>
        <w:tc>
          <w:tcPr>
            <w:tcW w:w="2350" w:type="dxa"/>
            <w:noWrap/>
            <w:tcMar>
              <w:top w:w="0" w:type="dxa"/>
              <w:left w:w="108" w:type="dxa"/>
              <w:bottom w:w="0" w:type="dxa"/>
              <w:right w:w="108" w:type="dxa"/>
            </w:tcMar>
            <w:vAlign w:val="center"/>
            <w:hideMark/>
          </w:tcPr>
          <w:p w14:paraId="4BD505E2" w14:textId="7B209E29"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464F79E1" w14:textId="2D608B19"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72039137" w14:textId="053477FE" w:rsidR="00CF1076" w:rsidRPr="0079235A" w:rsidRDefault="00CF1076" w:rsidP="00F3044D">
            <w:pPr>
              <w:jc w:val="right"/>
              <w:rPr>
                <w:rFonts w:ascii="Verdana" w:hAnsi="Verdana"/>
                <w:b/>
                <w:bCs/>
                <w:sz w:val="16"/>
                <w:szCs w:val="16"/>
              </w:rPr>
            </w:pPr>
            <w:r w:rsidRPr="0079235A">
              <w:rPr>
                <w:rFonts w:ascii="Verdana" w:eastAsia="Times New Roman" w:hAnsi="Verdana"/>
                <w:b/>
                <w:bCs/>
                <w:color w:val="000000"/>
                <w:kern w:val="0"/>
                <w:sz w:val="16"/>
                <w:szCs w:val="16"/>
              </w:rPr>
              <w:t>72.047,84</w:t>
            </w:r>
          </w:p>
        </w:tc>
      </w:tr>
      <w:tr w:rsidR="00CF1076" w:rsidRPr="00BF169A" w14:paraId="2876ED6B" w14:textId="77777777" w:rsidTr="00F3044D">
        <w:trPr>
          <w:trHeight w:val="375"/>
        </w:trPr>
        <w:tc>
          <w:tcPr>
            <w:tcW w:w="2743" w:type="dxa"/>
            <w:noWrap/>
            <w:tcMar>
              <w:top w:w="0" w:type="dxa"/>
              <w:left w:w="108" w:type="dxa"/>
              <w:bottom w:w="0" w:type="dxa"/>
              <w:right w:w="108" w:type="dxa"/>
            </w:tcMar>
            <w:vAlign w:val="center"/>
            <w:hideMark/>
          </w:tcPr>
          <w:p w14:paraId="6C6F378C" w14:textId="77777777" w:rsidR="00CF1076" w:rsidRPr="0079235A" w:rsidRDefault="00CF1076" w:rsidP="00CF1076">
            <w:pPr>
              <w:rPr>
                <w:rFonts w:ascii="Verdana" w:hAnsi="Verdana"/>
                <w:sz w:val="16"/>
                <w:szCs w:val="16"/>
              </w:rPr>
            </w:pPr>
            <w:r w:rsidRPr="0079235A">
              <w:rPr>
                <w:rFonts w:ascii="Verdana" w:hAnsi="Verdana"/>
                <w:sz w:val="16"/>
                <w:szCs w:val="16"/>
              </w:rPr>
              <w:t>Deducciones Generales</w:t>
            </w:r>
          </w:p>
        </w:tc>
        <w:tc>
          <w:tcPr>
            <w:tcW w:w="2350" w:type="dxa"/>
            <w:noWrap/>
            <w:tcMar>
              <w:top w:w="0" w:type="dxa"/>
              <w:left w:w="108" w:type="dxa"/>
              <w:bottom w:w="0" w:type="dxa"/>
              <w:right w:w="108" w:type="dxa"/>
            </w:tcMar>
            <w:vAlign w:val="center"/>
            <w:hideMark/>
          </w:tcPr>
          <w:p w14:paraId="01B2F94A" w14:textId="6BC50FD4"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4A123013" w14:textId="01FD1861"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36CB187B" w14:textId="718A87E7" w:rsidR="00CF1076" w:rsidRPr="0079235A" w:rsidRDefault="00F330B2" w:rsidP="00F3044D">
            <w:pPr>
              <w:jc w:val="right"/>
              <w:rPr>
                <w:rFonts w:ascii="Verdana" w:hAnsi="Verdana"/>
                <w:sz w:val="16"/>
                <w:szCs w:val="16"/>
              </w:rPr>
            </w:pPr>
            <w:r>
              <w:rPr>
                <w:rFonts w:ascii="Verdana" w:eastAsia="Times New Roman" w:hAnsi="Verdana"/>
                <w:b/>
                <w:bCs/>
                <w:color w:val="000000"/>
                <w:kern w:val="0"/>
                <w:sz w:val="16"/>
                <w:szCs w:val="16"/>
              </w:rPr>
              <w:t>-</w:t>
            </w:r>
          </w:p>
        </w:tc>
      </w:tr>
      <w:tr w:rsidR="00CF1076" w:rsidRPr="00BF169A" w14:paraId="57AE07B2" w14:textId="77777777" w:rsidTr="00F3044D">
        <w:trPr>
          <w:trHeight w:val="375"/>
        </w:trPr>
        <w:tc>
          <w:tcPr>
            <w:tcW w:w="2743" w:type="dxa"/>
            <w:noWrap/>
            <w:tcMar>
              <w:top w:w="0" w:type="dxa"/>
              <w:left w:w="108" w:type="dxa"/>
              <w:bottom w:w="0" w:type="dxa"/>
              <w:right w:w="108" w:type="dxa"/>
            </w:tcMar>
            <w:vAlign w:val="center"/>
            <w:hideMark/>
          </w:tcPr>
          <w:p w14:paraId="757EE754" w14:textId="77777777" w:rsidR="00CF1076" w:rsidRPr="0079235A" w:rsidRDefault="00CF1076" w:rsidP="00CF1076">
            <w:pPr>
              <w:rPr>
                <w:rFonts w:ascii="Verdana" w:hAnsi="Verdana"/>
                <w:sz w:val="16"/>
                <w:szCs w:val="16"/>
              </w:rPr>
            </w:pPr>
            <w:r w:rsidRPr="0079235A">
              <w:rPr>
                <w:rFonts w:ascii="Verdana" w:hAnsi="Verdana"/>
                <w:sz w:val="16"/>
                <w:szCs w:val="16"/>
              </w:rPr>
              <w:t>Deducción por Producciones Cinematográficas</w:t>
            </w:r>
          </w:p>
        </w:tc>
        <w:tc>
          <w:tcPr>
            <w:tcW w:w="2350" w:type="dxa"/>
            <w:noWrap/>
            <w:tcMar>
              <w:top w:w="0" w:type="dxa"/>
              <w:left w:w="108" w:type="dxa"/>
              <w:bottom w:w="0" w:type="dxa"/>
              <w:right w:w="108" w:type="dxa"/>
            </w:tcMar>
            <w:vAlign w:val="center"/>
            <w:hideMark/>
          </w:tcPr>
          <w:p w14:paraId="207D69F8" w14:textId="659CE521"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06570AAA" w14:textId="4F0EFD0E"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5440DEBE" w14:textId="310FFE48" w:rsidR="00CF1076" w:rsidRPr="0079235A" w:rsidRDefault="00F330B2" w:rsidP="00F3044D">
            <w:pPr>
              <w:jc w:val="right"/>
              <w:rPr>
                <w:rFonts w:ascii="Verdana" w:hAnsi="Verdana"/>
                <w:sz w:val="16"/>
                <w:szCs w:val="16"/>
              </w:rPr>
            </w:pPr>
            <w:r>
              <w:rPr>
                <w:rFonts w:ascii="Verdana" w:eastAsia="Times New Roman" w:hAnsi="Verdana"/>
                <w:b/>
                <w:bCs/>
                <w:color w:val="000000"/>
                <w:kern w:val="0"/>
                <w:sz w:val="16"/>
                <w:szCs w:val="16"/>
              </w:rPr>
              <w:t>-</w:t>
            </w:r>
          </w:p>
        </w:tc>
      </w:tr>
      <w:tr w:rsidR="00CF1076" w:rsidRPr="00BF169A" w14:paraId="0E7B6528" w14:textId="77777777" w:rsidTr="00F3044D">
        <w:trPr>
          <w:trHeight w:val="300"/>
        </w:trPr>
        <w:tc>
          <w:tcPr>
            <w:tcW w:w="2743" w:type="dxa"/>
            <w:noWrap/>
            <w:tcMar>
              <w:top w:w="0" w:type="dxa"/>
              <w:left w:w="108" w:type="dxa"/>
              <w:bottom w:w="0" w:type="dxa"/>
              <w:right w:w="108" w:type="dxa"/>
            </w:tcMar>
            <w:vAlign w:val="center"/>
            <w:hideMark/>
          </w:tcPr>
          <w:p w14:paraId="4A6A2E5A" w14:textId="77777777" w:rsidR="00CF1076" w:rsidRPr="0079235A" w:rsidRDefault="00CF1076" w:rsidP="00CF1076">
            <w:pPr>
              <w:rPr>
                <w:rFonts w:ascii="Verdana" w:hAnsi="Verdana"/>
                <w:sz w:val="16"/>
                <w:szCs w:val="16"/>
              </w:rPr>
            </w:pPr>
            <w:r w:rsidRPr="0079235A">
              <w:rPr>
                <w:rFonts w:ascii="Verdana" w:hAnsi="Verdana"/>
                <w:sz w:val="16"/>
                <w:szCs w:val="16"/>
              </w:rPr>
              <w:t>Deducción por Inversión en Activos Fijos Nuevos</w:t>
            </w:r>
          </w:p>
        </w:tc>
        <w:tc>
          <w:tcPr>
            <w:tcW w:w="2350" w:type="dxa"/>
            <w:noWrap/>
            <w:tcMar>
              <w:top w:w="0" w:type="dxa"/>
              <w:left w:w="108" w:type="dxa"/>
              <w:bottom w:w="0" w:type="dxa"/>
              <w:right w:w="108" w:type="dxa"/>
            </w:tcMar>
            <w:vAlign w:val="center"/>
            <w:hideMark/>
          </w:tcPr>
          <w:p w14:paraId="668101BE" w14:textId="0D0ED94E"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7E2CC810" w14:textId="0DB3494D"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1703F930" w14:textId="4C15418A" w:rsidR="00CF1076" w:rsidRPr="0079235A" w:rsidRDefault="00F330B2" w:rsidP="00F3044D">
            <w:pPr>
              <w:jc w:val="right"/>
              <w:rPr>
                <w:rFonts w:ascii="Verdana" w:hAnsi="Verdana"/>
                <w:sz w:val="16"/>
                <w:szCs w:val="16"/>
              </w:rPr>
            </w:pPr>
            <w:r>
              <w:rPr>
                <w:rFonts w:ascii="Verdana" w:eastAsia="Times New Roman" w:hAnsi="Verdana"/>
                <w:b/>
                <w:bCs/>
                <w:color w:val="000000"/>
                <w:kern w:val="0"/>
                <w:sz w:val="16"/>
                <w:szCs w:val="16"/>
              </w:rPr>
              <w:t>-</w:t>
            </w:r>
          </w:p>
        </w:tc>
      </w:tr>
      <w:tr w:rsidR="00CF1076" w:rsidRPr="00BF169A" w14:paraId="4E8D3EAE" w14:textId="77777777" w:rsidTr="00F3044D">
        <w:trPr>
          <w:trHeight w:val="300"/>
        </w:trPr>
        <w:tc>
          <w:tcPr>
            <w:tcW w:w="2743" w:type="dxa"/>
            <w:noWrap/>
            <w:tcMar>
              <w:top w:w="0" w:type="dxa"/>
              <w:left w:w="108" w:type="dxa"/>
              <w:bottom w:w="0" w:type="dxa"/>
              <w:right w:w="108" w:type="dxa"/>
            </w:tcMar>
            <w:vAlign w:val="center"/>
            <w:hideMark/>
          </w:tcPr>
          <w:p w14:paraId="2EE46448" w14:textId="77777777" w:rsidR="00CF1076" w:rsidRPr="0079235A" w:rsidRDefault="00CF1076" w:rsidP="00CF1076">
            <w:pPr>
              <w:rPr>
                <w:rFonts w:ascii="Verdana" w:hAnsi="Verdana"/>
                <w:b/>
                <w:bCs/>
                <w:sz w:val="16"/>
                <w:szCs w:val="16"/>
              </w:rPr>
            </w:pPr>
            <w:r w:rsidRPr="0079235A">
              <w:rPr>
                <w:rFonts w:ascii="Verdana" w:hAnsi="Verdana"/>
                <w:b/>
                <w:bCs/>
                <w:sz w:val="16"/>
                <w:szCs w:val="16"/>
              </w:rPr>
              <w:t>CUOTA LÍQUIDA (A LA 630)</w:t>
            </w:r>
          </w:p>
        </w:tc>
        <w:tc>
          <w:tcPr>
            <w:tcW w:w="2350" w:type="dxa"/>
            <w:noWrap/>
            <w:tcMar>
              <w:top w:w="0" w:type="dxa"/>
              <w:left w:w="108" w:type="dxa"/>
              <w:bottom w:w="0" w:type="dxa"/>
              <w:right w:w="108" w:type="dxa"/>
            </w:tcMar>
            <w:vAlign w:val="center"/>
            <w:hideMark/>
          </w:tcPr>
          <w:p w14:paraId="0AE7F334" w14:textId="320FB8C9"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7F69CB95" w14:textId="2030B822"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18B40E17" w14:textId="6436F64E" w:rsidR="00CF1076" w:rsidRPr="0079235A" w:rsidRDefault="00CF1076" w:rsidP="00F3044D">
            <w:pPr>
              <w:jc w:val="right"/>
              <w:rPr>
                <w:rFonts w:ascii="Verdana" w:hAnsi="Verdana"/>
                <w:b/>
                <w:bCs/>
                <w:sz w:val="16"/>
                <w:szCs w:val="16"/>
              </w:rPr>
            </w:pPr>
            <w:r w:rsidRPr="0079235A">
              <w:rPr>
                <w:rFonts w:ascii="Verdana" w:eastAsia="Times New Roman" w:hAnsi="Verdana"/>
                <w:b/>
                <w:bCs/>
                <w:color w:val="000000"/>
                <w:kern w:val="0"/>
                <w:sz w:val="16"/>
                <w:szCs w:val="16"/>
              </w:rPr>
              <w:t>72.047,84</w:t>
            </w:r>
          </w:p>
        </w:tc>
      </w:tr>
      <w:tr w:rsidR="00CF1076" w:rsidRPr="00BF169A" w14:paraId="4D067375" w14:textId="77777777" w:rsidTr="00F3044D">
        <w:trPr>
          <w:trHeight w:val="300"/>
        </w:trPr>
        <w:tc>
          <w:tcPr>
            <w:tcW w:w="2743" w:type="dxa"/>
            <w:noWrap/>
            <w:tcMar>
              <w:top w:w="0" w:type="dxa"/>
              <w:left w:w="108" w:type="dxa"/>
              <w:bottom w:w="0" w:type="dxa"/>
              <w:right w:w="108" w:type="dxa"/>
            </w:tcMar>
            <w:vAlign w:val="center"/>
            <w:hideMark/>
          </w:tcPr>
          <w:p w14:paraId="1BAA6724" w14:textId="77777777" w:rsidR="00CF1076" w:rsidRPr="0079235A" w:rsidRDefault="00CF1076" w:rsidP="00CF1076">
            <w:pPr>
              <w:rPr>
                <w:rFonts w:ascii="Verdana" w:hAnsi="Verdana"/>
                <w:sz w:val="16"/>
                <w:szCs w:val="16"/>
              </w:rPr>
            </w:pPr>
            <w:r w:rsidRPr="0079235A">
              <w:rPr>
                <w:rFonts w:ascii="Verdana" w:hAnsi="Verdana"/>
                <w:sz w:val="16"/>
                <w:szCs w:val="16"/>
              </w:rPr>
              <w:t>Retenciones de todas las entidades</w:t>
            </w:r>
          </w:p>
        </w:tc>
        <w:tc>
          <w:tcPr>
            <w:tcW w:w="2350" w:type="dxa"/>
            <w:shd w:val="clear" w:color="auto" w:fill="auto"/>
            <w:noWrap/>
            <w:tcMar>
              <w:top w:w="0" w:type="dxa"/>
              <w:left w:w="108" w:type="dxa"/>
              <w:bottom w:w="0" w:type="dxa"/>
              <w:right w:w="108" w:type="dxa"/>
            </w:tcMar>
            <w:vAlign w:val="center"/>
            <w:hideMark/>
          </w:tcPr>
          <w:p w14:paraId="73437FF4" w14:textId="6441B7E3" w:rsidR="00CF1076" w:rsidRPr="0079235A" w:rsidRDefault="00CF1076" w:rsidP="00F3044D">
            <w:pPr>
              <w:jc w:val="right"/>
              <w:rPr>
                <w:rFonts w:ascii="Verdana" w:hAnsi="Verdana"/>
                <w:sz w:val="16"/>
                <w:szCs w:val="16"/>
              </w:rPr>
            </w:pPr>
            <w:r w:rsidRPr="0079235A">
              <w:rPr>
                <w:rFonts w:ascii="Verdana" w:eastAsia="Times New Roman" w:hAnsi="Verdana"/>
                <w:b/>
                <w:bCs/>
                <w:color w:val="000000"/>
                <w:kern w:val="0"/>
                <w:sz w:val="16"/>
                <w:szCs w:val="16"/>
              </w:rPr>
              <w:t>20.496,77</w:t>
            </w:r>
          </w:p>
        </w:tc>
        <w:tc>
          <w:tcPr>
            <w:tcW w:w="1276" w:type="dxa"/>
            <w:shd w:val="clear" w:color="auto" w:fill="auto"/>
            <w:noWrap/>
            <w:tcMar>
              <w:top w:w="0" w:type="dxa"/>
              <w:left w:w="108" w:type="dxa"/>
              <w:bottom w:w="0" w:type="dxa"/>
              <w:right w:w="108" w:type="dxa"/>
            </w:tcMar>
            <w:vAlign w:val="center"/>
            <w:hideMark/>
          </w:tcPr>
          <w:p w14:paraId="7F90B676" w14:textId="39D73CAF" w:rsidR="00CF1076" w:rsidRPr="0079235A" w:rsidRDefault="00CF1076" w:rsidP="00F3044D">
            <w:pPr>
              <w:jc w:val="right"/>
              <w:rPr>
                <w:rFonts w:ascii="Verdana" w:hAnsi="Verdana"/>
                <w:sz w:val="16"/>
                <w:szCs w:val="16"/>
              </w:rPr>
            </w:pPr>
            <w:r w:rsidRPr="0079235A">
              <w:rPr>
                <w:rFonts w:ascii="Verdana" w:eastAsia="Times New Roman" w:hAnsi="Verdana"/>
                <w:b/>
                <w:bCs/>
                <w:color w:val="000000"/>
                <w:kern w:val="0"/>
                <w:sz w:val="16"/>
                <w:szCs w:val="16"/>
              </w:rPr>
              <w:t>43.797,74</w:t>
            </w:r>
          </w:p>
        </w:tc>
        <w:tc>
          <w:tcPr>
            <w:tcW w:w="2268" w:type="dxa"/>
            <w:shd w:val="clear" w:color="auto" w:fill="auto"/>
            <w:noWrap/>
            <w:tcMar>
              <w:top w:w="0" w:type="dxa"/>
              <w:left w:w="108" w:type="dxa"/>
              <w:bottom w:w="0" w:type="dxa"/>
              <w:right w:w="108" w:type="dxa"/>
            </w:tcMar>
            <w:vAlign w:val="center"/>
            <w:hideMark/>
          </w:tcPr>
          <w:p w14:paraId="6DB4D2C3" w14:textId="57C73592" w:rsidR="00CF1076" w:rsidRPr="0079235A" w:rsidRDefault="00CF1076" w:rsidP="00F3044D">
            <w:pPr>
              <w:jc w:val="right"/>
              <w:rPr>
                <w:rFonts w:ascii="Verdana" w:hAnsi="Verdana"/>
                <w:sz w:val="16"/>
                <w:szCs w:val="16"/>
              </w:rPr>
            </w:pPr>
            <w:r w:rsidRPr="0079235A">
              <w:rPr>
                <w:rFonts w:ascii="Verdana" w:eastAsia="Times New Roman" w:hAnsi="Verdana"/>
                <w:b/>
                <w:bCs/>
                <w:color w:val="000000"/>
                <w:kern w:val="0"/>
                <w:sz w:val="16"/>
                <w:szCs w:val="16"/>
              </w:rPr>
              <w:t>64.294,51</w:t>
            </w:r>
          </w:p>
        </w:tc>
      </w:tr>
      <w:tr w:rsidR="00CF1076" w:rsidRPr="00BF169A" w14:paraId="04A3EC06" w14:textId="77777777" w:rsidTr="00F3044D">
        <w:trPr>
          <w:trHeight w:val="300"/>
        </w:trPr>
        <w:tc>
          <w:tcPr>
            <w:tcW w:w="2743" w:type="dxa"/>
            <w:noWrap/>
            <w:tcMar>
              <w:top w:w="0" w:type="dxa"/>
              <w:left w:w="108" w:type="dxa"/>
              <w:bottom w:w="0" w:type="dxa"/>
              <w:right w:w="108" w:type="dxa"/>
            </w:tcMar>
            <w:vAlign w:val="center"/>
            <w:hideMark/>
          </w:tcPr>
          <w:p w14:paraId="0B8829A5" w14:textId="77777777" w:rsidR="00CF1076" w:rsidRPr="0079235A" w:rsidRDefault="00CF1076" w:rsidP="00CF1076">
            <w:pPr>
              <w:rPr>
                <w:rFonts w:ascii="Verdana" w:hAnsi="Verdana"/>
                <w:sz w:val="16"/>
                <w:szCs w:val="16"/>
              </w:rPr>
            </w:pPr>
            <w:r w:rsidRPr="0079235A">
              <w:rPr>
                <w:rFonts w:ascii="Verdana" w:hAnsi="Verdana"/>
                <w:sz w:val="16"/>
                <w:szCs w:val="16"/>
              </w:rPr>
              <w:t>1 ER MODELO 222</w:t>
            </w:r>
          </w:p>
        </w:tc>
        <w:tc>
          <w:tcPr>
            <w:tcW w:w="2350" w:type="dxa"/>
            <w:shd w:val="clear" w:color="auto" w:fill="auto"/>
            <w:noWrap/>
            <w:tcMar>
              <w:top w:w="0" w:type="dxa"/>
              <w:left w:w="108" w:type="dxa"/>
              <w:bottom w:w="0" w:type="dxa"/>
              <w:right w:w="108" w:type="dxa"/>
            </w:tcMar>
            <w:vAlign w:val="center"/>
            <w:hideMark/>
          </w:tcPr>
          <w:p w14:paraId="01B26621" w14:textId="2847C906" w:rsidR="00CF1076" w:rsidRPr="0079235A" w:rsidRDefault="00CF1076" w:rsidP="00F3044D">
            <w:pPr>
              <w:jc w:val="right"/>
              <w:rPr>
                <w:rFonts w:ascii="Verdana" w:hAnsi="Verdana"/>
                <w:sz w:val="16"/>
                <w:szCs w:val="16"/>
              </w:rPr>
            </w:pPr>
            <w:r w:rsidRPr="0079235A">
              <w:rPr>
                <w:rFonts w:ascii="Verdana" w:eastAsia="Times New Roman" w:hAnsi="Verdana"/>
                <w:color w:val="000000"/>
                <w:kern w:val="0"/>
                <w:sz w:val="16"/>
                <w:szCs w:val="16"/>
              </w:rPr>
              <w:t>3.926,93</w:t>
            </w:r>
          </w:p>
        </w:tc>
        <w:tc>
          <w:tcPr>
            <w:tcW w:w="1276" w:type="dxa"/>
            <w:shd w:val="clear" w:color="auto" w:fill="auto"/>
            <w:noWrap/>
            <w:tcMar>
              <w:top w:w="0" w:type="dxa"/>
              <w:left w:w="108" w:type="dxa"/>
              <w:bottom w:w="0" w:type="dxa"/>
              <w:right w:w="108" w:type="dxa"/>
            </w:tcMar>
            <w:vAlign w:val="center"/>
            <w:hideMark/>
          </w:tcPr>
          <w:p w14:paraId="3404A288" w14:textId="0BBC3721" w:rsidR="00CF1076" w:rsidRPr="0079235A" w:rsidRDefault="00CF1076" w:rsidP="00F3044D">
            <w:pPr>
              <w:jc w:val="right"/>
              <w:rPr>
                <w:rFonts w:ascii="Verdana" w:hAnsi="Verdana"/>
                <w:sz w:val="16"/>
                <w:szCs w:val="16"/>
              </w:rPr>
            </w:pPr>
            <w:r w:rsidRPr="0079235A">
              <w:rPr>
                <w:rFonts w:ascii="Verdana" w:eastAsia="Times New Roman" w:hAnsi="Verdana"/>
                <w:color w:val="000000"/>
                <w:kern w:val="0"/>
                <w:sz w:val="16"/>
                <w:szCs w:val="16"/>
              </w:rPr>
              <w:t>0,00</w:t>
            </w:r>
          </w:p>
        </w:tc>
        <w:tc>
          <w:tcPr>
            <w:tcW w:w="2268" w:type="dxa"/>
            <w:shd w:val="clear" w:color="auto" w:fill="auto"/>
            <w:noWrap/>
            <w:tcMar>
              <w:top w:w="0" w:type="dxa"/>
              <w:left w:w="108" w:type="dxa"/>
              <w:bottom w:w="0" w:type="dxa"/>
              <w:right w:w="108" w:type="dxa"/>
            </w:tcMar>
            <w:vAlign w:val="center"/>
            <w:hideMark/>
          </w:tcPr>
          <w:p w14:paraId="30DC0B22" w14:textId="41BB7A2C" w:rsidR="00CF1076" w:rsidRPr="0079235A" w:rsidRDefault="00CF1076" w:rsidP="00F3044D">
            <w:pPr>
              <w:jc w:val="right"/>
              <w:rPr>
                <w:rFonts w:ascii="Verdana" w:hAnsi="Verdana"/>
                <w:sz w:val="16"/>
                <w:szCs w:val="16"/>
              </w:rPr>
            </w:pPr>
            <w:r w:rsidRPr="0079235A">
              <w:rPr>
                <w:rFonts w:ascii="Verdana" w:eastAsia="Times New Roman" w:hAnsi="Verdana"/>
                <w:color w:val="000000"/>
                <w:kern w:val="0"/>
                <w:sz w:val="16"/>
                <w:szCs w:val="16"/>
              </w:rPr>
              <w:t>3.926,93</w:t>
            </w:r>
          </w:p>
        </w:tc>
      </w:tr>
      <w:tr w:rsidR="00CF1076" w:rsidRPr="00BF169A" w14:paraId="6B0032D2" w14:textId="77777777" w:rsidTr="00F3044D">
        <w:trPr>
          <w:trHeight w:val="315"/>
        </w:trPr>
        <w:tc>
          <w:tcPr>
            <w:tcW w:w="2743" w:type="dxa"/>
            <w:noWrap/>
            <w:tcMar>
              <w:top w:w="0" w:type="dxa"/>
              <w:left w:w="108" w:type="dxa"/>
              <w:bottom w:w="0" w:type="dxa"/>
              <w:right w:w="108" w:type="dxa"/>
            </w:tcMar>
            <w:vAlign w:val="center"/>
            <w:hideMark/>
          </w:tcPr>
          <w:p w14:paraId="1FA25F66" w14:textId="77777777" w:rsidR="00CF1076" w:rsidRPr="0079235A" w:rsidRDefault="00CF1076" w:rsidP="00CF1076">
            <w:pPr>
              <w:rPr>
                <w:rFonts w:ascii="Verdana" w:hAnsi="Verdana"/>
                <w:sz w:val="16"/>
                <w:szCs w:val="16"/>
              </w:rPr>
            </w:pPr>
            <w:r w:rsidRPr="0079235A">
              <w:rPr>
                <w:rFonts w:ascii="Verdana" w:hAnsi="Verdana"/>
                <w:sz w:val="16"/>
                <w:szCs w:val="16"/>
              </w:rPr>
              <w:t>2 DO MODELO 222</w:t>
            </w:r>
          </w:p>
        </w:tc>
        <w:tc>
          <w:tcPr>
            <w:tcW w:w="2350" w:type="dxa"/>
            <w:shd w:val="clear" w:color="auto" w:fill="auto"/>
            <w:noWrap/>
            <w:tcMar>
              <w:top w:w="0" w:type="dxa"/>
              <w:left w:w="108" w:type="dxa"/>
              <w:bottom w:w="0" w:type="dxa"/>
              <w:right w:w="108" w:type="dxa"/>
            </w:tcMar>
            <w:vAlign w:val="center"/>
            <w:hideMark/>
          </w:tcPr>
          <w:p w14:paraId="33328EE4" w14:textId="5F3EA7B6" w:rsidR="00CF1076" w:rsidRPr="0079235A" w:rsidRDefault="00CF1076" w:rsidP="00F3044D">
            <w:pPr>
              <w:jc w:val="right"/>
              <w:rPr>
                <w:rFonts w:ascii="Verdana" w:hAnsi="Verdana"/>
                <w:sz w:val="16"/>
                <w:szCs w:val="16"/>
              </w:rPr>
            </w:pPr>
            <w:r w:rsidRPr="0079235A">
              <w:rPr>
                <w:rFonts w:ascii="Verdana" w:eastAsia="Times New Roman" w:hAnsi="Verdana"/>
                <w:color w:val="000000"/>
                <w:kern w:val="0"/>
                <w:sz w:val="16"/>
                <w:szCs w:val="16"/>
              </w:rPr>
              <w:t>2.247,87</w:t>
            </w:r>
          </w:p>
        </w:tc>
        <w:tc>
          <w:tcPr>
            <w:tcW w:w="1276" w:type="dxa"/>
            <w:shd w:val="clear" w:color="auto" w:fill="auto"/>
            <w:noWrap/>
            <w:tcMar>
              <w:top w:w="0" w:type="dxa"/>
              <w:left w:w="108" w:type="dxa"/>
              <w:bottom w:w="0" w:type="dxa"/>
              <w:right w:w="108" w:type="dxa"/>
            </w:tcMar>
            <w:vAlign w:val="center"/>
            <w:hideMark/>
          </w:tcPr>
          <w:p w14:paraId="35A09B91" w14:textId="11A3F61E" w:rsidR="00CF1076" w:rsidRPr="0079235A" w:rsidRDefault="00CF1076" w:rsidP="00F3044D">
            <w:pPr>
              <w:jc w:val="right"/>
              <w:rPr>
                <w:rFonts w:ascii="Verdana" w:hAnsi="Verdana"/>
                <w:sz w:val="16"/>
                <w:szCs w:val="16"/>
              </w:rPr>
            </w:pPr>
            <w:r w:rsidRPr="0079235A">
              <w:rPr>
                <w:rFonts w:ascii="Verdana" w:eastAsia="Times New Roman" w:hAnsi="Verdana"/>
                <w:color w:val="000000"/>
                <w:kern w:val="0"/>
                <w:sz w:val="16"/>
                <w:szCs w:val="16"/>
              </w:rPr>
              <w:t>0,00</w:t>
            </w:r>
          </w:p>
        </w:tc>
        <w:tc>
          <w:tcPr>
            <w:tcW w:w="2268" w:type="dxa"/>
            <w:shd w:val="clear" w:color="auto" w:fill="auto"/>
            <w:noWrap/>
            <w:tcMar>
              <w:top w:w="0" w:type="dxa"/>
              <w:left w:w="108" w:type="dxa"/>
              <w:bottom w:w="0" w:type="dxa"/>
              <w:right w:w="108" w:type="dxa"/>
            </w:tcMar>
            <w:vAlign w:val="center"/>
            <w:hideMark/>
          </w:tcPr>
          <w:p w14:paraId="6D7CE23D" w14:textId="6D9981A0" w:rsidR="00CF1076" w:rsidRPr="0079235A" w:rsidRDefault="00CF1076" w:rsidP="00F3044D">
            <w:pPr>
              <w:jc w:val="right"/>
              <w:rPr>
                <w:rFonts w:ascii="Verdana" w:hAnsi="Verdana"/>
                <w:sz w:val="16"/>
                <w:szCs w:val="16"/>
              </w:rPr>
            </w:pPr>
            <w:r w:rsidRPr="0079235A">
              <w:rPr>
                <w:rFonts w:ascii="Verdana" w:eastAsia="Times New Roman" w:hAnsi="Verdana"/>
                <w:color w:val="000000"/>
                <w:kern w:val="0"/>
                <w:sz w:val="16"/>
                <w:szCs w:val="16"/>
              </w:rPr>
              <w:t>2.247,87</w:t>
            </w:r>
          </w:p>
        </w:tc>
      </w:tr>
      <w:tr w:rsidR="00CF1076" w:rsidRPr="00BF169A" w14:paraId="1A73015F" w14:textId="77777777" w:rsidTr="00F3044D">
        <w:trPr>
          <w:trHeight w:val="315"/>
        </w:trPr>
        <w:tc>
          <w:tcPr>
            <w:tcW w:w="2743" w:type="dxa"/>
            <w:noWrap/>
            <w:tcMar>
              <w:top w:w="0" w:type="dxa"/>
              <w:left w:w="108" w:type="dxa"/>
              <w:bottom w:w="0" w:type="dxa"/>
              <w:right w:w="108" w:type="dxa"/>
            </w:tcMar>
            <w:vAlign w:val="center"/>
            <w:hideMark/>
          </w:tcPr>
          <w:p w14:paraId="01AA9B74" w14:textId="77777777" w:rsidR="00CF1076" w:rsidRPr="0079235A" w:rsidRDefault="00CF1076" w:rsidP="00CF1076">
            <w:pPr>
              <w:rPr>
                <w:rFonts w:ascii="Verdana" w:hAnsi="Verdana"/>
                <w:sz w:val="16"/>
                <w:szCs w:val="16"/>
              </w:rPr>
            </w:pPr>
            <w:r w:rsidRPr="0079235A">
              <w:rPr>
                <w:rFonts w:ascii="Verdana" w:hAnsi="Verdana"/>
                <w:sz w:val="16"/>
                <w:szCs w:val="16"/>
              </w:rPr>
              <w:t>3 ER MODELO 222</w:t>
            </w:r>
          </w:p>
        </w:tc>
        <w:tc>
          <w:tcPr>
            <w:tcW w:w="2350" w:type="dxa"/>
            <w:shd w:val="clear" w:color="auto" w:fill="auto"/>
            <w:noWrap/>
            <w:tcMar>
              <w:top w:w="0" w:type="dxa"/>
              <w:left w:w="108" w:type="dxa"/>
              <w:bottom w:w="0" w:type="dxa"/>
              <w:right w:w="108" w:type="dxa"/>
            </w:tcMar>
            <w:vAlign w:val="center"/>
            <w:hideMark/>
          </w:tcPr>
          <w:p w14:paraId="091A59AE" w14:textId="14425075" w:rsidR="00CF1076" w:rsidRPr="0079235A" w:rsidRDefault="00CF1076" w:rsidP="00F3044D">
            <w:pPr>
              <w:jc w:val="right"/>
              <w:rPr>
                <w:rFonts w:ascii="Verdana" w:hAnsi="Verdana"/>
                <w:sz w:val="16"/>
                <w:szCs w:val="16"/>
              </w:rPr>
            </w:pPr>
            <w:r w:rsidRPr="0079235A">
              <w:rPr>
                <w:rFonts w:ascii="Verdana" w:eastAsia="Times New Roman" w:hAnsi="Verdana"/>
                <w:color w:val="000000"/>
                <w:kern w:val="0"/>
                <w:sz w:val="16"/>
                <w:szCs w:val="16"/>
              </w:rPr>
              <w:t>2.247,87</w:t>
            </w:r>
          </w:p>
        </w:tc>
        <w:tc>
          <w:tcPr>
            <w:tcW w:w="1276" w:type="dxa"/>
            <w:shd w:val="clear" w:color="auto" w:fill="auto"/>
            <w:noWrap/>
            <w:tcMar>
              <w:top w:w="0" w:type="dxa"/>
              <w:left w:w="108" w:type="dxa"/>
              <w:bottom w:w="0" w:type="dxa"/>
              <w:right w:w="108" w:type="dxa"/>
            </w:tcMar>
            <w:vAlign w:val="center"/>
            <w:hideMark/>
          </w:tcPr>
          <w:p w14:paraId="52EF25F4" w14:textId="7FCB8572" w:rsidR="00CF1076" w:rsidRPr="0079235A" w:rsidRDefault="00CF1076" w:rsidP="00F3044D">
            <w:pPr>
              <w:jc w:val="right"/>
              <w:rPr>
                <w:rFonts w:ascii="Verdana" w:hAnsi="Verdana"/>
                <w:sz w:val="16"/>
                <w:szCs w:val="16"/>
              </w:rPr>
            </w:pPr>
            <w:r w:rsidRPr="0079235A">
              <w:rPr>
                <w:rFonts w:ascii="Verdana" w:eastAsia="Times New Roman" w:hAnsi="Verdana"/>
                <w:color w:val="000000"/>
                <w:kern w:val="0"/>
                <w:sz w:val="16"/>
                <w:szCs w:val="16"/>
              </w:rPr>
              <w:t>0,00</w:t>
            </w:r>
          </w:p>
        </w:tc>
        <w:tc>
          <w:tcPr>
            <w:tcW w:w="2268" w:type="dxa"/>
            <w:shd w:val="clear" w:color="auto" w:fill="auto"/>
            <w:noWrap/>
            <w:tcMar>
              <w:top w:w="0" w:type="dxa"/>
              <w:left w:w="108" w:type="dxa"/>
              <w:bottom w:w="0" w:type="dxa"/>
              <w:right w:w="108" w:type="dxa"/>
            </w:tcMar>
            <w:vAlign w:val="center"/>
            <w:hideMark/>
          </w:tcPr>
          <w:p w14:paraId="3B8FE5E3" w14:textId="3F352CD5" w:rsidR="00CF1076" w:rsidRPr="0079235A" w:rsidRDefault="00CF1076" w:rsidP="00F3044D">
            <w:pPr>
              <w:jc w:val="right"/>
              <w:rPr>
                <w:rFonts w:ascii="Verdana" w:hAnsi="Verdana"/>
                <w:sz w:val="16"/>
                <w:szCs w:val="16"/>
              </w:rPr>
            </w:pPr>
            <w:r w:rsidRPr="0079235A">
              <w:rPr>
                <w:rFonts w:ascii="Verdana" w:eastAsia="Times New Roman" w:hAnsi="Verdana"/>
                <w:b/>
                <w:bCs/>
                <w:color w:val="000000"/>
                <w:kern w:val="0"/>
                <w:sz w:val="16"/>
                <w:szCs w:val="16"/>
              </w:rPr>
              <w:t>2.247,87</w:t>
            </w:r>
          </w:p>
        </w:tc>
      </w:tr>
      <w:tr w:rsidR="00CF1076" w:rsidRPr="00BF169A" w14:paraId="73D5CB9D" w14:textId="77777777" w:rsidTr="00F3044D">
        <w:trPr>
          <w:trHeight w:val="315"/>
        </w:trPr>
        <w:tc>
          <w:tcPr>
            <w:tcW w:w="2743" w:type="dxa"/>
            <w:noWrap/>
            <w:tcMar>
              <w:top w:w="0" w:type="dxa"/>
              <w:left w:w="108" w:type="dxa"/>
              <w:bottom w:w="0" w:type="dxa"/>
              <w:right w:w="108" w:type="dxa"/>
            </w:tcMar>
            <w:vAlign w:val="center"/>
            <w:hideMark/>
          </w:tcPr>
          <w:p w14:paraId="49084D10" w14:textId="77777777" w:rsidR="00CF1076" w:rsidRPr="0079235A" w:rsidRDefault="00CF1076" w:rsidP="00CF1076">
            <w:pPr>
              <w:rPr>
                <w:rFonts w:ascii="Verdana" w:hAnsi="Verdana"/>
                <w:b/>
                <w:bCs/>
                <w:sz w:val="16"/>
                <w:szCs w:val="16"/>
              </w:rPr>
            </w:pPr>
            <w:r w:rsidRPr="0079235A">
              <w:rPr>
                <w:rFonts w:ascii="Verdana" w:hAnsi="Verdana"/>
                <w:b/>
                <w:bCs/>
                <w:sz w:val="16"/>
                <w:szCs w:val="16"/>
              </w:rPr>
              <w:t>CUOTA DIFERENCIAL</w:t>
            </w:r>
          </w:p>
        </w:tc>
        <w:tc>
          <w:tcPr>
            <w:tcW w:w="2350" w:type="dxa"/>
            <w:noWrap/>
            <w:tcMar>
              <w:top w:w="0" w:type="dxa"/>
              <w:left w:w="108" w:type="dxa"/>
              <w:bottom w:w="0" w:type="dxa"/>
              <w:right w:w="108" w:type="dxa"/>
            </w:tcMar>
            <w:vAlign w:val="center"/>
            <w:hideMark/>
          </w:tcPr>
          <w:p w14:paraId="5E813773" w14:textId="7605C257" w:rsidR="00CF1076" w:rsidRPr="0079235A" w:rsidRDefault="00CF1076" w:rsidP="00F3044D">
            <w:pPr>
              <w:jc w:val="right"/>
              <w:rPr>
                <w:rFonts w:ascii="Verdana" w:hAnsi="Verdana"/>
                <w:sz w:val="16"/>
                <w:szCs w:val="16"/>
              </w:rPr>
            </w:pPr>
          </w:p>
        </w:tc>
        <w:tc>
          <w:tcPr>
            <w:tcW w:w="1276" w:type="dxa"/>
            <w:noWrap/>
            <w:tcMar>
              <w:top w:w="0" w:type="dxa"/>
              <w:left w:w="108" w:type="dxa"/>
              <w:bottom w:w="0" w:type="dxa"/>
              <w:right w:w="108" w:type="dxa"/>
            </w:tcMar>
            <w:vAlign w:val="center"/>
            <w:hideMark/>
          </w:tcPr>
          <w:p w14:paraId="1E393269" w14:textId="55FD7113" w:rsidR="00CF1076" w:rsidRPr="0079235A" w:rsidRDefault="00CF1076" w:rsidP="00F3044D">
            <w:pPr>
              <w:jc w:val="right"/>
              <w:rPr>
                <w:rFonts w:ascii="Verdana" w:hAnsi="Verdana"/>
                <w:sz w:val="16"/>
                <w:szCs w:val="16"/>
              </w:rPr>
            </w:pPr>
          </w:p>
        </w:tc>
        <w:tc>
          <w:tcPr>
            <w:tcW w:w="2268" w:type="dxa"/>
            <w:shd w:val="clear" w:color="auto" w:fill="auto"/>
            <w:noWrap/>
            <w:tcMar>
              <w:top w:w="0" w:type="dxa"/>
              <w:left w:w="108" w:type="dxa"/>
              <w:bottom w:w="0" w:type="dxa"/>
              <w:right w:w="108" w:type="dxa"/>
            </w:tcMar>
            <w:vAlign w:val="center"/>
            <w:hideMark/>
          </w:tcPr>
          <w:p w14:paraId="134FB4BF" w14:textId="35E1549B" w:rsidR="00CF1076" w:rsidRPr="0079235A" w:rsidRDefault="00CF1076" w:rsidP="00F3044D">
            <w:pPr>
              <w:jc w:val="right"/>
              <w:rPr>
                <w:rFonts w:ascii="Verdana" w:hAnsi="Verdana"/>
                <w:b/>
                <w:bCs/>
                <w:sz w:val="16"/>
                <w:szCs w:val="16"/>
              </w:rPr>
            </w:pPr>
            <w:r w:rsidRPr="0079235A">
              <w:rPr>
                <w:rFonts w:ascii="Verdana" w:eastAsia="Times New Roman" w:hAnsi="Verdana"/>
                <w:color w:val="000000"/>
                <w:kern w:val="0"/>
                <w:sz w:val="16"/>
                <w:szCs w:val="16"/>
              </w:rPr>
              <w:t>-669,34</w:t>
            </w:r>
          </w:p>
        </w:tc>
      </w:tr>
      <w:tr w:rsidR="00CF1076" w:rsidRPr="00BF169A" w14:paraId="3BEFAAC8" w14:textId="77777777" w:rsidTr="00F3044D">
        <w:trPr>
          <w:trHeight w:val="300"/>
        </w:trPr>
        <w:tc>
          <w:tcPr>
            <w:tcW w:w="2743" w:type="dxa"/>
            <w:tcBorders>
              <w:bottom w:val="single" w:sz="4" w:space="0" w:color="C00000"/>
            </w:tcBorders>
            <w:noWrap/>
            <w:tcMar>
              <w:top w:w="0" w:type="dxa"/>
              <w:left w:w="108" w:type="dxa"/>
              <w:bottom w:w="0" w:type="dxa"/>
              <w:right w:w="108" w:type="dxa"/>
            </w:tcMar>
            <w:vAlign w:val="center"/>
            <w:hideMark/>
          </w:tcPr>
          <w:p w14:paraId="6BF14A22" w14:textId="77777777" w:rsidR="00CF1076" w:rsidRPr="0079235A" w:rsidRDefault="00CF1076" w:rsidP="00CF1076">
            <w:pPr>
              <w:rPr>
                <w:rFonts w:ascii="Verdana" w:hAnsi="Verdana"/>
                <w:sz w:val="16"/>
                <w:szCs w:val="16"/>
              </w:rPr>
            </w:pPr>
            <w:r w:rsidRPr="0079235A">
              <w:rPr>
                <w:rFonts w:ascii="Verdana" w:hAnsi="Verdana"/>
                <w:sz w:val="16"/>
                <w:szCs w:val="16"/>
              </w:rPr>
              <w:t>Intereses de Demora</w:t>
            </w:r>
          </w:p>
        </w:tc>
        <w:tc>
          <w:tcPr>
            <w:tcW w:w="2350" w:type="dxa"/>
            <w:tcBorders>
              <w:bottom w:val="single" w:sz="4" w:space="0" w:color="C00000"/>
            </w:tcBorders>
            <w:noWrap/>
            <w:tcMar>
              <w:top w:w="0" w:type="dxa"/>
              <w:left w:w="108" w:type="dxa"/>
              <w:bottom w:w="0" w:type="dxa"/>
              <w:right w:w="108" w:type="dxa"/>
            </w:tcMar>
            <w:vAlign w:val="center"/>
            <w:hideMark/>
          </w:tcPr>
          <w:p w14:paraId="22B5DD2F" w14:textId="0814C446" w:rsidR="00CF1076" w:rsidRPr="0079235A" w:rsidRDefault="00CF1076" w:rsidP="00F3044D">
            <w:pPr>
              <w:jc w:val="right"/>
              <w:rPr>
                <w:rFonts w:ascii="Verdana" w:hAnsi="Verdana"/>
                <w:sz w:val="16"/>
                <w:szCs w:val="16"/>
              </w:rPr>
            </w:pPr>
          </w:p>
        </w:tc>
        <w:tc>
          <w:tcPr>
            <w:tcW w:w="1276" w:type="dxa"/>
            <w:tcBorders>
              <w:bottom w:val="single" w:sz="4" w:space="0" w:color="C00000"/>
            </w:tcBorders>
            <w:noWrap/>
            <w:tcMar>
              <w:top w:w="0" w:type="dxa"/>
              <w:left w:w="108" w:type="dxa"/>
              <w:bottom w:w="0" w:type="dxa"/>
              <w:right w:w="108" w:type="dxa"/>
            </w:tcMar>
            <w:vAlign w:val="center"/>
            <w:hideMark/>
          </w:tcPr>
          <w:p w14:paraId="35F31E08" w14:textId="1FBA75B1" w:rsidR="00CF1076" w:rsidRPr="0079235A" w:rsidRDefault="00CF1076" w:rsidP="00F3044D">
            <w:pPr>
              <w:jc w:val="right"/>
              <w:rPr>
                <w:rFonts w:ascii="Verdana" w:hAnsi="Verdana"/>
                <w:sz w:val="16"/>
                <w:szCs w:val="16"/>
              </w:rPr>
            </w:pPr>
          </w:p>
        </w:tc>
        <w:tc>
          <w:tcPr>
            <w:tcW w:w="2268" w:type="dxa"/>
            <w:tcBorders>
              <w:bottom w:val="single" w:sz="4" w:space="0" w:color="C00000"/>
            </w:tcBorders>
            <w:shd w:val="clear" w:color="auto" w:fill="auto"/>
            <w:noWrap/>
            <w:tcMar>
              <w:top w:w="0" w:type="dxa"/>
              <w:left w:w="108" w:type="dxa"/>
              <w:bottom w:w="0" w:type="dxa"/>
              <w:right w:w="108" w:type="dxa"/>
            </w:tcMar>
            <w:vAlign w:val="center"/>
            <w:hideMark/>
          </w:tcPr>
          <w:p w14:paraId="4AD3D719" w14:textId="4DFF9513" w:rsidR="00CF1076" w:rsidRPr="0079235A" w:rsidRDefault="00CF1076" w:rsidP="00F3044D">
            <w:pPr>
              <w:jc w:val="right"/>
              <w:rPr>
                <w:rFonts w:ascii="Verdana" w:hAnsi="Verdana"/>
                <w:sz w:val="16"/>
                <w:szCs w:val="16"/>
              </w:rPr>
            </w:pPr>
            <w:r w:rsidRPr="0079235A">
              <w:rPr>
                <w:rFonts w:ascii="Verdana" w:eastAsia="Times New Roman" w:hAnsi="Verdana"/>
                <w:color w:val="000000"/>
                <w:kern w:val="0"/>
                <w:sz w:val="16"/>
                <w:szCs w:val="16"/>
              </w:rPr>
              <w:t>0,00</w:t>
            </w:r>
          </w:p>
        </w:tc>
      </w:tr>
      <w:tr w:rsidR="00CF1076" w:rsidRPr="00915A66" w14:paraId="06595DCC" w14:textId="77777777" w:rsidTr="00F3044D">
        <w:trPr>
          <w:trHeight w:val="300"/>
        </w:trPr>
        <w:tc>
          <w:tcPr>
            <w:tcW w:w="2743" w:type="dxa"/>
            <w:tcBorders>
              <w:bottom w:val="single" w:sz="4" w:space="0" w:color="C00000"/>
            </w:tcBorders>
            <w:noWrap/>
            <w:tcMar>
              <w:top w:w="0" w:type="dxa"/>
              <w:left w:w="108" w:type="dxa"/>
              <w:bottom w:w="0" w:type="dxa"/>
              <w:right w:w="108" w:type="dxa"/>
            </w:tcMar>
            <w:vAlign w:val="center"/>
            <w:hideMark/>
          </w:tcPr>
          <w:p w14:paraId="7477862E" w14:textId="77777777" w:rsidR="00CF1076" w:rsidRPr="0079235A" w:rsidRDefault="00CF1076" w:rsidP="00CF1076">
            <w:pPr>
              <w:rPr>
                <w:rFonts w:ascii="Verdana" w:hAnsi="Verdana"/>
                <w:b/>
                <w:bCs/>
                <w:sz w:val="16"/>
                <w:szCs w:val="16"/>
              </w:rPr>
            </w:pPr>
            <w:r w:rsidRPr="0079235A">
              <w:rPr>
                <w:rFonts w:ascii="Verdana" w:hAnsi="Verdana"/>
                <w:b/>
                <w:bCs/>
                <w:sz w:val="16"/>
                <w:szCs w:val="16"/>
              </w:rPr>
              <w:t>LÍQUIDO A INGRESAR O DEVOLVER</w:t>
            </w:r>
          </w:p>
        </w:tc>
        <w:tc>
          <w:tcPr>
            <w:tcW w:w="2350" w:type="dxa"/>
            <w:tcBorders>
              <w:bottom w:val="single" w:sz="4" w:space="0" w:color="C00000"/>
            </w:tcBorders>
            <w:noWrap/>
            <w:tcMar>
              <w:top w:w="0" w:type="dxa"/>
              <w:left w:w="108" w:type="dxa"/>
              <w:bottom w:w="0" w:type="dxa"/>
              <w:right w:w="108" w:type="dxa"/>
            </w:tcMar>
            <w:vAlign w:val="center"/>
            <w:hideMark/>
          </w:tcPr>
          <w:p w14:paraId="28639683" w14:textId="4F41CCFC" w:rsidR="00CF1076" w:rsidRPr="0079235A" w:rsidRDefault="00CF1076" w:rsidP="00F3044D">
            <w:pPr>
              <w:jc w:val="right"/>
              <w:rPr>
                <w:rFonts w:ascii="Verdana" w:hAnsi="Verdana"/>
                <w:sz w:val="16"/>
                <w:szCs w:val="16"/>
              </w:rPr>
            </w:pPr>
          </w:p>
        </w:tc>
        <w:tc>
          <w:tcPr>
            <w:tcW w:w="1276" w:type="dxa"/>
            <w:tcBorders>
              <w:bottom w:val="single" w:sz="4" w:space="0" w:color="C00000"/>
            </w:tcBorders>
            <w:noWrap/>
            <w:tcMar>
              <w:top w:w="0" w:type="dxa"/>
              <w:left w:w="108" w:type="dxa"/>
              <w:bottom w:w="0" w:type="dxa"/>
              <w:right w:w="108" w:type="dxa"/>
            </w:tcMar>
            <w:vAlign w:val="center"/>
            <w:hideMark/>
          </w:tcPr>
          <w:p w14:paraId="0F91E68D" w14:textId="2A61B68A" w:rsidR="00CF1076" w:rsidRPr="0079235A" w:rsidRDefault="00CF1076" w:rsidP="00F3044D">
            <w:pPr>
              <w:jc w:val="right"/>
              <w:rPr>
                <w:rFonts w:ascii="Verdana" w:hAnsi="Verdana"/>
                <w:sz w:val="16"/>
                <w:szCs w:val="16"/>
              </w:rPr>
            </w:pPr>
          </w:p>
        </w:tc>
        <w:tc>
          <w:tcPr>
            <w:tcW w:w="2268" w:type="dxa"/>
            <w:tcBorders>
              <w:bottom w:val="single" w:sz="4" w:space="0" w:color="C00000"/>
            </w:tcBorders>
            <w:shd w:val="clear" w:color="auto" w:fill="auto"/>
            <w:noWrap/>
            <w:tcMar>
              <w:top w:w="0" w:type="dxa"/>
              <w:left w:w="108" w:type="dxa"/>
              <w:bottom w:w="0" w:type="dxa"/>
              <w:right w:w="108" w:type="dxa"/>
            </w:tcMar>
            <w:vAlign w:val="center"/>
            <w:hideMark/>
          </w:tcPr>
          <w:p w14:paraId="6B466338" w14:textId="17C526B3" w:rsidR="00CF1076" w:rsidRPr="0079235A" w:rsidRDefault="00CF1076" w:rsidP="00F3044D">
            <w:pPr>
              <w:jc w:val="right"/>
              <w:rPr>
                <w:rFonts w:ascii="Verdana" w:hAnsi="Verdana"/>
                <w:b/>
                <w:bCs/>
                <w:sz w:val="16"/>
                <w:szCs w:val="16"/>
              </w:rPr>
            </w:pPr>
            <w:r w:rsidRPr="0079235A">
              <w:rPr>
                <w:rFonts w:ascii="Verdana" w:eastAsia="Times New Roman" w:hAnsi="Verdana"/>
                <w:b/>
                <w:bCs/>
                <w:color w:val="000000"/>
                <w:kern w:val="0"/>
                <w:sz w:val="16"/>
                <w:szCs w:val="16"/>
              </w:rPr>
              <w:t>-669,34</w:t>
            </w:r>
          </w:p>
        </w:tc>
      </w:tr>
    </w:tbl>
    <w:p w14:paraId="2D7017BA" w14:textId="77777777" w:rsidR="00915A66" w:rsidRDefault="00915A66" w:rsidP="00915A66">
      <w:pPr>
        <w:tabs>
          <w:tab w:val="left" w:pos="0"/>
          <w:tab w:val="left" w:pos="8820"/>
        </w:tabs>
        <w:spacing w:line="360" w:lineRule="auto"/>
        <w:ind w:right="-568"/>
        <w:jc w:val="both"/>
        <w:rPr>
          <w:rFonts w:ascii="Verdana" w:hAnsi="Verdana" w:cs="Verdana"/>
          <w:iCs/>
          <w:sz w:val="18"/>
          <w:szCs w:val="18"/>
        </w:rPr>
      </w:pPr>
    </w:p>
    <w:p w14:paraId="1B0D3550" w14:textId="3BC65DAF" w:rsidR="00915A66" w:rsidRDefault="00915A66" w:rsidP="00915A66">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 xml:space="preserve"> </w:t>
      </w:r>
      <w:r w:rsidRPr="00527FDF">
        <w:rPr>
          <w:rFonts w:ascii="Verdana" w:hAnsi="Verdana" w:cs="Verdana"/>
          <w:iCs/>
          <w:sz w:val="18"/>
          <w:szCs w:val="18"/>
        </w:rPr>
        <w:t>No existe ninguna otra circunstancia de carácter significativo en relación con otros tributos.</w:t>
      </w:r>
    </w:p>
    <w:p w14:paraId="615ACB65" w14:textId="77777777" w:rsidR="007042FB" w:rsidRPr="00527FDF" w:rsidRDefault="007042FB" w:rsidP="00085FD5">
      <w:pPr>
        <w:tabs>
          <w:tab w:val="left" w:pos="2160"/>
        </w:tabs>
        <w:spacing w:line="360" w:lineRule="auto"/>
        <w:ind w:right="720"/>
        <w:jc w:val="both"/>
        <w:rPr>
          <w:rFonts w:ascii="Verdana" w:hAnsi="Verdana" w:cs="Eurostile ExtendedTwo"/>
          <w:color w:val="800000"/>
          <w:sz w:val="12"/>
          <w:szCs w:val="12"/>
        </w:rPr>
      </w:pPr>
    </w:p>
    <w:p w14:paraId="7339D1B5" w14:textId="77777777" w:rsidR="007042FB" w:rsidRPr="00085FD5" w:rsidRDefault="007042FB" w:rsidP="00085FD5">
      <w:pPr>
        <w:spacing w:line="360" w:lineRule="auto"/>
        <w:ind w:right="-568"/>
        <w:jc w:val="both"/>
        <w:rPr>
          <w:rFonts w:ascii="Verdana" w:hAnsi="Verdana" w:cs="Verdana"/>
          <w:iCs/>
          <w:color w:val="800000"/>
          <w:sz w:val="18"/>
          <w:szCs w:val="18"/>
          <w:u w:val="single"/>
        </w:rPr>
      </w:pPr>
      <w:r w:rsidRPr="00085FD5">
        <w:rPr>
          <w:rFonts w:ascii="Verdana" w:hAnsi="Verdana" w:cs="Verdana"/>
          <w:iCs/>
          <w:color w:val="800000"/>
          <w:sz w:val="18"/>
          <w:szCs w:val="18"/>
          <w:u w:val="single"/>
        </w:rPr>
        <w:t>Saldos con Administraciones Públicas:</w:t>
      </w:r>
    </w:p>
    <w:p w14:paraId="0C2EFBCD" w14:textId="77777777" w:rsidR="007042FB" w:rsidRPr="00527FDF" w:rsidRDefault="007042FB" w:rsidP="007042FB">
      <w:pPr>
        <w:spacing w:line="360" w:lineRule="auto"/>
        <w:ind w:left="1260" w:right="540"/>
        <w:jc w:val="both"/>
        <w:rPr>
          <w:rFonts w:ascii="Verdana" w:hAnsi="Verdana" w:cs="Verdana"/>
          <w:b/>
          <w:iCs/>
          <w:sz w:val="20"/>
          <w:szCs w:val="20"/>
        </w:rPr>
      </w:pPr>
    </w:p>
    <w:p w14:paraId="017EA272" w14:textId="2D8CE334" w:rsidR="007042FB" w:rsidRDefault="00725584" w:rsidP="00120AAE">
      <w:pPr>
        <w:spacing w:line="360" w:lineRule="auto"/>
        <w:ind w:right="-568" w:firstLine="3"/>
        <w:jc w:val="both"/>
        <w:rPr>
          <w:rFonts w:ascii="Verdana" w:hAnsi="Verdana" w:cs="Verdana"/>
          <w:iCs/>
          <w:sz w:val="18"/>
          <w:szCs w:val="18"/>
        </w:rPr>
      </w:pPr>
      <w:r w:rsidRPr="00527FDF">
        <w:rPr>
          <w:rFonts w:ascii="Verdana" w:hAnsi="Verdana" w:cs="Verdana"/>
          <w:iCs/>
          <w:sz w:val="18"/>
          <w:szCs w:val="18"/>
        </w:rPr>
        <w:t>La c</w:t>
      </w:r>
      <w:r w:rsidR="007042FB" w:rsidRPr="00527FDF">
        <w:rPr>
          <w:rFonts w:ascii="Verdana" w:hAnsi="Verdana" w:cs="Verdana"/>
          <w:iCs/>
          <w:sz w:val="18"/>
          <w:szCs w:val="18"/>
        </w:rPr>
        <w:t>omposición de los saldos con Administraciones Públicas es el siguiente</w:t>
      </w:r>
      <w:r w:rsidR="001D62FF">
        <w:rPr>
          <w:rFonts w:ascii="Verdana" w:hAnsi="Verdana" w:cs="Verdana"/>
          <w:iCs/>
          <w:sz w:val="18"/>
          <w:szCs w:val="18"/>
        </w:rPr>
        <w:t xml:space="preserve">: </w:t>
      </w:r>
    </w:p>
    <w:tbl>
      <w:tblPr>
        <w:tblW w:w="5000" w:type="pct"/>
        <w:tblCellMar>
          <w:left w:w="70" w:type="dxa"/>
          <w:right w:w="70" w:type="dxa"/>
        </w:tblCellMar>
        <w:tblLook w:val="04A0" w:firstRow="1" w:lastRow="0" w:firstColumn="1" w:lastColumn="0" w:noHBand="0" w:noVBand="1"/>
      </w:tblPr>
      <w:tblGrid>
        <w:gridCol w:w="4676"/>
        <w:gridCol w:w="1915"/>
        <w:gridCol w:w="1913"/>
      </w:tblGrid>
      <w:tr w:rsidR="00085FD5" w:rsidRPr="00085FD5" w14:paraId="3A126C06" w14:textId="77777777" w:rsidTr="00085FD5">
        <w:trPr>
          <w:trHeight w:val="255"/>
        </w:trPr>
        <w:tc>
          <w:tcPr>
            <w:tcW w:w="2749" w:type="pct"/>
            <w:tcBorders>
              <w:top w:val="nil"/>
              <w:left w:val="nil"/>
              <w:bottom w:val="nil"/>
              <w:right w:val="nil"/>
            </w:tcBorders>
            <w:shd w:val="clear" w:color="000000" w:fill="FFFFFF"/>
            <w:noWrap/>
            <w:vAlign w:val="center"/>
            <w:hideMark/>
          </w:tcPr>
          <w:p w14:paraId="704456CA" w14:textId="77777777" w:rsidR="00085FD5" w:rsidRPr="00085FD5" w:rsidRDefault="00085FD5" w:rsidP="00085FD5">
            <w:pPr>
              <w:suppressAutoHyphens w:val="0"/>
              <w:autoSpaceDN/>
              <w:textAlignment w:val="auto"/>
              <w:rPr>
                <w:rFonts w:ascii="Verdana" w:eastAsia="Times New Roman" w:hAnsi="Verdana" w:cs="Arial"/>
                <w:b/>
                <w:bCs/>
                <w:color w:val="000000"/>
                <w:kern w:val="0"/>
                <w:sz w:val="16"/>
                <w:szCs w:val="16"/>
              </w:rPr>
            </w:pPr>
            <w:r w:rsidRPr="00085FD5">
              <w:rPr>
                <w:rFonts w:ascii="Verdana" w:eastAsia="Times New Roman" w:hAnsi="Verdana" w:cs="Arial"/>
                <w:b/>
                <w:bCs/>
                <w:color w:val="000000"/>
                <w:kern w:val="0"/>
                <w:sz w:val="16"/>
                <w:szCs w:val="16"/>
              </w:rPr>
              <w:t> </w:t>
            </w:r>
          </w:p>
        </w:tc>
        <w:tc>
          <w:tcPr>
            <w:tcW w:w="1126" w:type="pct"/>
            <w:tcBorders>
              <w:top w:val="nil"/>
              <w:left w:val="nil"/>
              <w:bottom w:val="single" w:sz="4" w:space="0" w:color="C00000"/>
              <w:right w:val="nil"/>
            </w:tcBorders>
            <w:shd w:val="clear" w:color="000000" w:fill="FFFFFF"/>
            <w:noWrap/>
            <w:vAlign w:val="center"/>
            <w:hideMark/>
          </w:tcPr>
          <w:p w14:paraId="08C2694A" w14:textId="77777777" w:rsidR="00085FD5" w:rsidRPr="00085FD5" w:rsidRDefault="00085FD5" w:rsidP="00085FD5">
            <w:pPr>
              <w:suppressAutoHyphens w:val="0"/>
              <w:autoSpaceDN/>
              <w:jc w:val="center"/>
              <w:textAlignment w:val="auto"/>
              <w:rPr>
                <w:rFonts w:ascii="Verdana" w:eastAsia="Times New Roman" w:hAnsi="Verdana" w:cs="Arial"/>
                <w:b/>
                <w:bCs/>
                <w:color w:val="000000"/>
                <w:kern w:val="0"/>
                <w:sz w:val="16"/>
                <w:szCs w:val="16"/>
              </w:rPr>
            </w:pPr>
            <w:r w:rsidRPr="00085FD5">
              <w:rPr>
                <w:rFonts w:ascii="Verdana" w:eastAsia="Times New Roman" w:hAnsi="Verdana" w:cs="Arial"/>
                <w:b/>
                <w:bCs/>
                <w:color w:val="000000"/>
                <w:kern w:val="0"/>
                <w:sz w:val="16"/>
                <w:szCs w:val="16"/>
              </w:rPr>
              <w:t>2024</w:t>
            </w:r>
          </w:p>
        </w:tc>
        <w:tc>
          <w:tcPr>
            <w:tcW w:w="1125" w:type="pct"/>
            <w:tcBorders>
              <w:top w:val="nil"/>
              <w:left w:val="nil"/>
              <w:bottom w:val="single" w:sz="4" w:space="0" w:color="C00000"/>
              <w:right w:val="nil"/>
            </w:tcBorders>
            <w:shd w:val="clear" w:color="000000" w:fill="FFFFFF"/>
            <w:noWrap/>
            <w:vAlign w:val="center"/>
            <w:hideMark/>
          </w:tcPr>
          <w:p w14:paraId="254DF08F" w14:textId="77777777" w:rsidR="00085FD5" w:rsidRPr="00085FD5" w:rsidRDefault="00085FD5" w:rsidP="00085FD5">
            <w:pPr>
              <w:suppressAutoHyphens w:val="0"/>
              <w:autoSpaceDN/>
              <w:jc w:val="center"/>
              <w:textAlignment w:val="auto"/>
              <w:rPr>
                <w:rFonts w:ascii="Verdana" w:eastAsia="Times New Roman" w:hAnsi="Verdana" w:cs="Arial"/>
                <w:b/>
                <w:bCs/>
                <w:color w:val="000000"/>
                <w:kern w:val="0"/>
                <w:sz w:val="16"/>
                <w:szCs w:val="16"/>
              </w:rPr>
            </w:pPr>
            <w:r w:rsidRPr="00085FD5">
              <w:rPr>
                <w:rFonts w:ascii="Verdana" w:eastAsia="Times New Roman" w:hAnsi="Verdana" w:cs="Arial"/>
                <w:b/>
                <w:bCs/>
                <w:color w:val="000000"/>
                <w:kern w:val="0"/>
                <w:sz w:val="16"/>
                <w:szCs w:val="16"/>
              </w:rPr>
              <w:t>2023</w:t>
            </w:r>
          </w:p>
        </w:tc>
      </w:tr>
      <w:tr w:rsidR="00085FD5" w:rsidRPr="00085FD5" w14:paraId="35364BAE" w14:textId="77777777" w:rsidTr="00085FD5">
        <w:trPr>
          <w:trHeight w:val="255"/>
        </w:trPr>
        <w:tc>
          <w:tcPr>
            <w:tcW w:w="2749" w:type="pct"/>
            <w:tcBorders>
              <w:top w:val="nil"/>
              <w:left w:val="nil"/>
              <w:bottom w:val="nil"/>
              <w:right w:val="nil"/>
            </w:tcBorders>
            <w:shd w:val="clear" w:color="000000" w:fill="FFFFFF"/>
            <w:noWrap/>
            <w:vAlign w:val="center"/>
            <w:hideMark/>
          </w:tcPr>
          <w:p w14:paraId="6FC7065B" w14:textId="77777777" w:rsidR="00085FD5" w:rsidRPr="00085FD5" w:rsidRDefault="00085FD5" w:rsidP="00085FD5">
            <w:pPr>
              <w:suppressAutoHyphens w:val="0"/>
              <w:autoSpaceDN/>
              <w:textAlignment w:val="auto"/>
              <w:rPr>
                <w:rFonts w:ascii="Verdana" w:eastAsia="Times New Roman" w:hAnsi="Verdana" w:cs="Arial"/>
                <w:b/>
                <w:bCs/>
                <w:color w:val="000000"/>
                <w:kern w:val="0"/>
                <w:sz w:val="16"/>
                <w:szCs w:val="16"/>
              </w:rPr>
            </w:pPr>
            <w:r w:rsidRPr="00085FD5">
              <w:rPr>
                <w:rFonts w:ascii="Verdana" w:eastAsia="Times New Roman" w:hAnsi="Verdana" w:cs="Arial"/>
                <w:b/>
                <w:bCs/>
                <w:color w:val="000000"/>
                <w:kern w:val="0"/>
                <w:sz w:val="16"/>
                <w:szCs w:val="16"/>
              </w:rPr>
              <w:t> </w:t>
            </w:r>
          </w:p>
        </w:tc>
        <w:tc>
          <w:tcPr>
            <w:tcW w:w="1126" w:type="pct"/>
            <w:tcBorders>
              <w:top w:val="nil"/>
              <w:left w:val="nil"/>
              <w:bottom w:val="nil"/>
              <w:right w:val="nil"/>
            </w:tcBorders>
            <w:shd w:val="clear" w:color="auto" w:fill="auto"/>
            <w:noWrap/>
            <w:vAlign w:val="center"/>
            <w:hideMark/>
          </w:tcPr>
          <w:p w14:paraId="414BCBA4" w14:textId="77777777" w:rsidR="00085FD5" w:rsidRPr="00085FD5" w:rsidRDefault="00085FD5" w:rsidP="00085FD5">
            <w:pPr>
              <w:suppressAutoHyphens w:val="0"/>
              <w:autoSpaceDN/>
              <w:textAlignment w:val="auto"/>
              <w:rPr>
                <w:rFonts w:ascii="Verdana" w:eastAsia="Times New Roman" w:hAnsi="Verdana" w:cs="Arial"/>
                <w:b/>
                <w:bCs/>
                <w:color w:val="000000"/>
                <w:kern w:val="0"/>
                <w:sz w:val="16"/>
                <w:szCs w:val="16"/>
              </w:rPr>
            </w:pPr>
          </w:p>
        </w:tc>
        <w:tc>
          <w:tcPr>
            <w:tcW w:w="1125" w:type="pct"/>
            <w:tcBorders>
              <w:top w:val="nil"/>
              <w:left w:val="nil"/>
              <w:bottom w:val="nil"/>
              <w:right w:val="nil"/>
            </w:tcBorders>
            <w:shd w:val="clear" w:color="auto" w:fill="auto"/>
            <w:noWrap/>
            <w:vAlign w:val="center"/>
            <w:hideMark/>
          </w:tcPr>
          <w:p w14:paraId="13D032B7" w14:textId="77777777" w:rsidR="00085FD5" w:rsidRPr="00085FD5" w:rsidRDefault="00085FD5" w:rsidP="00085FD5">
            <w:pPr>
              <w:suppressAutoHyphens w:val="0"/>
              <w:autoSpaceDN/>
              <w:jc w:val="center"/>
              <w:textAlignment w:val="auto"/>
              <w:rPr>
                <w:rFonts w:eastAsia="Times New Roman"/>
                <w:kern w:val="0"/>
                <w:sz w:val="20"/>
                <w:szCs w:val="20"/>
              </w:rPr>
            </w:pPr>
          </w:p>
        </w:tc>
      </w:tr>
      <w:tr w:rsidR="00085FD5" w:rsidRPr="00085FD5" w14:paraId="32FB9C35" w14:textId="77777777" w:rsidTr="00085FD5">
        <w:trPr>
          <w:trHeight w:val="255"/>
        </w:trPr>
        <w:tc>
          <w:tcPr>
            <w:tcW w:w="2749" w:type="pct"/>
            <w:tcBorders>
              <w:top w:val="nil"/>
              <w:left w:val="nil"/>
              <w:bottom w:val="nil"/>
              <w:right w:val="nil"/>
            </w:tcBorders>
            <w:shd w:val="clear" w:color="000000" w:fill="FFFFFF"/>
            <w:noWrap/>
            <w:vAlign w:val="center"/>
            <w:hideMark/>
          </w:tcPr>
          <w:p w14:paraId="7F022AB3" w14:textId="77777777" w:rsidR="00085FD5" w:rsidRPr="00085FD5" w:rsidRDefault="00085FD5" w:rsidP="00085FD5">
            <w:pPr>
              <w:suppressAutoHyphens w:val="0"/>
              <w:autoSpaceDN/>
              <w:textAlignment w:val="auto"/>
              <w:rPr>
                <w:rFonts w:ascii="Verdana" w:eastAsia="Times New Roman" w:hAnsi="Verdana" w:cs="Arial"/>
                <w:b/>
                <w:bCs/>
                <w:color w:val="000000"/>
                <w:kern w:val="0"/>
                <w:sz w:val="16"/>
                <w:szCs w:val="16"/>
                <w:u w:val="single"/>
              </w:rPr>
            </w:pPr>
            <w:r w:rsidRPr="00085FD5">
              <w:rPr>
                <w:rFonts w:ascii="Verdana" w:eastAsia="Times New Roman" w:hAnsi="Verdana" w:cs="Arial"/>
                <w:b/>
                <w:bCs/>
                <w:color w:val="000000"/>
                <w:kern w:val="0"/>
                <w:sz w:val="16"/>
                <w:szCs w:val="16"/>
                <w:u w:val="single"/>
              </w:rPr>
              <w:t>Saldos deudores:</w:t>
            </w:r>
          </w:p>
        </w:tc>
        <w:tc>
          <w:tcPr>
            <w:tcW w:w="1126" w:type="pct"/>
            <w:tcBorders>
              <w:top w:val="nil"/>
              <w:left w:val="nil"/>
              <w:bottom w:val="nil"/>
              <w:right w:val="nil"/>
            </w:tcBorders>
            <w:shd w:val="clear" w:color="auto" w:fill="auto"/>
            <w:noWrap/>
            <w:hideMark/>
          </w:tcPr>
          <w:p w14:paraId="112D02BA" w14:textId="77777777" w:rsidR="00085FD5" w:rsidRPr="00085FD5" w:rsidRDefault="00085FD5" w:rsidP="00085FD5">
            <w:pPr>
              <w:suppressAutoHyphens w:val="0"/>
              <w:autoSpaceDN/>
              <w:textAlignment w:val="auto"/>
              <w:rPr>
                <w:rFonts w:ascii="Verdana" w:eastAsia="Times New Roman" w:hAnsi="Verdana" w:cs="Arial"/>
                <w:b/>
                <w:bCs/>
                <w:color w:val="000000"/>
                <w:kern w:val="0"/>
                <w:sz w:val="16"/>
                <w:szCs w:val="16"/>
                <w:u w:val="single"/>
              </w:rPr>
            </w:pPr>
          </w:p>
        </w:tc>
        <w:tc>
          <w:tcPr>
            <w:tcW w:w="1125" w:type="pct"/>
            <w:tcBorders>
              <w:top w:val="nil"/>
              <w:left w:val="nil"/>
              <w:bottom w:val="nil"/>
              <w:right w:val="nil"/>
            </w:tcBorders>
            <w:shd w:val="clear" w:color="auto" w:fill="auto"/>
            <w:noWrap/>
            <w:hideMark/>
          </w:tcPr>
          <w:p w14:paraId="06CE4A0E" w14:textId="77777777" w:rsidR="00085FD5" w:rsidRPr="00085FD5" w:rsidRDefault="00085FD5" w:rsidP="00085FD5">
            <w:pPr>
              <w:suppressAutoHyphens w:val="0"/>
              <w:autoSpaceDN/>
              <w:textAlignment w:val="auto"/>
              <w:rPr>
                <w:rFonts w:eastAsia="Times New Roman"/>
                <w:kern w:val="0"/>
                <w:sz w:val="20"/>
                <w:szCs w:val="20"/>
              </w:rPr>
            </w:pPr>
          </w:p>
        </w:tc>
      </w:tr>
      <w:tr w:rsidR="00085FD5" w:rsidRPr="00085FD5" w14:paraId="451BA4DB" w14:textId="77777777" w:rsidTr="00085FD5">
        <w:trPr>
          <w:trHeight w:val="270"/>
        </w:trPr>
        <w:tc>
          <w:tcPr>
            <w:tcW w:w="2749" w:type="pct"/>
            <w:tcBorders>
              <w:top w:val="nil"/>
              <w:left w:val="nil"/>
              <w:bottom w:val="nil"/>
              <w:right w:val="nil"/>
            </w:tcBorders>
            <w:shd w:val="clear" w:color="000000" w:fill="FFFFFF"/>
            <w:noWrap/>
            <w:vAlign w:val="center"/>
            <w:hideMark/>
          </w:tcPr>
          <w:p w14:paraId="79A45BAA"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H.P. deudora por devolución de impuestos</w:t>
            </w:r>
          </w:p>
        </w:tc>
        <w:tc>
          <w:tcPr>
            <w:tcW w:w="1126" w:type="pct"/>
            <w:tcBorders>
              <w:top w:val="nil"/>
              <w:left w:val="nil"/>
              <w:bottom w:val="single" w:sz="8" w:space="0" w:color="C00000"/>
              <w:right w:val="nil"/>
            </w:tcBorders>
            <w:shd w:val="clear" w:color="auto" w:fill="auto"/>
            <w:noWrap/>
            <w:vAlign w:val="center"/>
            <w:hideMark/>
          </w:tcPr>
          <w:p w14:paraId="315D94BA" w14:textId="4392FB2C" w:rsidR="00085FD5" w:rsidRPr="00085FD5" w:rsidRDefault="002E44FC" w:rsidP="00085FD5">
            <w:pPr>
              <w:suppressAutoHyphens w:val="0"/>
              <w:autoSpaceDN/>
              <w:jc w:val="right"/>
              <w:textAlignment w:val="auto"/>
              <w:rPr>
                <w:rFonts w:ascii="Verdana" w:eastAsia="Times New Roman" w:hAnsi="Verdana" w:cs="Arial"/>
                <w:color w:val="000000"/>
                <w:kern w:val="0"/>
                <w:sz w:val="16"/>
                <w:szCs w:val="16"/>
              </w:rPr>
            </w:pPr>
            <w:r>
              <w:rPr>
                <w:rFonts w:ascii="Verdana" w:eastAsia="Times New Roman" w:hAnsi="Verdana" w:cs="Arial"/>
                <w:color w:val="000000"/>
                <w:kern w:val="0"/>
                <w:sz w:val="16"/>
                <w:szCs w:val="16"/>
              </w:rPr>
              <w:t>669,34</w:t>
            </w:r>
            <w:r w:rsidR="00085FD5" w:rsidRPr="00085FD5">
              <w:rPr>
                <w:rFonts w:ascii="Verdana" w:eastAsia="Times New Roman" w:hAnsi="Verdana" w:cs="Arial"/>
                <w:color w:val="000000"/>
                <w:kern w:val="0"/>
                <w:sz w:val="16"/>
                <w:szCs w:val="16"/>
              </w:rPr>
              <w:t xml:space="preserve"> €</w:t>
            </w:r>
          </w:p>
        </w:tc>
        <w:tc>
          <w:tcPr>
            <w:tcW w:w="1125" w:type="pct"/>
            <w:tcBorders>
              <w:top w:val="nil"/>
              <w:left w:val="nil"/>
              <w:bottom w:val="single" w:sz="8" w:space="0" w:color="C00000"/>
              <w:right w:val="nil"/>
            </w:tcBorders>
            <w:shd w:val="clear" w:color="auto" w:fill="auto"/>
            <w:noWrap/>
            <w:vAlign w:val="center"/>
            <w:hideMark/>
          </w:tcPr>
          <w:p w14:paraId="6E1F62BB"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713,77 €</w:t>
            </w:r>
          </w:p>
        </w:tc>
      </w:tr>
      <w:tr w:rsidR="00085FD5" w:rsidRPr="00085FD5" w14:paraId="2F5DC0ED" w14:textId="77777777" w:rsidTr="00085FD5">
        <w:trPr>
          <w:trHeight w:val="270"/>
        </w:trPr>
        <w:tc>
          <w:tcPr>
            <w:tcW w:w="2749" w:type="pct"/>
            <w:tcBorders>
              <w:top w:val="nil"/>
              <w:left w:val="nil"/>
              <w:bottom w:val="nil"/>
              <w:right w:val="nil"/>
            </w:tcBorders>
            <w:shd w:val="clear" w:color="000000" w:fill="FFFFFF"/>
            <w:noWrap/>
            <w:vAlign w:val="center"/>
            <w:hideMark/>
          </w:tcPr>
          <w:p w14:paraId="50904863"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 xml:space="preserve">Gob. Can. deudor por IGIC </w:t>
            </w:r>
          </w:p>
        </w:tc>
        <w:tc>
          <w:tcPr>
            <w:tcW w:w="1126" w:type="pct"/>
            <w:tcBorders>
              <w:top w:val="nil"/>
              <w:left w:val="nil"/>
              <w:bottom w:val="single" w:sz="8" w:space="0" w:color="C00000"/>
              <w:right w:val="nil"/>
            </w:tcBorders>
            <w:shd w:val="clear" w:color="auto" w:fill="auto"/>
            <w:noWrap/>
            <w:vAlign w:val="center"/>
            <w:hideMark/>
          </w:tcPr>
          <w:p w14:paraId="4A35EE35"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31.369,35</w:t>
            </w:r>
          </w:p>
        </w:tc>
        <w:tc>
          <w:tcPr>
            <w:tcW w:w="1125" w:type="pct"/>
            <w:tcBorders>
              <w:top w:val="nil"/>
              <w:left w:val="nil"/>
              <w:bottom w:val="single" w:sz="8" w:space="0" w:color="C00000"/>
              <w:right w:val="nil"/>
            </w:tcBorders>
            <w:shd w:val="clear" w:color="auto" w:fill="auto"/>
            <w:noWrap/>
            <w:vAlign w:val="center"/>
            <w:hideMark/>
          </w:tcPr>
          <w:p w14:paraId="120044D8"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16632,52</w:t>
            </w:r>
          </w:p>
        </w:tc>
      </w:tr>
      <w:tr w:rsidR="00085FD5" w:rsidRPr="00085FD5" w14:paraId="31AEE98C" w14:textId="77777777" w:rsidTr="00085FD5">
        <w:trPr>
          <w:trHeight w:val="270"/>
        </w:trPr>
        <w:tc>
          <w:tcPr>
            <w:tcW w:w="2749" w:type="pct"/>
            <w:tcBorders>
              <w:top w:val="nil"/>
              <w:left w:val="nil"/>
              <w:bottom w:val="nil"/>
              <w:right w:val="nil"/>
            </w:tcBorders>
            <w:shd w:val="clear" w:color="000000" w:fill="FFFFFF"/>
            <w:noWrap/>
            <w:vAlign w:val="center"/>
            <w:hideMark/>
          </w:tcPr>
          <w:p w14:paraId="3ABF0F40"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Organismos de la Seguridad Social, deudores</w:t>
            </w:r>
          </w:p>
        </w:tc>
        <w:tc>
          <w:tcPr>
            <w:tcW w:w="1126" w:type="pct"/>
            <w:tcBorders>
              <w:top w:val="nil"/>
              <w:left w:val="nil"/>
              <w:bottom w:val="single" w:sz="8" w:space="0" w:color="C00000"/>
              <w:right w:val="nil"/>
            </w:tcBorders>
            <w:shd w:val="clear" w:color="auto" w:fill="auto"/>
            <w:noWrap/>
            <w:vAlign w:val="center"/>
            <w:hideMark/>
          </w:tcPr>
          <w:p w14:paraId="4EB8EB35"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4.105,46 €</w:t>
            </w:r>
          </w:p>
        </w:tc>
        <w:tc>
          <w:tcPr>
            <w:tcW w:w="1125" w:type="pct"/>
            <w:tcBorders>
              <w:top w:val="nil"/>
              <w:left w:val="nil"/>
              <w:bottom w:val="single" w:sz="8" w:space="0" w:color="C00000"/>
              <w:right w:val="nil"/>
            </w:tcBorders>
            <w:shd w:val="clear" w:color="auto" w:fill="auto"/>
            <w:noWrap/>
            <w:vAlign w:val="center"/>
            <w:hideMark/>
          </w:tcPr>
          <w:p w14:paraId="27242BBE"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2.762,00 €</w:t>
            </w:r>
          </w:p>
        </w:tc>
      </w:tr>
      <w:tr w:rsidR="00085FD5" w:rsidRPr="00085FD5" w14:paraId="15DA4D3E" w14:textId="77777777" w:rsidTr="00085FD5">
        <w:trPr>
          <w:trHeight w:val="255"/>
        </w:trPr>
        <w:tc>
          <w:tcPr>
            <w:tcW w:w="2749" w:type="pct"/>
            <w:tcBorders>
              <w:top w:val="nil"/>
              <w:left w:val="nil"/>
              <w:bottom w:val="nil"/>
              <w:right w:val="nil"/>
            </w:tcBorders>
            <w:shd w:val="clear" w:color="000000" w:fill="FFFFFF"/>
            <w:noWrap/>
            <w:vAlign w:val="center"/>
            <w:hideMark/>
          </w:tcPr>
          <w:p w14:paraId="1E426B51"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Subvenciones concedidas pendientes de cobro</w:t>
            </w:r>
          </w:p>
        </w:tc>
        <w:tc>
          <w:tcPr>
            <w:tcW w:w="1126" w:type="pct"/>
            <w:tcBorders>
              <w:top w:val="nil"/>
              <w:left w:val="nil"/>
              <w:bottom w:val="nil"/>
              <w:right w:val="nil"/>
            </w:tcBorders>
            <w:shd w:val="clear" w:color="auto" w:fill="auto"/>
            <w:noWrap/>
            <w:vAlign w:val="center"/>
            <w:hideMark/>
          </w:tcPr>
          <w:p w14:paraId="751BB287"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19.283,60 €</w:t>
            </w:r>
          </w:p>
        </w:tc>
        <w:tc>
          <w:tcPr>
            <w:tcW w:w="1125" w:type="pct"/>
            <w:tcBorders>
              <w:top w:val="nil"/>
              <w:left w:val="nil"/>
              <w:bottom w:val="nil"/>
              <w:right w:val="nil"/>
            </w:tcBorders>
            <w:shd w:val="clear" w:color="auto" w:fill="auto"/>
            <w:noWrap/>
            <w:vAlign w:val="center"/>
            <w:hideMark/>
          </w:tcPr>
          <w:p w14:paraId="429CD669"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85.040,13 €</w:t>
            </w:r>
          </w:p>
        </w:tc>
      </w:tr>
      <w:tr w:rsidR="00085FD5" w:rsidRPr="00085FD5" w14:paraId="18546C2C" w14:textId="77777777" w:rsidTr="00085FD5">
        <w:trPr>
          <w:trHeight w:val="270"/>
        </w:trPr>
        <w:tc>
          <w:tcPr>
            <w:tcW w:w="2749" w:type="pct"/>
            <w:tcBorders>
              <w:top w:val="nil"/>
              <w:left w:val="nil"/>
              <w:bottom w:val="nil"/>
              <w:right w:val="nil"/>
            </w:tcBorders>
            <w:shd w:val="clear" w:color="000000" w:fill="FFFFFF"/>
            <w:noWrap/>
            <w:vAlign w:val="center"/>
            <w:hideMark/>
          </w:tcPr>
          <w:p w14:paraId="72D207DB"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 </w:t>
            </w:r>
          </w:p>
        </w:tc>
        <w:tc>
          <w:tcPr>
            <w:tcW w:w="1126" w:type="pct"/>
            <w:tcBorders>
              <w:top w:val="single" w:sz="4" w:space="0" w:color="C00000"/>
              <w:left w:val="nil"/>
              <w:bottom w:val="double" w:sz="6" w:space="0" w:color="C00000"/>
              <w:right w:val="nil"/>
            </w:tcBorders>
            <w:shd w:val="clear" w:color="auto" w:fill="auto"/>
            <w:noWrap/>
            <w:vAlign w:val="center"/>
            <w:hideMark/>
          </w:tcPr>
          <w:p w14:paraId="7E844F92" w14:textId="3393BA9F" w:rsidR="00085FD5" w:rsidRPr="00085FD5" w:rsidRDefault="002E44FC" w:rsidP="00085FD5">
            <w:pPr>
              <w:suppressAutoHyphens w:val="0"/>
              <w:autoSpaceDN/>
              <w:jc w:val="right"/>
              <w:textAlignment w:val="auto"/>
              <w:rPr>
                <w:rFonts w:ascii="Verdana" w:eastAsia="Times New Roman" w:hAnsi="Verdana" w:cs="Arial"/>
                <w:b/>
                <w:bCs/>
                <w:color w:val="000000"/>
                <w:kern w:val="0"/>
                <w:sz w:val="16"/>
                <w:szCs w:val="16"/>
              </w:rPr>
            </w:pPr>
            <w:r>
              <w:rPr>
                <w:rFonts w:ascii="Verdana" w:eastAsia="Times New Roman" w:hAnsi="Verdana" w:cs="Arial"/>
                <w:b/>
                <w:bCs/>
                <w:color w:val="000000"/>
                <w:kern w:val="0"/>
                <w:sz w:val="16"/>
                <w:szCs w:val="16"/>
              </w:rPr>
              <w:t>55.427,75</w:t>
            </w:r>
            <w:r w:rsidR="00085FD5" w:rsidRPr="00085FD5">
              <w:rPr>
                <w:rFonts w:ascii="Verdana" w:eastAsia="Times New Roman" w:hAnsi="Verdana" w:cs="Arial"/>
                <w:b/>
                <w:bCs/>
                <w:color w:val="000000"/>
                <w:kern w:val="0"/>
                <w:sz w:val="16"/>
                <w:szCs w:val="16"/>
              </w:rPr>
              <w:t xml:space="preserve"> €</w:t>
            </w:r>
          </w:p>
        </w:tc>
        <w:tc>
          <w:tcPr>
            <w:tcW w:w="1125" w:type="pct"/>
            <w:tcBorders>
              <w:top w:val="single" w:sz="4" w:space="0" w:color="C00000"/>
              <w:left w:val="nil"/>
              <w:bottom w:val="double" w:sz="6" w:space="0" w:color="C00000"/>
              <w:right w:val="nil"/>
            </w:tcBorders>
            <w:shd w:val="clear" w:color="auto" w:fill="auto"/>
            <w:noWrap/>
            <w:vAlign w:val="center"/>
            <w:hideMark/>
          </w:tcPr>
          <w:p w14:paraId="34ED8D59" w14:textId="77777777" w:rsidR="00085FD5" w:rsidRPr="00085FD5" w:rsidRDefault="00085FD5" w:rsidP="00085FD5">
            <w:pPr>
              <w:suppressAutoHyphens w:val="0"/>
              <w:autoSpaceDN/>
              <w:jc w:val="right"/>
              <w:textAlignment w:val="auto"/>
              <w:rPr>
                <w:rFonts w:ascii="Verdana" w:eastAsia="Times New Roman" w:hAnsi="Verdana" w:cs="Arial"/>
                <w:b/>
                <w:bCs/>
                <w:color w:val="000000"/>
                <w:kern w:val="0"/>
                <w:sz w:val="16"/>
                <w:szCs w:val="16"/>
              </w:rPr>
            </w:pPr>
            <w:r w:rsidRPr="00085FD5">
              <w:rPr>
                <w:rFonts w:ascii="Verdana" w:eastAsia="Times New Roman" w:hAnsi="Verdana" w:cs="Arial"/>
                <w:b/>
                <w:bCs/>
                <w:color w:val="000000"/>
                <w:kern w:val="0"/>
                <w:sz w:val="16"/>
                <w:szCs w:val="16"/>
              </w:rPr>
              <w:t>105.148,42 €</w:t>
            </w:r>
          </w:p>
        </w:tc>
      </w:tr>
      <w:tr w:rsidR="00085FD5" w:rsidRPr="00085FD5" w14:paraId="6F1433EA" w14:textId="77777777" w:rsidTr="00085FD5">
        <w:trPr>
          <w:trHeight w:val="255"/>
        </w:trPr>
        <w:tc>
          <w:tcPr>
            <w:tcW w:w="2749" w:type="pct"/>
            <w:tcBorders>
              <w:top w:val="nil"/>
              <w:left w:val="nil"/>
              <w:bottom w:val="nil"/>
              <w:right w:val="nil"/>
            </w:tcBorders>
            <w:shd w:val="clear" w:color="000000" w:fill="FFFFFF"/>
            <w:noWrap/>
            <w:vAlign w:val="center"/>
            <w:hideMark/>
          </w:tcPr>
          <w:p w14:paraId="46E680E3"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lastRenderedPageBreak/>
              <w:t> </w:t>
            </w:r>
          </w:p>
        </w:tc>
        <w:tc>
          <w:tcPr>
            <w:tcW w:w="1126" w:type="pct"/>
            <w:tcBorders>
              <w:top w:val="nil"/>
              <w:left w:val="nil"/>
              <w:bottom w:val="nil"/>
              <w:right w:val="nil"/>
            </w:tcBorders>
            <w:shd w:val="clear" w:color="auto" w:fill="auto"/>
            <w:noWrap/>
            <w:vAlign w:val="center"/>
            <w:hideMark/>
          </w:tcPr>
          <w:p w14:paraId="13EB63ED"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p>
        </w:tc>
        <w:tc>
          <w:tcPr>
            <w:tcW w:w="1125" w:type="pct"/>
            <w:tcBorders>
              <w:top w:val="nil"/>
              <w:left w:val="nil"/>
              <w:bottom w:val="nil"/>
              <w:right w:val="nil"/>
            </w:tcBorders>
            <w:shd w:val="clear" w:color="auto" w:fill="auto"/>
            <w:noWrap/>
            <w:vAlign w:val="center"/>
            <w:hideMark/>
          </w:tcPr>
          <w:p w14:paraId="48653E4F" w14:textId="77777777" w:rsidR="00085FD5" w:rsidRPr="00085FD5" w:rsidRDefault="00085FD5" w:rsidP="00085FD5">
            <w:pPr>
              <w:suppressAutoHyphens w:val="0"/>
              <w:autoSpaceDN/>
              <w:jc w:val="right"/>
              <w:textAlignment w:val="auto"/>
              <w:rPr>
                <w:rFonts w:eastAsia="Times New Roman"/>
                <w:kern w:val="0"/>
                <w:sz w:val="20"/>
                <w:szCs w:val="20"/>
              </w:rPr>
            </w:pPr>
          </w:p>
        </w:tc>
      </w:tr>
      <w:tr w:rsidR="00085FD5" w:rsidRPr="00085FD5" w14:paraId="7E523334" w14:textId="77777777" w:rsidTr="00085FD5">
        <w:trPr>
          <w:trHeight w:val="255"/>
        </w:trPr>
        <w:tc>
          <w:tcPr>
            <w:tcW w:w="2749" w:type="pct"/>
            <w:tcBorders>
              <w:top w:val="nil"/>
              <w:left w:val="nil"/>
              <w:bottom w:val="nil"/>
              <w:right w:val="nil"/>
            </w:tcBorders>
            <w:shd w:val="clear" w:color="000000" w:fill="FFFFFF"/>
            <w:noWrap/>
            <w:vAlign w:val="center"/>
            <w:hideMark/>
          </w:tcPr>
          <w:p w14:paraId="75188254" w14:textId="77777777" w:rsidR="00085FD5" w:rsidRPr="00085FD5" w:rsidRDefault="00085FD5" w:rsidP="00085FD5">
            <w:pPr>
              <w:suppressAutoHyphens w:val="0"/>
              <w:autoSpaceDN/>
              <w:textAlignment w:val="auto"/>
              <w:rPr>
                <w:rFonts w:ascii="Verdana" w:eastAsia="Times New Roman" w:hAnsi="Verdana" w:cs="Arial"/>
                <w:b/>
                <w:bCs/>
                <w:color w:val="000000"/>
                <w:kern w:val="0"/>
                <w:sz w:val="16"/>
                <w:szCs w:val="16"/>
                <w:u w:val="single"/>
              </w:rPr>
            </w:pPr>
            <w:r w:rsidRPr="00085FD5">
              <w:rPr>
                <w:rFonts w:ascii="Verdana" w:eastAsia="Times New Roman" w:hAnsi="Verdana" w:cs="Arial"/>
                <w:b/>
                <w:bCs/>
                <w:color w:val="000000"/>
                <w:kern w:val="0"/>
                <w:sz w:val="16"/>
                <w:szCs w:val="16"/>
                <w:u w:val="single"/>
              </w:rPr>
              <w:t>Saldos acreedores:</w:t>
            </w:r>
          </w:p>
        </w:tc>
        <w:tc>
          <w:tcPr>
            <w:tcW w:w="1126" w:type="pct"/>
            <w:tcBorders>
              <w:top w:val="nil"/>
              <w:left w:val="nil"/>
              <w:bottom w:val="nil"/>
              <w:right w:val="nil"/>
            </w:tcBorders>
            <w:shd w:val="clear" w:color="auto" w:fill="auto"/>
            <w:noWrap/>
            <w:hideMark/>
          </w:tcPr>
          <w:p w14:paraId="484CC720" w14:textId="77777777" w:rsidR="00085FD5" w:rsidRPr="00085FD5" w:rsidRDefault="00085FD5" w:rsidP="00085FD5">
            <w:pPr>
              <w:suppressAutoHyphens w:val="0"/>
              <w:autoSpaceDN/>
              <w:textAlignment w:val="auto"/>
              <w:rPr>
                <w:rFonts w:ascii="Verdana" w:eastAsia="Times New Roman" w:hAnsi="Verdana" w:cs="Arial"/>
                <w:b/>
                <w:bCs/>
                <w:color w:val="000000"/>
                <w:kern w:val="0"/>
                <w:sz w:val="16"/>
                <w:szCs w:val="16"/>
                <w:u w:val="single"/>
              </w:rPr>
            </w:pPr>
          </w:p>
        </w:tc>
        <w:tc>
          <w:tcPr>
            <w:tcW w:w="1125" w:type="pct"/>
            <w:tcBorders>
              <w:top w:val="nil"/>
              <w:left w:val="nil"/>
              <w:bottom w:val="nil"/>
              <w:right w:val="nil"/>
            </w:tcBorders>
            <w:shd w:val="clear" w:color="auto" w:fill="auto"/>
            <w:noWrap/>
            <w:hideMark/>
          </w:tcPr>
          <w:p w14:paraId="44800525" w14:textId="77777777" w:rsidR="00085FD5" w:rsidRPr="00085FD5" w:rsidRDefault="00085FD5" w:rsidP="00085FD5">
            <w:pPr>
              <w:suppressAutoHyphens w:val="0"/>
              <w:autoSpaceDN/>
              <w:textAlignment w:val="auto"/>
              <w:rPr>
                <w:rFonts w:eastAsia="Times New Roman"/>
                <w:kern w:val="0"/>
                <w:sz w:val="20"/>
                <w:szCs w:val="20"/>
              </w:rPr>
            </w:pPr>
          </w:p>
        </w:tc>
      </w:tr>
      <w:tr w:rsidR="00085FD5" w:rsidRPr="00085FD5" w14:paraId="60CD833D" w14:textId="77777777" w:rsidTr="00085FD5">
        <w:trPr>
          <w:trHeight w:val="270"/>
        </w:trPr>
        <w:tc>
          <w:tcPr>
            <w:tcW w:w="2749" w:type="pct"/>
            <w:tcBorders>
              <w:top w:val="nil"/>
              <w:left w:val="nil"/>
              <w:bottom w:val="nil"/>
              <w:right w:val="nil"/>
            </w:tcBorders>
            <w:shd w:val="clear" w:color="000000" w:fill="FFFFFF"/>
            <w:noWrap/>
            <w:vAlign w:val="center"/>
            <w:hideMark/>
          </w:tcPr>
          <w:p w14:paraId="32835F22"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H.P. acreedora por retenciones e impuestos</w:t>
            </w:r>
          </w:p>
        </w:tc>
        <w:tc>
          <w:tcPr>
            <w:tcW w:w="1126" w:type="pct"/>
            <w:tcBorders>
              <w:top w:val="nil"/>
              <w:left w:val="nil"/>
              <w:bottom w:val="single" w:sz="8" w:space="0" w:color="C00000"/>
              <w:right w:val="nil"/>
            </w:tcBorders>
            <w:shd w:val="clear" w:color="auto" w:fill="auto"/>
            <w:noWrap/>
            <w:vAlign w:val="center"/>
            <w:hideMark/>
          </w:tcPr>
          <w:p w14:paraId="74E55DF6"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77.619,05 €</w:t>
            </w:r>
          </w:p>
        </w:tc>
        <w:tc>
          <w:tcPr>
            <w:tcW w:w="1125" w:type="pct"/>
            <w:tcBorders>
              <w:top w:val="nil"/>
              <w:left w:val="nil"/>
              <w:bottom w:val="single" w:sz="8" w:space="0" w:color="C00000"/>
              <w:right w:val="nil"/>
            </w:tcBorders>
            <w:shd w:val="clear" w:color="auto" w:fill="auto"/>
            <w:noWrap/>
            <w:vAlign w:val="center"/>
            <w:hideMark/>
          </w:tcPr>
          <w:p w14:paraId="1E529291"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68.218,73 €</w:t>
            </w:r>
          </w:p>
        </w:tc>
      </w:tr>
      <w:tr w:rsidR="00085FD5" w:rsidRPr="00085FD5" w14:paraId="68C79A26" w14:textId="77777777" w:rsidTr="00085FD5">
        <w:trPr>
          <w:trHeight w:val="270"/>
        </w:trPr>
        <w:tc>
          <w:tcPr>
            <w:tcW w:w="2749" w:type="pct"/>
            <w:tcBorders>
              <w:top w:val="nil"/>
              <w:left w:val="nil"/>
              <w:bottom w:val="nil"/>
              <w:right w:val="nil"/>
            </w:tcBorders>
            <w:shd w:val="clear" w:color="000000" w:fill="FFFFFF"/>
            <w:noWrap/>
            <w:vAlign w:val="center"/>
            <w:hideMark/>
          </w:tcPr>
          <w:p w14:paraId="4730AEB3"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Gob. Can. Acreedor por IGIC</w:t>
            </w:r>
          </w:p>
        </w:tc>
        <w:tc>
          <w:tcPr>
            <w:tcW w:w="1126" w:type="pct"/>
            <w:tcBorders>
              <w:top w:val="nil"/>
              <w:left w:val="nil"/>
              <w:bottom w:val="single" w:sz="8" w:space="0" w:color="C00000"/>
              <w:right w:val="nil"/>
            </w:tcBorders>
            <w:shd w:val="clear" w:color="auto" w:fill="auto"/>
            <w:noWrap/>
            <w:vAlign w:val="center"/>
            <w:hideMark/>
          </w:tcPr>
          <w:p w14:paraId="31AAE650"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0,00 €</w:t>
            </w:r>
          </w:p>
        </w:tc>
        <w:tc>
          <w:tcPr>
            <w:tcW w:w="1125" w:type="pct"/>
            <w:tcBorders>
              <w:top w:val="nil"/>
              <w:left w:val="nil"/>
              <w:bottom w:val="single" w:sz="8" w:space="0" w:color="C00000"/>
              <w:right w:val="nil"/>
            </w:tcBorders>
            <w:shd w:val="clear" w:color="auto" w:fill="auto"/>
            <w:noWrap/>
            <w:vAlign w:val="center"/>
            <w:hideMark/>
          </w:tcPr>
          <w:p w14:paraId="04526A60"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2.555,63 €</w:t>
            </w:r>
          </w:p>
        </w:tc>
      </w:tr>
      <w:tr w:rsidR="00085FD5" w:rsidRPr="00085FD5" w14:paraId="40E81708" w14:textId="77777777" w:rsidTr="00085FD5">
        <w:trPr>
          <w:trHeight w:val="270"/>
        </w:trPr>
        <w:tc>
          <w:tcPr>
            <w:tcW w:w="2749" w:type="pct"/>
            <w:tcBorders>
              <w:top w:val="nil"/>
              <w:left w:val="nil"/>
              <w:bottom w:val="nil"/>
              <w:right w:val="nil"/>
            </w:tcBorders>
            <w:shd w:val="clear" w:color="000000" w:fill="FFFFFF"/>
            <w:noWrap/>
            <w:vAlign w:val="center"/>
            <w:hideMark/>
          </w:tcPr>
          <w:p w14:paraId="4C718343"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Organismos de la Seguridad Social, acreedores</w:t>
            </w:r>
          </w:p>
        </w:tc>
        <w:tc>
          <w:tcPr>
            <w:tcW w:w="1126" w:type="pct"/>
            <w:tcBorders>
              <w:top w:val="nil"/>
              <w:left w:val="nil"/>
              <w:bottom w:val="single" w:sz="8" w:space="0" w:color="C00000"/>
              <w:right w:val="nil"/>
            </w:tcBorders>
            <w:shd w:val="clear" w:color="auto" w:fill="auto"/>
            <w:noWrap/>
            <w:vAlign w:val="center"/>
            <w:hideMark/>
          </w:tcPr>
          <w:p w14:paraId="39C58AEA"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55.460,43 €</w:t>
            </w:r>
          </w:p>
        </w:tc>
        <w:tc>
          <w:tcPr>
            <w:tcW w:w="1125" w:type="pct"/>
            <w:tcBorders>
              <w:top w:val="nil"/>
              <w:left w:val="nil"/>
              <w:bottom w:val="single" w:sz="8" w:space="0" w:color="C00000"/>
              <w:right w:val="nil"/>
            </w:tcBorders>
            <w:shd w:val="clear" w:color="auto" w:fill="auto"/>
            <w:noWrap/>
            <w:vAlign w:val="center"/>
            <w:hideMark/>
          </w:tcPr>
          <w:p w14:paraId="6A6F0A39"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42.066,32 €</w:t>
            </w:r>
          </w:p>
        </w:tc>
      </w:tr>
      <w:tr w:rsidR="00085FD5" w:rsidRPr="00085FD5" w14:paraId="621D102C" w14:textId="77777777" w:rsidTr="00085FD5">
        <w:trPr>
          <w:trHeight w:val="255"/>
        </w:trPr>
        <w:tc>
          <w:tcPr>
            <w:tcW w:w="2749" w:type="pct"/>
            <w:tcBorders>
              <w:top w:val="nil"/>
              <w:left w:val="nil"/>
              <w:bottom w:val="nil"/>
              <w:right w:val="nil"/>
            </w:tcBorders>
            <w:shd w:val="clear" w:color="000000" w:fill="FFFFFF"/>
            <w:noWrap/>
            <w:vAlign w:val="center"/>
            <w:hideMark/>
          </w:tcPr>
          <w:p w14:paraId="22C85E15" w14:textId="77777777" w:rsidR="00085FD5" w:rsidRPr="00085FD5" w:rsidRDefault="00085FD5" w:rsidP="00085FD5">
            <w:pPr>
              <w:suppressAutoHyphens w:val="0"/>
              <w:autoSpaceDN/>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Subvenciones a reintegrar</w:t>
            </w:r>
          </w:p>
        </w:tc>
        <w:tc>
          <w:tcPr>
            <w:tcW w:w="1126" w:type="pct"/>
            <w:tcBorders>
              <w:top w:val="nil"/>
              <w:left w:val="nil"/>
              <w:bottom w:val="nil"/>
              <w:right w:val="nil"/>
            </w:tcBorders>
            <w:shd w:val="clear" w:color="auto" w:fill="auto"/>
            <w:noWrap/>
            <w:vAlign w:val="center"/>
            <w:hideMark/>
          </w:tcPr>
          <w:p w14:paraId="7BCE0CBD"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42.155,81 €</w:t>
            </w:r>
          </w:p>
        </w:tc>
        <w:tc>
          <w:tcPr>
            <w:tcW w:w="1125" w:type="pct"/>
            <w:tcBorders>
              <w:top w:val="nil"/>
              <w:left w:val="nil"/>
              <w:bottom w:val="nil"/>
              <w:right w:val="nil"/>
            </w:tcBorders>
            <w:shd w:val="clear" w:color="auto" w:fill="auto"/>
            <w:noWrap/>
            <w:vAlign w:val="center"/>
            <w:hideMark/>
          </w:tcPr>
          <w:p w14:paraId="2ACBA8F2"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r w:rsidRPr="00085FD5">
              <w:rPr>
                <w:rFonts w:ascii="Verdana" w:eastAsia="Times New Roman" w:hAnsi="Verdana" w:cs="Arial"/>
                <w:color w:val="000000"/>
                <w:kern w:val="0"/>
                <w:sz w:val="16"/>
                <w:szCs w:val="16"/>
              </w:rPr>
              <w:t>80.507,79 €</w:t>
            </w:r>
          </w:p>
        </w:tc>
      </w:tr>
      <w:tr w:rsidR="00085FD5" w:rsidRPr="00085FD5" w14:paraId="2FFE7DFF" w14:textId="77777777" w:rsidTr="00085FD5">
        <w:trPr>
          <w:trHeight w:val="270"/>
        </w:trPr>
        <w:tc>
          <w:tcPr>
            <w:tcW w:w="2749" w:type="pct"/>
            <w:tcBorders>
              <w:top w:val="nil"/>
              <w:left w:val="nil"/>
              <w:bottom w:val="nil"/>
              <w:right w:val="nil"/>
            </w:tcBorders>
            <w:shd w:val="clear" w:color="auto" w:fill="auto"/>
            <w:noWrap/>
            <w:hideMark/>
          </w:tcPr>
          <w:p w14:paraId="10025409" w14:textId="77777777" w:rsidR="00085FD5" w:rsidRPr="00085FD5" w:rsidRDefault="00085FD5" w:rsidP="00085FD5">
            <w:pPr>
              <w:suppressAutoHyphens w:val="0"/>
              <w:autoSpaceDN/>
              <w:jc w:val="right"/>
              <w:textAlignment w:val="auto"/>
              <w:rPr>
                <w:rFonts w:ascii="Verdana" w:eastAsia="Times New Roman" w:hAnsi="Verdana" w:cs="Arial"/>
                <w:color w:val="000000"/>
                <w:kern w:val="0"/>
                <w:sz w:val="16"/>
                <w:szCs w:val="16"/>
              </w:rPr>
            </w:pPr>
          </w:p>
        </w:tc>
        <w:tc>
          <w:tcPr>
            <w:tcW w:w="1126" w:type="pct"/>
            <w:tcBorders>
              <w:top w:val="single" w:sz="4" w:space="0" w:color="C00000"/>
              <w:left w:val="nil"/>
              <w:bottom w:val="double" w:sz="6" w:space="0" w:color="C00000"/>
              <w:right w:val="nil"/>
            </w:tcBorders>
            <w:shd w:val="clear" w:color="auto" w:fill="auto"/>
            <w:noWrap/>
            <w:vAlign w:val="center"/>
            <w:hideMark/>
          </w:tcPr>
          <w:p w14:paraId="445E8DE6" w14:textId="77777777" w:rsidR="00085FD5" w:rsidRPr="00085FD5" w:rsidRDefault="00085FD5" w:rsidP="00085FD5">
            <w:pPr>
              <w:suppressAutoHyphens w:val="0"/>
              <w:autoSpaceDN/>
              <w:jc w:val="right"/>
              <w:textAlignment w:val="auto"/>
              <w:rPr>
                <w:rFonts w:ascii="Verdana" w:eastAsia="Times New Roman" w:hAnsi="Verdana" w:cs="Arial"/>
                <w:b/>
                <w:bCs/>
                <w:color w:val="000000"/>
                <w:kern w:val="0"/>
                <w:sz w:val="16"/>
                <w:szCs w:val="16"/>
              </w:rPr>
            </w:pPr>
            <w:r w:rsidRPr="00085FD5">
              <w:rPr>
                <w:rFonts w:ascii="Verdana" w:eastAsia="Times New Roman" w:hAnsi="Verdana" w:cs="Arial"/>
                <w:b/>
                <w:bCs/>
                <w:color w:val="000000"/>
                <w:kern w:val="0"/>
                <w:sz w:val="16"/>
                <w:szCs w:val="16"/>
              </w:rPr>
              <w:t>175.235,29 €</w:t>
            </w:r>
          </w:p>
        </w:tc>
        <w:tc>
          <w:tcPr>
            <w:tcW w:w="1125" w:type="pct"/>
            <w:tcBorders>
              <w:top w:val="single" w:sz="4" w:space="0" w:color="C00000"/>
              <w:left w:val="nil"/>
              <w:bottom w:val="double" w:sz="6" w:space="0" w:color="C00000"/>
              <w:right w:val="nil"/>
            </w:tcBorders>
            <w:shd w:val="clear" w:color="auto" w:fill="auto"/>
            <w:noWrap/>
            <w:vAlign w:val="center"/>
            <w:hideMark/>
          </w:tcPr>
          <w:p w14:paraId="7A7685F8" w14:textId="77777777" w:rsidR="00085FD5" w:rsidRPr="00085FD5" w:rsidRDefault="00085FD5" w:rsidP="00085FD5">
            <w:pPr>
              <w:suppressAutoHyphens w:val="0"/>
              <w:autoSpaceDN/>
              <w:jc w:val="right"/>
              <w:textAlignment w:val="auto"/>
              <w:rPr>
                <w:rFonts w:ascii="Verdana" w:eastAsia="Times New Roman" w:hAnsi="Verdana" w:cs="Arial"/>
                <w:b/>
                <w:bCs/>
                <w:color w:val="000000"/>
                <w:kern w:val="0"/>
                <w:sz w:val="16"/>
                <w:szCs w:val="16"/>
              </w:rPr>
            </w:pPr>
            <w:r w:rsidRPr="00085FD5">
              <w:rPr>
                <w:rFonts w:ascii="Verdana" w:eastAsia="Times New Roman" w:hAnsi="Verdana" w:cs="Arial"/>
                <w:b/>
                <w:bCs/>
                <w:color w:val="000000"/>
                <w:kern w:val="0"/>
                <w:sz w:val="16"/>
                <w:szCs w:val="16"/>
              </w:rPr>
              <w:t>193.348,47 €</w:t>
            </w:r>
          </w:p>
        </w:tc>
      </w:tr>
    </w:tbl>
    <w:p w14:paraId="538D5725" w14:textId="77777777" w:rsidR="008959F4" w:rsidRDefault="008959F4" w:rsidP="00120AAE">
      <w:pPr>
        <w:spacing w:line="360" w:lineRule="auto"/>
        <w:ind w:right="-568" w:firstLine="3"/>
        <w:jc w:val="both"/>
        <w:rPr>
          <w:rFonts w:ascii="Verdana" w:hAnsi="Verdana" w:cs="Verdana"/>
          <w:iCs/>
          <w:sz w:val="18"/>
          <w:szCs w:val="18"/>
        </w:rPr>
      </w:pPr>
    </w:p>
    <w:p w14:paraId="24D141AC" w14:textId="77777777" w:rsidR="008959F4" w:rsidRDefault="008959F4" w:rsidP="00120AAE">
      <w:pPr>
        <w:spacing w:line="360" w:lineRule="auto"/>
        <w:ind w:right="-568" w:firstLine="3"/>
        <w:jc w:val="both"/>
        <w:rPr>
          <w:rFonts w:ascii="Verdana" w:hAnsi="Verdana" w:cs="Verdana"/>
          <w:iCs/>
          <w:sz w:val="18"/>
          <w:szCs w:val="18"/>
        </w:rPr>
      </w:pPr>
    </w:p>
    <w:p w14:paraId="2A655F3E" w14:textId="37A5A5BF" w:rsidR="00560A0A" w:rsidRPr="00527FDF" w:rsidRDefault="007042FB" w:rsidP="007042FB">
      <w:pPr>
        <w:tabs>
          <w:tab w:val="left" w:pos="2160"/>
        </w:tabs>
        <w:spacing w:line="360" w:lineRule="auto"/>
        <w:ind w:left="720" w:right="720"/>
        <w:jc w:val="both"/>
        <w:rPr>
          <w:rFonts w:ascii="Verdana" w:hAnsi="Verdana" w:cs="Eurostile ExtendedTwo"/>
          <w:color w:val="800000"/>
        </w:rPr>
      </w:pPr>
      <w:r w:rsidRPr="00527FDF">
        <w:rPr>
          <w:rFonts w:ascii="Verdana" w:hAnsi="Verdana" w:cs="Eurostile ExtendedTwo"/>
          <w:color w:val="800000"/>
        </w:rPr>
        <w:t>12.- INGRESOS Y GASTOS</w:t>
      </w:r>
    </w:p>
    <w:p w14:paraId="0E0395E8" w14:textId="77777777" w:rsidR="007042FB" w:rsidRPr="00527FDF" w:rsidRDefault="007042FB" w:rsidP="007042FB">
      <w:pPr>
        <w:pStyle w:val="Prrafodelista1"/>
        <w:widowControl w:val="0"/>
        <w:numPr>
          <w:ilvl w:val="0"/>
          <w:numId w:val="19"/>
        </w:numPr>
        <w:autoSpaceDN/>
        <w:spacing w:before="60" w:after="60" w:line="360" w:lineRule="auto"/>
        <w:ind w:right="720"/>
        <w:jc w:val="both"/>
        <w:textAlignment w:val="auto"/>
        <w:rPr>
          <w:rFonts w:ascii="Verdana" w:hAnsi="Verdana" w:cs="Verdana"/>
          <w:iCs/>
          <w:sz w:val="16"/>
          <w:szCs w:val="16"/>
        </w:rPr>
      </w:pPr>
      <w:r w:rsidRPr="00527FDF">
        <w:rPr>
          <w:rFonts w:ascii="Verdana" w:hAnsi="Verdana" w:cs="Eurostile ExtendedTwo"/>
          <w:color w:val="800000"/>
          <w:sz w:val="20"/>
          <w:szCs w:val="20"/>
        </w:rPr>
        <w:t>GASTOS</w:t>
      </w:r>
    </w:p>
    <w:p w14:paraId="5A8F3D5E" w14:textId="1755BE4F" w:rsidR="00784F68" w:rsidRPr="00527FDF" w:rsidRDefault="007042FB" w:rsidP="007042FB">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El total de la </w:t>
      </w:r>
      <w:r w:rsidRPr="003F19B1">
        <w:rPr>
          <w:rFonts w:ascii="Verdana" w:hAnsi="Verdana" w:cs="Verdana"/>
          <w:iCs/>
          <w:sz w:val="18"/>
          <w:szCs w:val="18"/>
        </w:rPr>
        <w:t xml:space="preserve">partida de </w:t>
      </w:r>
      <w:r w:rsidR="00EF7240" w:rsidRPr="003F19B1">
        <w:rPr>
          <w:rFonts w:ascii="Verdana" w:hAnsi="Verdana" w:cs="Verdana"/>
          <w:iCs/>
          <w:sz w:val="18"/>
          <w:szCs w:val="18"/>
        </w:rPr>
        <w:t>Ayudas</w:t>
      </w:r>
      <w:r w:rsidRPr="003F19B1">
        <w:rPr>
          <w:rFonts w:ascii="Verdana" w:hAnsi="Verdana" w:cs="Verdana"/>
          <w:iCs/>
          <w:sz w:val="18"/>
          <w:szCs w:val="18"/>
        </w:rPr>
        <w:t xml:space="preserve"> monetarias asciende a</w:t>
      </w:r>
      <w:r w:rsidR="00EF7240" w:rsidRPr="003F19B1">
        <w:rPr>
          <w:rFonts w:ascii="Verdana" w:hAnsi="Verdana" w:cs="Verdana"/>
          <w:iCs/>
          <w:sz w:val="18"/>
          <w:szCs w:val="18"/>
        </w:rPr>
        <w:t xml:space="preserve"> </w:t>
      </w:r>
      <w:r w:rsidR="00C47123" w:rsidRPr="003F19B1">
        <w:rPr>
          <w:rFonts w:ascii="Verdana" w:hAnsi="Verdana" w:cs="Verdana"/>
          <w:iCs/>
          <w:sz w:val="18"/>
          <w:szCs w:val="18"/>
        </w:rPr>
        <w:t>51.090,32 € (</w:t>
      </w:r>
      <w:r w:rsidR="00186209" w:rsidRPr="003F19B1">
        <w:rPr>
          <w:rFonts w:ascii="Verdana" w:hAnsi="Verdana" w:cs="Verdana"/>
          <w:iCs/>
          <w:sz w:val="18"/>
          <w:szCs w:val="18"/>
        </w:rPr>
        <w:t xml:space="preserve">57.996,68 </w:t>
      </w:r>
      <w:r w:rsidRPr="003F19B1">
        <w:rPr>
          <w:rFonts w:ascii="Verdana" w:hAnsi="Verdana" w:cs="Verdana"/>
          <w:iCs/>
          <w:sz w:val="18"/>
          <w:szCs w:val="18"/>
        </w:rPr>
        <w:t>€</w:t>
      </w:r>
      <w:r w:rsidR="00C47123" w:rsidRPr="003F19B1">
        <w:rPr>
          <w:rFonts w:ascii="Verdana" w:hAnsi="Verdana" w:cs="Verdana"/>
          <w:iCs/>
          <w:sz w:val="18"/>
          <w:szCs w:val="18"/>
        </w:rPr>
        <w:t xml:space="preserve"> en 2023)</w:t>
      </w:r>
      <w:r w:rsidRPr="003F19B1">
        <w:rPr>
          <w:rFonts w:ascii="Verdana" w:hAnsi="Verdana" w:cs="Verdana"/>
          <w:iCs/>
          <w:sz w:val="18"/>
          <w:szCs w:val="18"/>
        </w:rPr>
        <w:t xml:space="preserve"> y está constituida por </w:t>
      </w:r>
      <w:r w:rsidR="004600A1" w:rsidRPr="003F19B1">
        <w:rPr>
          <w:rFonts w:ascii="Verdana" w:hAnsi="Verdana" w:cs="Verdana"/>
          <w:iCs/>
          <w:sz w:val="18"/>
          <w:szCs w:val="18"/>
        </w:rPr>
        <w:t xml:space="preserve">7.512€ </w:t>
      </w:r>
      <w:r w:rsidR="00EF7240" w:rsidRPr="003F19B1">
        <w:rPr>
          <w:rFonts w:ascii="Verdana" w:hAnsi="Verdana" w:cs="Verdana"/>
          <w:iCs/>
          <w:sz w:val="18"/>
          <w:szCs w:val="18"/>
        </w:rPr>
        <w:t>p</w:t>
      </w:r>
      <w:r w:rsidR="004343A1" w:rsidRPr="003F19B1">
        <w:rPr>
          <w:rFonts w:ascii="Verdana" w:hAnsi="Verdana" w:cs="Verdana"/>
          <w:iCs/>
          <w:sz w:val="18"/>
          <w:szCs w:val="18"/>
        </w:rPr>
        <w:t>ara</w:t>
      </w:r>
      <w:r w:rsidR="00EF7240" w:rsidRPr="003F19B1">
        <w:rPr>
          <w:rFonts w:ascii="Verdana" w:hAnsi="Verdana" w:cs="Verdana"/>
          <w:iCs/>
          <w:sz w:val="18"/>
          <w:szCs w:val="18"/>
        </w:rPr>
        <w:t xml:space="preserve"> </w:t>
      </w:r>
      <w:r w:rsidR="009B746E" w:rsidRPr="003F19B1">
        <w:rPr>
          <w:rFonts w:ascii="Verdana" w:hAnsi="Verdana" w:cs="Verdana"/>
          <w:iCs/>
          <w:sz w:val="18"/>
          <w:szCs w:val="18"/>
        </w:rPr>
        <w:t>becas</w:t>
      </w:r>
      <w:r w:rsidR="00EF7240" w:rsidRPr="003F19B1">
        <w:rPr>
          <w:rFonts w:ascii="Verdana" w:hAnsi="Verdana" w:cs="Verdana"/>
          <w:iCs/>
          <w:sz w:val="18"/>
          <w:szCs w:val="18"/>
        </w:rPr>
        <w:t xml:space="preserve"> a </w:t>
      </w:r>
      <w:r w:rsidR="009B746E" w:rsidRPr="003F19B1">
        <w:rPr>
          <w:rFonts w:ascii="Verdana" w:hAnsi="Verdana" w:cs="Verdana"/>
          <w:iCs/>
          <w:sz w:val="18"/>
          <w:szCs w:val="18"/>
        </w:rPr>
        <w:t xml:space="preserve">los </w:t>
      </w:r>
      <w:r w:rsidR="00EF7240" w:rsidRPr="003F19B1">
        <w:rPr>
          <w:rFonts w:ascii="Verdana" w:hAnsi="Verdana" w:cs="Verdana"/>
          <w:iCs/>
          <w:sz w:val="18"/>
          <w:szCs w:val="18"/>
        </w:rPr>
        <w:t xml:space="preserve">alumnos </w:t>
      </w:r>
      <w:r w:rsidR="009B746E" w:rsidRPr="003F19B1">
        <w:rPr>
          <w:rFonts w:ascii="Verdana" w:hAnsi="Verdana" w:cs="Verdana"/>
          <w:iCs/>
          <w:sz w:val="18"/>
          <w:szCs w:val="18"/>
        </w:rPr>
        <w:t>del proyecto PICE</w:t>
      </w:r>
      <w:r w:rsidR="00C43E5D" w:rsidRPr="003F19B1">
        <w:rPr>
          <w:rFonts w:ascii="Verdana" w:hAnsi="Verdana" w:cs="Verdana"/>
          <w:iCs/>
          <w:sz w:val="18"/>
          <w:szCs w:val="18"/>
        </w:rPr>
        <w:t xml:space="preserve"> y +45</w:t>
      </w:r>
      <w:r w:rsidR="004600A1" w:rsidRPr="003F19B1">
        <w:rPr>
          <w:rFonts w:ascii="Verdana" w:hAnsi="Verdana" w:cs="Verdana"/>
          <w:iCs/>
          <w:sz w:val="18"/>
          <w:szCs w:val="18"/>
        </w:rPr>
        <w:t xml:space="preserve"> (</w:t>
      </w:r>
      <w:r w:rsidR="003F19B1" w:rsidRPr="003F19B1">
        <w:rPr>
          <w:rFonts w:ascii="Verdana" w:hAnsi="Verdana" w:cs="Verdana"/>
          <w:iCs/>
          <w:sz w:val="18"/>
          <w:szCs w:val="18"/>
        </w:rPr>
        <w:t xml:space="preserve">20.193,00 </w:t>
      </w:r>
      <w:r w:rsidR="004600A1" w:rsidRPr="003F19B1">
        <w:rPr>
          <w:rFonts w:ascii="Verdana" w:hAnsi="Verdana" w:cs="Verdana"/>
          <w:iCs/>
          <w:sz w:val="18"/>
          <w:szCs w:val="18"/>
        </w:rPr>
        <w:t>€ en 2023)</w:t>
      </w:r>
      <w:r w:rsidR="00A362A9" w:rsidRPr="003F19B1">
        <w:rPr>
          <w:rFonts w:ascii="Verdana" w:hAnsi="Verdana" w:cs="Verdana"/>
          <w:iCs/>
          <w:sz w:val="18"/>
          <w:szCs w:val="18"/>
        </w:rPr>
        <w:t>,</w:t>
      </w:r>
      <w:r w:rsidR="009B746E" w:rsidRPr="003F19B1">
        <w:rPr>
          <w:rFonts w:ascii="Verdana" w:hAnsi="Verdana" w:cs="Verdana"/>
          <w:iCs/>
          <w:sz w:val="18"/>
          <w:szCs w:val="18"/>
        </w:rPr>
        <w:t xml:space="preserve"> </w:t>
      </w:r>
      <w:r w:rsidR="003F19B1" w:rsidRPr="003F19B1">
        <w:rPr>
          <w:rFonts w:ascii="Verdana" w:hAnsi="Verdana" w:cs="Verdana"/>
          <w:iCs/>
          <w:sz w:val="18"/>
          <w:szCs w:val="18"/>
        </w:rPr>
        <w:t xml:space="preserve">34.470,32 </w:t>
      </w:r>
      <w:r w:rsidR="009B746E" w:rsidRPr="003F19B1">
        <w:rPr>
          <w:rFonts w:ascii="Verdana" w:hAnsi="Verdana" w:cs="Verdana"/>
          <w:iCs/>
          <w:sz w:val="18"/>
          <w:szCs w:val="18"/>
        </w:rPr>
        <w:t>€ por la aportación a Cámara de España por la cofinanciación de los proyectos europeos</w:t>
      </w:r>
      <w:r w:rsidR="003F19B1" w:rsidRPr="003F19B1">
        <w:rPr>
          <w:rFonts w:ascii="Verdana" w:hAnsi="Verdana" w:cs="Verdana"/>
          <w:iCs/>
          <w:sz w:val="18"/>
          <w:szCs w:val="18"/>
        </w:rPr>
        <w:t xml:space="preserve"> (28.695,68 € en 2023)</w:t>
      </w:r>
      <w:r w:rsidR="00BF4895" w:rsidRPr="003F19B1">
        <w:rPr>
          <w:rFonts w:ascii="Verdana" w:hAnsi="Verdana" w:cs="Verdana"/>
          <w:iCs/>
          <w:sz w:val="18"/>
          <w:szCs w:val="18"/>
        </w:rPr>
        <w:t xml:space="preserve"> y </w:t>
      </w:r>
      <w:r w:rsidR="002A0EEC" w:rsidRPr="003F19B1">
        <w:rPr>
          <w:rFonts w:ascii="Verdana" w:hAnsi="Verdana" w:cs="Verdana"/>
          <w:iCs/>
          <w:sz w:val="18"/>
          <w:szCs w:val="18"/>
        </w:rPr>
        <w:t>9.108 € (</w:t>
      </w:r>
      <w:r w:rsidR="00D7309A" w:rsidRPr="003F19B1">
        <w:rPr>
          <w:rFonts w:ascii="Verdana" w:hAnsi="Verdana" w:cs="Verdana"/>
          <w:iCs/>
          <w:sz w:val="18"/>
          <w:szCs w:val="18"/>
        </w:rPr>
        <w:t xml:space="preserve">9.108,00 </w:t>
      </w:r>
      <w:r w:rsidR="00303888" w:rsidRPr="003F19B1">
        <w:rPr>
          <w:rFonts w:ascii="Verdana" w:hAnsi="Verdana" w:cs="Verdana"/>
          <w:iCs/>
          <w:sz w:val="18"/>
          <w:szCs w:val="18"/>
        </w:rPr>
        <w:t>€</w:t>
      </w:r>
      <w:r w:rsidR="002A0EEC" w:rsidRPr="003F19B1">
        <w:rPr>
          <w:rFonts w:ascii="Verdana" w:hAnsi="Verdana" w:cs="Verdana"/>
          <w:iCs/>
          <w:sz w:val="18"/>
          <w:szCs w:val="18"/>
        </w:rPr>
        <w:t xml:space="preserve"> en 2023) </w:t>
      </w:r>
      <w:r w:rsidR="00303888" w:rsidRPr="003F19B1">
        <w:rPr>
          <w:rFonts w:ascii="Verdana" w:hAnsi="Verdana" w:cs="Verdana"/>
          <w:iCs/>
          <w:sz w:val="18"/>
          <w:szCs w:val="18"/>
        </w:rPr>
        <w:t xml:space="preserve">por las ayudas </w:t>
      </w:r>
      <w:r w:rsidR="00CF543E" w:rsidRPr="003F19B1">
        <w:rPr>
          <w:rFonts w:ascii="Verdana" w:hAnsi="Verdana" w:cs="Verdana"/>
          <w:iCs/>
          <w:sz w:val="18"/>
          <w:szCs w:val="18"/>
        </w:rPr>
        <w:t>monetarias a</w:t>
      </w:r>
      <w:r w:rsidR="00303888" w:rsidRPr="003F19B1">
        <w:rPr>
          <w:rFonts w:ascii="Verdana" w:hAnsi="Verdana" w:cs="Verdana"/>
          <w:iCs/>
          <w:sz w:val="18"/>
          <w:szCs w:val="18"/>
        </w:rPr>
        <w:t xml:space="preserve"> empresas que participan en el proyecto PICE mediante la contratación</w:t>
      </w:r>
      <w:r w:rsidR="00303888">
        <w:rPr>
          <w:rFonts w:ascii="Verdana" w:hAnsi="Verdana" w:cs="Verdana"/>
          <w:iCs/>
          <w:sz w:val="18"/>
          <w:szCs w:val="18"/>
        </w:rPr>
        <w:t xml:space="preserve"> de alumnos que participan en el programa</w:t>
      </w:r>
      <w:r w:rsidR="00AE5E33" w:rsidRPr="00527FDF">
        <w:rPr>
          <w:rFonts w:ascii="Verdana" w:hAnsi="Verdana" w:cs="Verdana"/>
          <w:iCs/>
          <w:sz w:val="18"/>
          <w:szCs w:val="18"/>
        </w:rPr>
        <w:t>.</w:t>
      </w:r>
    </w:p>
    <w:p w14:paraId="0FE175E5" w14:textId="77777777" w:rsidR="00EB76FA" w:rsidRDefault="00EB76FA" w:rsidP="007042FB">
      <w:pPr>
        <w:spacing w:line="360" w:lineRule="auto"/>
        <w:ind w:right="-568" w:firstLine="3"/>
        <w:jc w:val="both"/>
        <w:rPr>
          <w:rFonts w:ascii="Verdana" w:hAnsi="Verdana" w:cs="Verdana"/>
          <w:iCs/>
          <w:sz w:val="18"/>
          <w:szCs w:val="18"/>
        </w:rPr>
      </w:pPr>
    </w:p>
    <w:p w14:paraId="0B980C58" w14:textId="0759821E" w:rsidR="00560A0A" w:rsidRDefault="007042FB" w:rsidP="007042FB">
      <w:pPr>
        <w:spacing w:line="360" w:lineRule="auto"/>
        <w:ind w:right="-568" w:firstLine="3"/>
        <w:jc w:val="both"/>
        <w:rPr>
          <w:rFonts w:ascii="Verdana" w:hAnsi="Verdana" w:cs="Verdana"/>
          <w:iCs/>
          <w:sz w:val="18"/>
          <w:szCs w:val="18"/>
        </w:rPr>
      </w:pPr>
      <w:r w:rsidRPr="00527FDF">
        <w:rPr>
          <w:rFonts w:ascii="Verdana" w:hAnsi="Verdana" w:cs="Verdana"/>
          <w:iCs/>
          <w:sz w:val="18"/>
          <w:szCs w:val="18"/>
        </w:rPr>
        <w:t>El detalle de los gastos de personal es el siguiente:</w:t>
      </w:r>
    </w:p>
    <w:p w14:paraId="70F8C4F3" w14:textId="77777777" w:rsidR="00821E15" w:rsidRDefault="00821E15" w:rsidP="007042FB">
      <w:pPr>
        <w:spacing w:line="360" w:lineRule="auto"/>
        <w:ind w:right="-568" w:firstLine="3"/>
        <w:jc w:val="both"/>
        <w:rPr>
          <w:rFonts w:ascii="Verdana" w:hAnsi="Verdana" w:cs="Verdana"/>
          <w:iCs/>
          <w:sz w:val="18"/>
          <w:szCs w:val="18"/>
        </w:rPr>
      </w:pPr>
    </w:p>
    <w:tbl>
      <w:tblPr>
        <w:tblW w:w="5000" w:type="pct"/>
        <w:tblCellMar>
          <w:left w:w="70" w:type="dxa"/>
          <w:right w:w="70" w:type="dxa"/>
        </w:tblCellMar>
        <w:tblLook w:val="04A0" w:firstRow="1" w:lastRow="0" w:firstColumn="1" w:lastColumn="0" w:noHBand="0" w:noVBand="1"/>
      </w:tblPr>
      <w:tblGrid>
        <w:gridCol w:w="4090"/>
        <w:gridCol w:w="2208"/>
        <w:gridCol w:w="2206"/>
      </w:tblGrid>
      <w:tr w:rsidR="00A452F2" w:rsidRPr="002F1F04" w14:paraId="5AFEEF23" w14:textId="77777777" w:rsidTr="00A452F2">
        <w:trPr>
          <w:trHeight w:val="270"/>
        </w:trPr>
        <w:tc>
          <w:tcPr>
            <w:tcW w:w="2405" w:type="pct"/>
            <w:tcBorders>
              <w:top w:val="nil"/>
              <w:left w:val="nil"/>
              <w:bottom w:val="single" w:sz="8" w:space="0" w:color="800000"/>
              <w:right w:val="nil"/>
            </w:tcBorders>
            <w:shd w:val="clear" w:color="000000" w:fill="FFFFFF"/>
            <w:vAlign w:val="center"/>
            <w:hideMark/>
          </w:tcPr>
          <w:p w14:paraId="36CC8969" w14:textId="77777777" w:rsidR="00A452F2" w:rsidRPr="002F1F04" w:rsidRDefault="00A452F2" w:rsidP="00A452F2">
            <w:pPr>
              <w:suppressAutoHyphens w:val="0"/>
              <w:autoSpaceDN/>
              <w:textAlignment w:val="auto"/>
              <w:rPr>
                <w:rFonts w:ascii="Verdana" w:eastAsia="Times New Roman" w:hAnsi="Verdana" w:cs="Arial"/>
                <w:b/>
                <w:bCs/>
                <w:color w:val="000000"/>
                <w:kern w:val="0"/>
                <w:sz w:val="16"/>
                <w:szCs w:val="16"/>
              </w:rPr>
            </w:pPr>
            <w:r w:rsidRPr="002F1F04">
              <w:rPr>
                <w:rFonts w:ascii="Verdana" w:eastAsia="Times New Roman" w:hAnsi="Verdana" w:cs="Arial"/>
                <w:b/>
                <w:bCs/>
                <w:color w:val="000000"/>
                <w:kern w:val="0"/>
                <w:sz w:val="16"/>
                <w:szCs w:val="16"/>
              </w:rPr>
              <w:t>Descripción</w:t>
            </w:r>
          </w:p>
        </w:tc>
        <w:tc>
          <w:tcPr>
            <w:tcW w:w="1298" w:type="pct"/>
            <w:tcBorders>
              <w:top w:val="nil"/>
              <w:left w:val="nil"/>
              <w:bottom w:val="single" w:sz="8" w:space="0" w:color="800000"/>
              <w:right w:val="nil"/>
            </w:tcBorders>
            <w:shd w:val="clear" w:color="000000" w:fill="FFFFFF"/>
            <w:vAlign w:val="center"/>
            <w:hideMark/>
          </w:tcPr>
          <w:p w14:paraId="5FC05955" w14:textId="238A173C" w:rsidR="00A452F2" w:rsidRPr="002F1F04" w:rsidRDefault="00A452F2" w:rsidP="00A452F2">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2024</w:t>
            </w:r>
          </w:p>
        </w:tc>
        <w:tc>
          <w:tcPr>
            <w:tcW w:w="1297" w:type="pct"/>
            <w:tcBorders>
              <w:top w:val="nil"/>
              <w:left w:val="nil"/>
              <w:bottom w:val="single" w:sz="8" w:space="0" w:color="800000"/>
              <w:right w:val="nil"/>
            </w:tcBorders>
            <w:shd w:val="clear" w:color="000000" w:fill="FFFFFF"/>
            <w:vAlign w:val="center"/>
            <w:hideMark/>
          </w:tcPr>
          <w:p w14:paraId="71300A10" w14:textId="30716AE7" w:rsidR="00A452F2" w:rsidRPr="002F1F04" w:rsidRDefault="00A452F2" w:rsidP="00A452F2">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2023</w:t>
            </w:r>
          </w:p>
        </w:tc>
      </w:tr>
      <w:tr w:rsidR="00A452F2" w:rsidRPr="002F1F04" w14:paraId="53F88329" w14:textId="77777777" w:rsidTr="00A452F2">
        <w:trPr>
          <w:trHeight w:val="270"/>
        </w:trPr>
        <w:tc>
          <w:tcPr>
            <w:tcW w:w="2405" w:type="pct"/>
            <w:tcBorders>
              <w:top w:val="nil"/>
              <w:left w:val="nil"/>
              <w:bottom w:val="single" w:sz="8" w:space="0" w:color="800000"/>
              <w:right w:val="nil"/>
            </w:tcBorders>
            <w:shd w:val="clear" w:color="000000" w:fill="FFFFFF"/>
            <w:noWrap/>
            <w:vAlign w:val="center"/>
            <w:hideMark/>
          </w:tcPr>
          <w:p w14:paraId="0128FE24" w14:textId="77777777" w:rsidR="00A452F2" w:rsidRPr="002F1F04" w:rsidRDefault="00A452F2" w:rsidP="00A452F2">
            <w:pPr>
              <w:suppressAutoHyphens w:val="0"/>
              <w:autoSpaceDN/>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Sueldos y Salarios</w:t>
            </w:r>
          </w:p>
        </w:tc>
        <w:tc>
          <w:tcPr>
            <w:tcW w:w="1298" w:type="pct"/>
            <w:tcBorders>
              <w:top w:val="nil"/>
              <w:left w:val="nil"/>
              <w:bottom w:val="single" w:sz="8" w:space="0" w:color="800000"/>
              <w:right w:val="nil"/>
            </w:tcBorders>
            <w:shd w:val="clear" w:color="000000" w:fill="FFFFFF"/>
            <w:noWrap/>
            <w:vAlign w:val="center"/>
            <w:hideMark/>
          </w:tcPr>
          <w:p w14:paraId="1CAA5830" w14:textId="5D022B74" w:rsidR="00A452F2" w:rsidRPr="002F1F04" w:rsidRDefault="00A452F2" w:rsidP="00A452F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1.552.023,61 €</w:t>
            </w:r>
          </w:p>
        </w:tc>
        <w:tc>
          <w:tcPr>
            <w:tcW w:w="1297" w:type="pct"/>
            <w:tcBorders>
              <w:top w:val="nil"/>
              <w:left w:val="nil"/>
              <w:bottom w:val="single" w:sz="8" w:space="0" w:color="800000"/>
              <w:right w:val="nil"/>
            </w:tcBorders>
            <w:shd w:val="clear" w:color="000000" w:fill="FFFFFF"/>
            <w:noWrap/>
            <w:vAlign w:val="center"/>
            <w:hideMark/>
          </w:tcPr>
          <w:p w14:paraId="4E05EA40" w14:textId="2BD7CD84" w:rsidR="00A452F2" w:rsidRPr="002F1F04" w:rsidRDefault="00A452F2" w:rsidP="00A452F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1.449.533,74 €</w:t>
            </w:r>
          </w:p>
        </w:tc>
      </w:tr>
      <w:tr w:rsidR="00A452F2" w:rsidRPr="002F1F04" w14:paraId="06F9B1E6" w14:textId="77777777" w:rsidTr="00A452F2">
        <w:trPr>
          <w:trHeight w:val="270"/>
        </w:trPr>
        <w:tc>
          <w:tcPr>
            <w:tcW w:w="2405" w:type="pct"/>
            <w:tcBorders>
              <w:top w:val="nil"/>
              <w:left w:val="nil"/>
              <w:bottom w:val="single" w:sz="8" w:space="0" w:color="800000"/>
              <w:right w:val="nil"/>
            </w:tcBorders>
            <w:shd w:val="clear" w:color="000000" w:fill="FFFFFF"/>
            <w:noWrap/>
            <w:vAlign w:val="center"/>
            <w:hideMark/>
          </w:tcPr>
          <w:p w14:paraId="7FCC9F3F" w14:textId="77777777" w:rsidR="00A452F2" w:rsidRPr="002F1F04" w:rsidRDefault="00A452F2" w:rsidP="00A452F2">
            <w:pPr>
              <w:suppressAutoHyphens w:val="0"/>
              <w:autoSpaceDN/>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Seguridad Social a cargo de la empresa</w:t>
            </w:r>
          </w:p>
        </w:tc>
        <w:tc>
          <w:tcPr>
            <w:tcW w:w="1298" w:type="pct"/>
            <w:tcBorders>
              <w:top w:val="nil"/>
              <w:left w:val="nil"/>
              <w:bottom w:val="single" w:sz="8" w:space="0" w:color="800000"/>
              <w:right w:val="nil"/>
            </w:tcBorders>
            <w:shd w:val="clear" w:color="000000" w:fill="FFFFFF"/>
            <w:noWrap/>
            <w:vAlign w:val="center"/>
            <w:hideMark/>
          </w:tcPr>
          <w:p w14:paraId="68062E8B" w14:textId="7BEBFAFF" w:rsidR="00A452F2" w:rsidRPr="002F1F04" w:rsidRDefault="00A452F2" w:rsidP="00A452F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511.803,80 €</w:t>
            </w:r>
          </w:p>
        </w:tc>
        <w:tc>
          <w:tcPr>
            <w:tcW w:w="1297" w:type="pct"/>
            <w:tcBorders>
              <w:top w:val="nil"/>
              <w:left w:val="nil"/>
              <w:bottom w:val="single" w:sz="8" w:space="0" w:color="800000"/>
              <w:right w:val="nil"/>
            </w:tcBorders>
            <w:shd w:val="clear" w:color="000000" w:fill="FFFFFF"/>
            <w:noWrap/>
            <w:vAlign w:val="center"/>
            <w:hideMark/>
          </w:tcPr>
          <w:p w14:paraId="503471AC" w14:textId="21BBC53C" w:rsidR="00A452F2" w:rsidRPr="002F1F04" w:rsidRDefault="00A452F2" w:rsidP="00A452F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474.622,31 €</w:t>
            </w:r>
          </w:p>
        </w:tc>
      </w:tr>
      <w:tr w:rsidR="00A452F2" w:rsidRPr="002F1F04" w14:paraId="771A85F7" w14:textId="77777777" w:rsidTr="00A452F2">
        <w:trPr>
          <w:trHeight w:val="270"/>
        </w:trPr>
        <w:tc>
          <w:tcPr>
            <w:tcW w:w="2405" w:type="pct"/>
            <w:tcBorders>
              <w:top w:val="nil"/>
              <w:left w:val="nil"/>
              <w:bottom w:val="single" w:sz="8" w:space="0" w:color="800000"/>
              <w:right w:val="nil"/>
            </w:tcBorders>
            <w:shd w:val="clear" w:color="000000" w:fill="FFFFFF"/>
            <w:noWrap/>
            <w:vAlign w:val="center"/>
            <w:hideMark/>
          </w:tcPr>
          <w:p w14:paraId="342A72F0" w14:textId="77777777" w:rsidR="00A452F2" w:rsidRPr="002F1F04" w:rsidRDefault="00A452F2" w:rsidP="00A452F2">
            <w:pPr>
              <w:suppressAutoHyphens w:val="0"/>
              <w:autoSpaceDN/>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Indemnizaciones</w:t>
            </w:r>
          </w:p>
        </w:tc>
        <w:tc>
          <w:tcPr>
            <w:tcW w:w="1298" w:type="pct"/>
            <w:tcBorders>
              <w:top w:val="nil"/>
              <w:left w:val="nil"/>
              <w:bottom w:val="single" w:sz="8" w:space="0" w:color="800000"/>
              <w:right w:val="nil"/>
            </w:tcBorders>
            <w:shd w:val="clear" w:color="000000" w:fill="FFFFFF"/>
            <w:noWrap/>
            <w:vAlign w:val="center"/>
            <w:hideMark/>
          </w:tcPr>
          <w:p w14:paraId="5B88255F" w14:textId="4561C378" w:rsidR="00A452F2" w:rsidRPr="002F1F04" w:rsidRDefault="00A452F2" w:rsidP="00A452F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7.768,34 €</w:t>
            </w:r>
          </w:p>
        </w:tc>
        <w:tc>
          <w:tcPr>
            <w:tcW w:w="1297" w:type="pct"/>
            <w:tcBorders>
              <w:top w:val="nil"/>
              <w:left w:val="nil"/>
              <w:bottom w:val="single" w:sz="8" w:space="0" w:color="800000"/>
              <w:right w:val="nil"/>
            </w:tcBorders>
            <w:shd w:val="clear" w:color="000000" w:fill="FFFFFF"/>
            <w:noWrap/>
            <w:vAlign w:val="center"/>
            <w:hideMark/>
          </w:tcPr>
          <w:p w14:paraId="110E9298" w14:textId="2B1861F9" w:rsidR="00A452F2" w:rsidRPr="002F1F04" w:rsidRDefault="00A452F2" w:rsidP="00A452F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11.098,87 €</w:t>
            </w:r>
          </w:p>
        </w:tc>
      </w:tr>
      <w:tr w:rsidR="00A452F2" w:rsidRPr="002F1F04" w14:paraId="0692F930" w14:textId="77777777" w:rsidTr="00A452F2">
        <w:trPr>
          <w:trHeight w:val="270"/>
        </w:trPr>
        <w:tc>
          <w:tcPr>
            <w:tcW w:w="2405" w:type="pct"/>
            <w:tcBorders>
              <w:top w:val="nil"/>
              <w:left w:val="nil"/>
              <w:bottom w:val="single" w:sz="8" w:space="0" w:color="800000"/>
              <w:right w:val="nil"/>
            </w:tcBorders>
            <w:shd w:val="clear" w:color="000000" w:fill="FFFFFF"/>
            <w:noWrap/>
            <w:vAlign w:val="center"/>
            <w:hideMark/>
          </w:tcPr>
          <w:p w14:paraId="4F925023" w14:textId="77777777" w:rsidR="00A452F2" w:rsidRPr="002F1F04" w:rsidRDefault="00A452F2" w:rsidP="00A452F2">
            <w:pPr>
              <w:suppressAutoHyphens w:val="0"/>
              <w:autoSpaceDN/>
              <w:textAlignment w:val="auto"/>
              <w:rPr>
                <w:rFonts w:ascii="Verdana" w:eastAsia="Times New Roman" w:hAnsi="Verdana" w:cs="Arial"/>
                <w:color w:val="000000"/>
                <w:kern w:val="0"/>
                <w:sz w:val="16"/>
                <w:szCs w:val="16"/>
              </w:rPr>
            </w:pPr>
            <w:r w:rsidRPr="002F1F04">
              <w:rPr>
                <w:rFonts w:ascii="Verdana" w:eastAsia="Times New Roman" w:hAnsi="Verdana" w:cs="Arial"/>
                <w:color w:val="000000"/>
                <w:kern w:val="0"/>
                <w:sz w:val="16"/>
                <w:szCs w:val="16"/>
              </w:rPr>
              <w:t>Otros Gastos sociales</w:t>
            </w:r>
          </w:p>
        </w:tc>
        <w:tc>
          <w:tcPr>
            <w:tcW w:w="1298" w:type="pct"/>
            <w:tcBorders>
              <w:top w:val="nil"/>
              <w:left w:val="nil"/>
              <w:bottom w:val="nil"/>
              <w:right w:val="nil"/>
            </w:tcBorders>
            <w:shd w:val="clear" w:color="000000" w:fill="FFFFFF"/>
            <w:noWrap/>
            <w:vAlign w:val="center"/>
            <w:hideMark/>
          </w:tcPr>
          <w:p w14:paraId="3B192ED9" w14:textId="22D8C596" w:rsidR="00A452F2" w:rsidRPr="002F1F04" w:rsidRDefault="00A452F2" w:rsidP="00A452F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13.105,98 €</w:t>
            </w:r>
          </w:p>
        </w:tc>
        <w:tc>
          <w:tcPr>
            <w:tcW w:w="1297" w:type="pct"/>
            <w:tcBorders>
              <w:top w:val="nil"/>
              <w:left w:val="nil"/>
              <w:bottom w:val="nil"/>
              <w:right w:val="nil"/>
            </w:tcBorders>
            <w:shd w:val="clear" w:color="000000" w:fill="FFFFFF"/>
            <w:noWrap/>
            <w:vAlign w:val="center"/>
            <w:hideMark/>
          </w:tcPr>
          <w:p w14:paraId="50271665" w14:textId="128CC7C6" w:rsidR="00A452F2" w:rsidRPr="002F1F04" w:rsidRDefault="00A452F2" w:rsidP="00A452F2">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8.051,66 €</w:t>
            </w:r>
          </w:p>
        </w:tc>
      </w:tr>
      <w:tr w:rsidR="00A452F2" w:rsidRPr="002F1F04" w14:paraId="7ED06B15" w14:textId="77777777" w:rsidTr="00A452F2">
        <w:trPr>
          <w:trHeight w:val="270"/>
        </w:trPr>
        <w:tc>
          <w:tcPr>
            <w:tcW w:w="2405" w:type="pct"/>
            <w:tcBorders>
              <w:top w:val="nil"/>
              <w:left w:val="nil"/>
              <w:bottom w:val="nil"/>
              <w:right w:val="nil"/>
            </w:tcBorders>
            <w:shd w:val="clear" w:color="000000" w:fill="FFFFFF"/>
            <w:noWrap/>
            <w:vAlign w:val="center"/>
            <w:hideMark/>
          </w:tcPr>
          <w:p w14:paraId="4F6E4768" w14:textId="77777777" w:rsidR="00A452F2" w:rsidRPr="002F1F04" w:rsidRDefault="00A452F2" w:rsidP="00A452F2">
            <w:pPr>
              <w:suppressAutoHyphens w:val="0"/>
              <w:autoSpaceDN/>
              <w:textAlignment w:val="auto"/>
              <w:rPr>
                <w:rFonts w:ascii="Verdana" w:eastAsia="Times New Roman" w:hAnsi="Verdana" w:cs="Arial"/>
                <w:b/>
                <w:bCs/>
                <w:color w:val="000000"/>
                <w:kern w:val="0"/>
                <w:sz w:val="16"/>
                <w:szCs w:val="16"/>
              </w:rPr>
            </w:pPr>
            <w:r w:rsidRPr="002F1F04">
              <w:rPr>
                <w:rFonts w:ascii="Verdana" w:eastAsia="Times New Roman" w:hAnsi="Verdana" w:cs="Arial"/>
                <w:b/>
                <w:bCs/>
                <w:color w:val="000000"/>
                <w:kern w:val="0"/>
                <w:sz w:val="16"/>
                <w:szCs w:val="16"/>
              </w:rPr>
              <w:t>TOTAL, GASTOS DE PERSONAL</w:t>
            </w:r>
          </w:p>
        </w:tc>
        <w:tc>
          <w:tcPr>
            <w:tcW w:w="1298" w:type="pct"/>
            <w:tcBorders>
              <w:top w:val="single" w:sz="4" w:space="0" w:color="800000"/>
              <w:left w:val="nil"/>
              <w:bottom w:val="double" w:sz="6" w:space="0" w:color="800000"/>
              <w:right w:val="nil"/>
            </w:tcBorders>
            <w:shd w:val="clear" w:color="000000" w:fill="FFFFFF"/>
            <w:noWrap/>
            <w:vAlign w:val="center"/>
            <w:hideMark/>
          </w:tcPr>
          <w:p w14:paraId="54B6379F" w14:textId="3E588F12" w:rsidR="00A452F2" w:rsidRPr="002F1F04" w:rsidRDefault="00A452F2" w:rsidP="00A452F2">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2.084.701,73 €</w:t>
            </w:r>
          </w:p>
        </w:tc>
        <w:tc>
          <w:tcPr>
            <w:tcW w:w="1297" w:type="pct"/>
            <w:tcBorders>
              <w:top w:val="single" w:sz="4" w:space="0" w:color="800000"/>
              <w:left w:val="nil"/>
              <w:bottom w:val="double" w:sz="6" w:space="0" w:color="800000"/>
              <w:right w:val="nil"/>
            </w:tcBorders>
            <w:shd w:val="clear" w:color="000000" w:fill="FFFFFF"/>
            <w:noWrap/>
            <w:vAlign w:val="center"/>
            <w:hideMark/>
          </w:tcPr>
          <w:p w14:paraId="6D80BC9B" w14:textId="4511B8FF" w:rsidR="00A452F2" w:rsidRPr="002F1F04" w:rsidRDefault="00A452F2" w:rsidP="00A452F2">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1.943.306,58 €</w:t>
            </w:r>
          </w:p>
        </w:tc>
      </w:tr>
    </w:tbl>
    <w:p w14:paraId="3255C664" w14:textId="77777777" w:rsidR="002F1F04" w:rsidRPr="00527FDF" w:rsidRDefault="002F1F04" w:rsidP="007042FB">
      <w:pPr>
        <w:spacing w:line="360" w:lineRule="auto"/>
        <w:ind w:right="-568" w:firstLine="3"/>
        <w:jc w:val="both"/>
        <w:rPr>
          <w:rFonts w:ascii="Verdana" w:hAnsi="Verdana" w:cs="Verdana"/>
          <w:iCs/>
          <w:sz w:val="18"/>
          <w:szCs w:val="18"/>
        </w:rPr>
      </w:pPr>
    </w:p>
    <w:p w14:paraId="631E37F3" w14:textId="5E0C0A10" w:rsidR="002C4FFC" w:rsidRDefault="002C4FFC" w:rsidP="007042FB">
      <w:pPr>
        <w:spacing w:line="360" w:lineRule="auto"/>
        <w:ind w:right="-568" w:firstLine="3"/>
        <w:jc w:val="both"/>
        <w:rPr>
          <w:rFonts w:ascii="Verdana" w:hAnsi="Verdana" w:cs="Verdana"/>
          <w:iCs/>
          <w:sz w:val="18"/>
          <w:szCs w:val="18"/>
        </w:rPr>
      </w:pPr>
    </w:p>
    <w:p w14:paraId="6E4CEE59" w14:textId="7334EE15" w:rsidR="007042FB" w:rsidRDefault="007042FB" w:rsidP="00A452F2">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El </w:t>
      </w:r>
      <w:r w:rsidR="00A452F2">
        <w:rPr>
          <w:rFonts w:ascii="Verdana" w:hAnsi="Verdana" w:cs="Verdana"/>
          <w:iCs/>
          <w:sz w:val="18"/>
          <w:szCs w:val="18"/>
        </w:rPr>
        <w:t>detalle</w:t>
      </w:r>
      <w:r w:rsidRPr="00527FDF">
        <w:rPr>
          <w:rFonts w:ascii="Verdana" w:hAnsi="Verdana" w:cs="Verdana"/>
          <w:iCs/>
          <w:sz w:val="18"/>
          <w:szCs w:val="18"/>
        </w:rPr>
        <w:t xml:space="preserve"> de Otros Gastos de la Actividad es </w:t>
      </w:r>
      <w:r w:rsidR="00A452F2">
        <w:rPr>
          <w:rFonts w:ascii="Verdana" w:hAnsi="Verdana" w:cs="Verdana"/>
          <w:iCs/>
          <w:sz w:val="18"/>
          <w:szCs w:val="18"/>
        </w:rPr>
        <w:t>el siguiente:</w:t>
      </w:r>
      <w:r w:rsidRPr="00527FDF">
        <w:rPr>
          <w:rFonts w:ascii="Verdana" w:hAnsi="Verdana" w:cs="Verdana"/>
          <w:iCs/>
          <w:sz w:val="18"/>
          <w:szCs w:val="18"/>
        </w:rPr>
        <w:t xml:space="preserve"> </w:t>
      </w:r>
    </w:p>
    <w:p w14:paraId="68B25391" w14:textId="77777777" w:rsidR="00821E15" w:rsidRDefault="00821E15" w:rsidP="00A452F2">
      <w:pPr>
        <w:spacing w:line="360" w:lineRule="auto"/>
        <w:ind w:right="-568" w:firstLine="3"/>
        <w:jc w:val="both"/>
        <w:rPr>
          <w:rFonts w:ascii="Verdana" w:hAnsi="Verdana" w:cs="Verdana"/>
          <w:iCs/>
          <w:sz w:val="18"/>
          <w:szCs w:val="18"/>
        </w:rPr>
      </w:pPr>
    </w:p>
    <w:tbl>
      <w:tblPr>
        <w:tblW w:w="4977" w:type="pct"/>
        <w:tblCellMar>
          <w:left w:w="70" w:type="dxa"/>
          <w:right w:w="70" w:type="dxa"/>
        </w:tblCellMar>
        <w:tblLook w:val="04A0" w:firstRow="1" w:lastRow="0" w:firstColumn="1" w:lastColumn="0" w:noHBand="0" w:noVBand="1"/>
      </w:tblPr>
      <w:tblGrid>
        <w:gridCol w:w="4111"/>
        <w:gridCol w:w="2126"/>
        <w:gridCol w:w="2228"/>
      </w:tblGrid>
      <w:tr w:rsidR="00821E15" w:rsidRPr="00D9067E" w14:paraId="727A9070" w14:textId="77777777" w:rsidTr="00821E15">
        <w:trPr>
          <w:trHeight w:val="270"/>
        </w:trPr>
        <w:tc>
          <w:tcPr>
            <w:tcW w:w="2428" w:type="pct"/>
            <w:tcBorders>
              <w:top w:val="nil"/>
              <w:left w:val="nil"/>
              <w:bottom w:val="single" w:sz="8" w:space="0" w:color="800000"/>
              <w:right w:val="nil"/>
            </w:tcBorders>
            <w:shd w:val="clear" w:color="000000" w:fill="FFFFFF"/>
            <w:vAlign w:val="center"/>
            <w:hideMark/>
          </w:tcPr>
          <w:p w14:paraId="7A13AB79" w14:textId="77777777" w:rsidR="00821E15" w:rsidRPr="00D9067E" w:rsidRDefault="00821E15" w:rsidP="00821E15">
            <w:pPr>
              <w:suppressAutoHyphens w:val="0"/>
              <w:autoSpaceDN/>
              <w:textAlignment w:val="auto"/>
              <w:rPr>
                <w:rFonts w:ascii="Verdana" w:eastAsia="Times New Roman" w:hAnsi="Verdana" w:cs="Arial"/>
                <w:b/>
                <w:bCs/>
                <w:color w:val="000000"/>
                <w:kern w:val="0"/>
                <w:sz w:val="16"/>
                <w:szCs w:val="16"/>
              </w:rPr>
            </w:pPr>
            <w:r w:rsidRPr="00D9067E">
              <w:rPr>
                <w:rFonts w:ascii="Verdana" w:eastAsia="Times New Roman" w:hAnsi="Verdana" w:cs="Arial"/>
                <w:b/>
                <w:bCs/>
                <w:color w:val="000000"/>
                <w:kern w:val="0"/>
                <w:sz w:val="16"/>
                <w:szCs w:val="16"/>
              </w:rPr>
              <w:t>Descripción</w:t>
            </w:r>
          </w:p>
        </w:tc>
        <w:tc>
          <w:tcPr>
            <w:tcW w:w="1256" w:type="pct"/>
            <w:tcBorders>
              <w:top w:val="nil"/>
              <w:left w:val="nil"/>
              <w:bottom w:val="single" w:sz="8" w:space="0" w:color="800000"/>
              <w:right w:val="nil"/>
            </w:tcBorders>
            <w:shd w:val="clear" w:color="000000" w:fill="FFFFFF"/>
            <w:vAlign w:val="center"/>
            <w:hideMark/>
          </w:tcPr>
          <w:p w14:paraId="5FA6485A" w14:textId="188F2B9C" w:rsidR="00821E15" w:rsidRPr="00D9067E" w:rsidRDefault="00821E15" w:rsidP="00821E15">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2024</w:t>
            </w:r>
          </w:p>
        </w:tc>
        <w:tc>
          <w:tcPr>
            <w:tcW w:w="1316" w:type="pct"/>
            <w:tcBorders>
              <w:top w:val="nil"/>
              <w:left w:val="nil"/>
              <w:bottom w:val="single" w:sz="8" w:space="0" w:color="800000"/>
              <w:right w:val="nil"/>
            </w:tcBorders>
            <w:shd w:val="clear" w:color="000000" w:fill="FFFFFF"/>
            <w:vAlign w:val="center"/>
            <w:hideMark/>
          </w:tcPr>
          <w:p w14:paraId="0932873B" w14:textId="634A7F18" w:rsidR="00821E15" w:rsidRPr="00D9067E" w:rsidRDefault="00821E15" w:rsidP="00821E15">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2023</w:t>
            </w:r>
          </w:p>
        </w:tc>
      </w:tr>
      <w:tr w:rsidR="00821E15" w:rsidRPr="00D9067E" w14:paraId="7CC270DF" w14:textId="77777777" w:rsidTr="00821E15">
        <w:trPr>
          <w:trHeight w:val="270"/>
        </w:trPr>
        <w:tc>
          <w:tcPr>
            <w:tcW w:w="2428" w:type="pct"/>
            <w:tcBorders>
              <w:top w:val="nil"/>
              <w:left w:val="nil"/>
              <w:bottom w:val="single" w:sz="8" w:space="0" w:color="800000"/>
              <w:right w:val="nil"/>
            </w:tcBorders>
            <w:shd w:val="clear" w:color="000000" w:fill="FFFFFF"/>
            <w:vAlign w:val="center"/>
            <w:hideMark/>
          </w:tcPr>
          <w:p w14:paraId="630406C1" w14:textId="77777777" w:rsidR="00821E15" w:rsidRPr="00D9067E" w:rsidRDefault="00821E15" w:rsidP="00821E15">
            <w:pPr>
              <w:suppressAutoHyphens w:val="0"/>
              <w:autoSpaceDN/>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Servicios exteriores</w:t>
            </w:r>
          </w:p>
        </w:tc>
        <w:tc>
          <w:tcPr>
            <w:tcW w:w="1256" w:type="pct"/>
            <w:tcBorders>
              <w:top w:val="nil"/>
              <w:left w:val="nil"/>
              <w:bottom w:val="single" w:sz="8" w:space="0" w:color="800000"/>
              <w:right w:val="nil"/>
            </w:tcBorders>
            <w:shd w:val="clear" w:color="000000" w:fill="FFFFFF"/>
            <w:vAlign w:val="center"/>
            <w:hideMark/>
          </w:tcPr>
          <w:p w14:paraId="2C8413E0" w14:textId="1A5BFD30" w:rsidR="00821E15" w:rsidRPr="00D9067E" w:rsidRDefault="00821E15" w:rsidP="00821E15">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1.679.503,23 €</w:t>
            </w:r>
          </w:p>
        </w:tc>
        <w:tc>
          <w:tcPr>
            <w:tcW w:w="1316" w:type="pct"/>
            <w:tcBorders>
              <w:top w:val="nil"/>
              <w:left w:val="nil"/>
              <w:bottom w:val="single" w:sz="8" w:space="0" w:color="800000"/>
              <w:right w:val="nil"/>
            </w:tcBorders>
            <w:shd w:val="clear" w:color="000000" w:fill="FFFFFF"/>
            <w:vAlign w:val="center"/>
            <w:hideMark/>
          </w:tcPr>
          <w:p w14:paraId="61FB3238" w14:textId="4774B6F3" w:rsidR="00821E15" w:rsidRPr="00D9067E" w:rsidRDefault="00821E15" w:rsidP="00821E15">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1.298.642,40 €</w:t>
            </w:r>
          </w:p>
        </w:tc>
      </w:tr>
      <w:tr w:rsidR="00821E15" w:rsidRPr="00D9067E" w14:paraId="15C4B0CE" w14:textId="77777777" w:rsidTr="00821E15">
        <w:trPr>
          <w:trHeight w:val="270"/>
        </w:trPr>
        <w:tc>
          <w:tcPr>
            <w:tcW w:w="2428" w:type="pct"/>
            <w:tcBorders>
              <w:top w:val="nil"/>
              <w:left w:val="nil"/>
              <w:bottom w:val="single" w:sz="8" w:space="0" w:color="800000"/>
              <w:right w:val="nil"/>
            </w:tcBorders>
            <w:shd w:val="clear" w:color="000000" w:fill="FFFFFF"/>
            <w:vAlign w:val="center"/>
            <w:hideMark/>
          </w:tcPr>
          <w:p w14:paraId="4A7115BE" w14:textId="77777777" w:rsidR="00821E15" w:rsidRPr="00D9067E" w:rsidRDefault="00821E15" w:rsidP="00821E15">
            <w:pPr>
              <w:suppressAutoHyphens w:val="0"/>
              <w:autoSpaceDN/>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Otros Tributos</w:t>
            </w:r>
          </w:p>
        </w:tc>
        <w:tc>
          <w:tcPr>
            <w:tcW w:w="1256" w:type="pct"/>
            <w:tcBorders>
              <w:top w:val="nil"/>
              <w:left w:val="nil"/>
              <w:bottom w:val="single" w:sz="8" w:space="0" w:color="800000"/>
              <w:right w:val="nil"/>
            </w:tcBorders>
            <w:shd w:val="clear" w:color="000000" w:fill="FFFFFF"/>
            <w:vAlign w:val="center"/>
            <w:hideMark/>
          </w:tcPr>
          <w:p w14:paraId="6F5C083E" w14:textId="5DD30AC1" w:rsidR="00821E15" w:rsidRPr="00D9067E" w:rsidRDefault="00821E15" w:rsidP="00821E15">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28.142,86 €</w:t>
            </w:r>
          </w:p>
        </w:tc>
        <w:tc>
          <w:tcPr>
            <w:tcW w:w="1316" w:type="pct"/>
            <w:tcBorders>
              <w:top w:val="nil"/>
              <w:left w:val="nil"/>
              <w:bottom w:val="single" w:sz="8" w:space="0" w:color="800000"/>
              <w:right w:val="nil"/>
            </w:tcBorders>
            <w:shd w:val="clear" w:color="000000" w:fill="FFFFFF"/>
            <w:vAlign w:val="center"/>
            <w:hideMark/>
          </w:tcPr>
          <w:p w14:paraId="38B513C8" w14:textId="1EECA812" w:rsidR="00821E15" w:rsidRPr="00D9067E" w:rsidRDefault="00821E15" w:rsidP="00821E15">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26.601,40 €</w:t>
            </w:r>
          </w:p>
        </w:tc>
      </w:tr>
      <w:tr w:rsidR="00821E15" w:rsidRPr="00D9067E" w14:paraId="63104193" w14:textId="77777777" w:rsidTr="00821E15">
        <w:trPr>
          <w:trHeight w:val="420"/>
        </w:trPr>
        <w:tc>
          <w:tcPr>
            <w:tcW w:w="2428" w:type="pct"/>
            <w:tcBorders>
              <w:top w:val="nil"/>
              <w:left w:val="nil"/>
              <w:bottom w:val="nil"/>
              <w:right w:val="nil"/>
            </w:tcBorders>
            <w:shd w:val="clear" w:color="000000" w:fill="FFFFFF"/>
            <w:vAlign w:val="center"/>
            <w:hideMark/>
          </w:tcPr>
          <w:p w14:paraId="35BF9DD0" w14:textId="77777777" w:rsidR="00821E15" w:rsidRPr="00D9067E" w:rsidRDefault="00821E15" w:rsidP="00821E15">
            <w:pPr>
              <w:suppressAutoHyphens w:val="0"/>
              <w:autoSpaceDN/>
              <w:textAlignment w:val="auto"/>
              <w:rPr>
                <w:rFonts w:ascii="Verdana" w:eastAsia="Times New Roman" w:hAnsi="Verdana" w:cs="Arial"/>
                <w:color w:val="000000"/>
                <w:kern w:val="0"/>
                <w:sz w:val="16"/>
                <w:szCs w:val="16"/>
              </w:rPr>
            </w:pPr>
            <w:r w:rsidRPr="00D9067E">
              <w:rPr>
                <w:rFonts w:ascii="Verdana" w:eastAsia="Times New Roman" w:hAnsi="Verdana" w:cs="Arial"/>
                <w:color w:val="000000"/>
                <w:kern w:val="0"/>
                <w:sz w:val="16"/>
                <w:szCs w:val="16"/>
              </w:rPr>
              <w:t>Variación de provisiones de operaciones comerciales</w:t>
            </w:r>
          </w:p>
        </w:tc>
        <w:tc>
          <w:tcPr>
            <w:tcW w:w="1256" w:type="pct"/>
            <w:tcBorders>
              <w:top w:val="nil"/>
              <w:left w:val="nil"/>
              <w:bottom w:val="nil"/>
              <w:right w:val="nil"/>
            </w:tcBorders>
            <w:shd w:val="clear" w:color="000000" w:fill="FFFFFF"/>
            <w:vAlign w:val="center"/>
            <w:hideMark/>
          </w:tcPr>
          <w:p w14:paraId="1315F946" w14:textId="10EC1DC4" w:rsidR="00821E15" w:rsidRPr="00D9067E" w:rsidRDefault="00821E15" w:rsidP="00821E15">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0,00 €</w:t>
            </w:r>
          </w:p>
        </w:tc>
        <w:tc>
          <w:tcPr>
            <w:tcW w:w="1316" w:type="pct"/>
            <w:tcBorders>
              <w:top w:val="nil"/>
              <w:left w:val="nil"/>
              <w:bottom w:val="nil"/>
              <w:right w:val="nil"/>
            </w:tcBorders>
            <w:shd w:val="clear" w:color="000000" w:fill="FFFFFF"/>
            <w:vAlign w:val="center"/>
            <w:hideMark/>
          </w:tcPr>
          <w:p w14:paraId="4D08BB8F" w14:textId="7706A6F2" w:rsidR="00821E15" w:rsidRPr="00D9067E" w:rsidRDefault="00821E15" w:rsidP="00821E15">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0,00 €</w:t>
            </w:r>
          </w:p>
        </w:tc>
      </w:tr>
      <w:tr w:rsidR="00821E15" w:rsidRPr="00D9067E" w14:paraId="6F558BD3" w14:textId="77777777" w:rsidTr="00821E15">
        <w:trPr>
          <w:trHeight w:val="270"/>
        </w:trPr>
        <w:tc>
          <w:tcPr>
            <w:tcW w:w="2428" w:type="pct"/>
            <w:tcBorders>
              <w:top w:val="nil"/>
              <w:left w:val="nil"/>
              <w:bottom w:val="nil"/>
              <w:right w:val="nil"/>
            </w:tcBorders>
            <w:shd w:val="clear" w:color="000000" w:fill="FFFFFF"/>
            <w:vAlign w:val="center"/>
            <w:hideMark/>
          </w:tcPr>
          <w:p w14:paraId="01B0A270" w14:textId="77777777" w:rsidR="00821E15" w:rsidRPr="00D9067E" w:rsidRDefault="00821E15" w:rsidP="00821E15">
            <w:pPr>
              <w:suppressAutoHyphens w:val="0"/>
              <w:autoSpaceDN/>
              <w:textAlignment w:val="auto"/>
              <w:rPr>
                <w:rFonts w:ascii="Verdana" w:eastAsia="Times New Roman" w:hAnsi="Verdana" w:cs="Arial"/>
                <w:b/>
                <w:bCs/>
                <w:color w:val="000000"/>
                <w:kern w:val="0"/>
                <w:sz w:val="16"/>
                <w:szCs w:val="16"/>
              </w:rPr>
            </w:pPr>
            <w:r w:rsidRPr="00D9067E">
              <w:rPr>
                <w:rFonts w:ascii="Verdana" w:eastAsia="Times New Roman" w:hAnsi="Verdana" w:cs="Arial"/>
                <w:b/>
                <w:bCs/>
                <w:color w:val="000000"/>
                <w:kern w:val="0"/>
                <w:sz w:val="16"/>
                <w:szCs w:val="16"/>
              </w:rPr>
              <w:t>TOTAL, OTROS GASTOS</w:t>
            </w:r>
          </w:p>
        </w:tc>
        <w:tc>
          <w:tcPr>
            <w:tcW w:w="1256" w:type="pct"/>
            <w:tcBorders>
              <w:top w:val="single" w:sz="4" w:space="0" w:color="800000"/>
              <w:left w:val="nil"/>
              <w:bottom w:val="double" w:sz="6" w:space="0" w:color="800000"/>
              <w:right w:val="nil"/>
            </w:tcBorders>
            <w:shd w:val="clear" w:color="000000" w:fill="FFFFFF"/>
            <w:noWrap/>
            <w:vAlign w:val="center"/>
            <w:hideMark/>
          </w:tcPr>
          <w:p w14:paraId="705443BA" w14:textId="086AD6B1" w:rsidR="00821E15" w:rsidRPr="00D9067E" w:rsidRDefault="009647F7" w:rsidP="00821E15">
            <w:pPr>
              <w:suppressAutoHyphens w:val="0"/>
              <w:autoSpaceDN/>
              <w:jc w:val="right"/>
              <w:textAlignment w:val="auto"/>
              <w:rPr>
                <w:rFonts w:ascii="Verdana" w:eastAsia="Times New Roman" w:hAnsi="Verdana" w:cs="Arial"/>
                <w:b/>
                <w:bCs/>
                <w:color w:val="000000"/>
                <w:kern w:val="0"/>
                <w:sz w:val="16"/>
                <w:szCs w:val="16"/>
              </w:rPr>
            </w:pPr>
            <w:r w:rsidRPr="009647F7">
              <w:rPr>
                <w:rFonts w:ascii="Verdana" w:hAnsi="Verdana" w:cs="Arial"/>
                <w:b/>
                <w:bCs/>
                <w:color w:val="000000"/>
                <w:sz w:val="16"/>
                <w:szCs w:val="16"/>
              </w:rPr>
              <w:t>1.707.646,09</w:t>
            </w:r>
            <w:r>
              <w:rPr>
                <w:rFonts w:ascii="Verdana" w:hAnsi="Verdana" w:cs="Arial"/>
                <w:b/>
                <w:bCs/>
                <w:color w:val="000000"/>
                <w:sz w:val="16"/>
                <w:szCs w:val="16"/>
              </w:rPr>
              <w:t xml:space="preserve"> </w:t>
            </w:r>
            <w:r w:rsidRPr="009647F7">
              <w:rPr>
                <w:rFonts w:ascii="Verdana" w:hAnsi="Verdana" w:cs="Arial"/>
                <w:b/>
                <w:bCs/>
                <w:color w:val="000000"/>
                <w:sz w:val="16"/>
                <w:szCs w:val="16"/>
              </w:rPr>
              <w:t>€</w:t>
            </w:r>
          </w:p>
        </w:tc>
        <w:tc>
          <w:tcPr>
            <w:tcW w:w="1316" w:type="pct"/>
            <w:tcBorders>
              <w:top w:val="single" w:sz="4" w:space="0" w:color="800000"/>
              <w:left w:val="nil"/>
              <w:bottom w:val="double" w:sz="6" w:space="0" w:color="800000"/>
              <w:right w:val="nil"/>
            </w:tcBorders>
            <w:shd w:val="clear" w:color="000000" w:fill="FFFFFF"/>
            <w:noWrap/>
            <w:vAlign w:val="center"/>
            <w:hideMark/>
          </w:tcPr>
          <w:p w14:paraId="6BB73ABE" w14:textId="0F2269A1" w:rsidR="00821E15" w:rsidRPr="00D9067E" w:rsidRDefault="00821E15" w:rsidP="00821E15">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1.325.243,80 €</w:t>
            </w:r>
          </w:p>
        </w:tc>
      </w:tr>
    </w:tbl>
    <w:p w14:paraId="2BC1E09F" w14:textId="77777777" w:rsidR="00A01671" w:rsidRPr="00527FDF" w:rsidRDefault="00A01671" w:rsidP="00D57D52">
      <w:pPr>
        <w:suppressAutoHyphens w:val="0"/>
        <w:autoSpaceDN/>
        <w:textAlignment w:val="auto"/>
        <w:rPr>
          <w:rFonts w:ascii="Cambria" w:eastAsia="Times New Roman" w:hAnsi="Cambria"/>
          <w:b/>
          <w:bCs/>
          <w:kern w:val="0"/>
          <w:sz w:val="18"/>
          <w:szCs w:val="20"/>
        </w:rPr>
      </w:pPr>
    </w:p>
    <w:p w14:paraId="47D2EEA8" w14:textId="77777777" w:rsidR="00560A0A" w:rsidRDefault="00560A0A" w:rsidP="007042FB">
      <w:pPr>
        <w:spacing w:line="360" w:lineRule="auto"/>
        <w:ind w:right="-568" w:firstLine="3"/>
        <w:jc w:val="both"/>
        <w:rPr>
          <w:rFonts w:ascii="Verdana" w:hAnsi="Verdana" w:cs="Verdana"/>
          <w:iCs/>
          <w:sz w:val="18"/>
          <w:szCs w:val="18"/>
        </w:rPr>
      </w:pPr>
    </w:p>
    <w:p w14:paraId="621A9B4D" w14:textId="77777777" w:rsidR="00821E15" w:rsidRDefault="00821E15" w:rsidP="007042FB">
      <w:pPr>
        <w:spacing w:line="360" w:lineRule="auto"/>
        <w:ind w:right="-568" w:firstLine="3"/>
        <w:jc w:val="both"/>
        <w:rPr>
          <w:rFonts w:ascii="Verdana" w:hAnsi="Verdana" w:cs="Verdana"/>
          <w:iCs/>
          <w:sz w:val="18"/>
          <w:szCs w:val="18"/>
        </w:rPr>
      </w:pPr>
    </w:p>
    <w:p w14:paraId="675C4A10" w14:textId="77777777" w:rsidR="00821E15" w:rsidRDefault="00821E15" w:rsidP="007042FB">
      <w:pPr>
        <w:spacing w:line="360" w:lineRule="auto"/>
        <w:ind w:right="-568" w:firstLine="3"/>
        <w:jc w:val="both"/>
        <w:rPr>
          <w:rFonts w:ascii="Verdana" w:hAnsi="Verdana" w:cs="Verdana"/>
          <w:iCs/>
          <w:sz w:val="18"/>
          <w:szCs w:val="18"/>
        </w:rPr>
      </w:pPr>
    </w:p>
    <w:p w14:paraId="34276992" w14:textId="77777777" w:rsidR="00821E15" w:rsidRDefault="00821E15" w:rsidP="007042FB">
      <w:pPr>
        <w:spacing w:line="360" w:lineRule="auto"/>
        <w:ind w:right="-568" w:firstLine="3"/>
        <w:jc w:val="both"/>
        <w:rPr>
          <w:rFonts w:ascii="Verdana" w:hAnsi="Verdana" w:cs="Verdana"/>
          <w:iCs/>
          <w:sz w:val="18"/>
          <w:szCs w:val="18"/>
        </w:rPr>
      </w:pPr>
    </w:p>
    <w:p w14:paraId="1561D007" w14:textId="77777777" w:rsidR="009B5906" w:rsidRDefault="009B5906" w:rsidP="007042FB">
      <w:pPr>
        <w:spacing w:line="360" w:lineRule="auto"/>
        <w:ind w:right="-568" w:firstLine="3"/>
        <w:jc w:val="both"/>
        <w:rPr>
          <w:rFonts w:ascii="Verdana" w:hAnsi="Verdana" w:cs="Verdana"/>
          <w:iCs/>
          <w:sz w:val="18"/>
          <w:szCs w:val="18"/>
        </w:rPr>
      </w:pPr>
    </w:p>
    <w:p w14:paraId="0217DE51" w14:textId="77777777" w:rsidR="00821E15" w:rsidRPr="00527FDF" w:rsidRDefault="00821E15" w:rsidP="007042FB">
      <w:pPr>
        <w:spacing w:line="360" w:lineRule="auto"/>
        <w:ind w:right="-568" w:firstLine="3"/>
        <w:jc w:val="both"/>
        <w:rPr>
          <w:rFonts w:ascii="Verdana" w:hAnsi="Verdana" w:cs="Verdana"/>
          <w:iCs/>
          <w:sz w:val="18"/>
          <w:szCs w:val="18"/>
        </w:rPr>
      </w:pPr>
    </w:p>
    <w:p w14:paraId="021A7408" w14:textId="77777777" w:rsidR="009C6CEC" w:rsidRPr="00527FDF" w:rsidRDefault="009C6CEC" w:rsidP="009C6CEC">
      <w:pPr>
        <w:pStyle w:val="Prrafodelista1"/>
        <w:widowControl w:val="0"/>
        <w:numPr>
          <w:ilvl w:val="0"/>
          <w:numId w:val="19"/>
        </w:numPr>
        <w:autoSpaceDN/>
        <w:spacing w:before="60" w:after="60" w:line="360" w:lineRule="auto"/>
        <w:ind w:right="720"/>
        <w:jc w:val="both"/>
        <w:textAlignment w:val="auto"/>
        <w:rPr>
          <w:rFonts w:ascii="Verdana" w:hAnsi="Verdana" w:cs="Verdana"/>
          <w:sz w:val="18"/>
          <w:szCs w:val="18"/>
        </w:rPr>
      </w:pPr>
      <w:r w:rsidRPr="00527FDF">
        <w:rPr>
          <w:rFonts w:ascii="Verdana" w:hAnsi="Verdana" w:cs="Eurostile ExtendedTwo"/>
          <w:color w:val="800000"/>
          <w:sz w:val="20"/>
          <w:szCs w:val="20"/>
        </w:rPr>
        <w:lastRenderedPageBreak/>
        <w:t>INGRESOS</w:t>
      </w:r>
    </w:p>
    <w:p w14:paraId="4BE217F2" w14:textId="53E3350F" w:rsidR="009C6CEC" w:rsidRDefault="00EB76FA" w:rsidP="00E043B6">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El detalle de l</w:t>
      </w:r>
      <w:r w:rsidR="00DE1BA2">
        <w:rPr>
          <w:rFonts w:ascii="Verdana" w:hAnsi="Verdana" w:cs="Verdana"/>
          <w:iCs/>
          <w:sz w:val="18"/>
          <w:szCs w:val="18"/>
        </w:rPr>
        <w:t>os recursos no permanentes</w:t>
      </w:r>
      <w:r w:rsidR="009C6CEC" w:rsidRPr="00527FDF">
        <w:rPr>
          <w:rFonts w:ascii="Verdana" w:hAnsi="Verdana" w:cs="Verdana"/>
          <w:iCs/>
          <w:sz w:val="18"/>
          <w:szCs w:val="18"/>
        </w:rPr>
        <w:t xml:space="preserve"> </w:t>
      </w:r>
      <w:r>
        <w:rPr>
          <w:rFonts w:ascii="Verdana" w:hAnsi="Verdana" w:cs="Verdana"/>
          <w:iCs/>
          <w:sz w:val="18"/>
          <w:szCs w:val="18"/>
        </w:rPr>
        <w:t>es el siguiente:</w:t>
      </w:r>
    </w:p>
    <w:tbl>
      <w:tblPr>
        <w:tblW w:w="5000" w:type="pct"/>
        <w:tblCellMar>
          <w:left w:w="70" w:type="dxa"/>
          <w:right w:w="70" w:type="dxa"/>
        </w:tblCellMar>
        <w:tblLook w:val="04A0" w:firstRow="1" w:lastRow="0" w:firstColumn="1" w:lastColumn="0" w:noHBand="0" w:noVBand="1"/>
      </w:tblPr>
      <w:tblGrid>
        <w:gridCol w:w="3976"/>
        <w:gridCol w:w="2264"/>
        <w:gridCol w:w="2264"/>
      </w:tblGrid>
      <w:tr w:rsidR="004A56C9" w:rsidRPr="00DF79F2" w14:paraId="2AC5B949"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14372230" w14:textId="77777777" w:rsidR="004A56C9" w:rsidRPr="00DF79F2" w:rsidRDefault="004A56C9" w:rsidP="004A56C9">
            <w:pPr>
              <w:suppressAutoHyphens w:val="0"/>
              <w:autoSpaceDN/>
              <w:textAlignment w:val="auto"/>
              <w:rPr>
                <w:rFonts w:ascii="Verdana" w:eastAsia="Times New Roman" w:hAnsi="Verdana" w:cs="Arial"/>
                <w:b/>
                <w:bCs/>
                <w:color w:val="000000"/>
                <w:kern w:val="0"/>
                <w:sz w:val="16"/>
                <w:szCs w:val="16"/>
              </w:rPr>
            </w:pPr>
            <w:r w:rsidRPr="00DF79F2">
              <w:rPr>
                <w:rFonts w:ascii="Verdana" w:eastAsia="Times New Roman" w:hAnsi="Verdana" w:cs="Arial"/>
                <w:b/>
                <w:bCs/>
                <w:color w:val="000000"/>
                <w:kern w:val="0"/>
                <w:sz w:val="16"/>
                <w:szCs w:val="16"/>
              </w:rPr>
              <w:t>Concepto</w:t>
            </w:r>
          </w:p>
        </w:tc>
        <w:tc>
          <w:tcPr>
            <w:tcW w:w="1331" w:type="pct"/>
            <w:tcBorders>
              <w:top w:val="nil"/>
              <w:left w:val="nil"/>
              <w:bottom w:val="single" w:sz="8" w:space="0" w:color="833C0B"/>
              <w:right w:val="nil"/>
            </w:tcBorders>
            <w:shd w:val="clear" w:color="000000" w:fill="FFFFFF"/>
            <w:vAlign w:val="center"/>
            <w:hideMark/>
          </w:tcPr>
          <w:p w14:paraId="22273639" w14:textId="2A7217E5" w:rsidR="004A56C9" w:rsidRPr="00DF79F2" w:rsidRDefault="004A56C9" w:rsidP="004A56C9">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2024</w:t>
            </w:r>
          </w:p>
        </w:tc>
        <w:tc>
          <w:tcPr>
            <w:tcW w:w="1331" w:type="pct"/>
            <w:tcBorders>
              <w:top w:val="nil"/>
              <w:left w:val="nil"/>
              <w:bottom w:val="single" w:sz="8" w:space="0" w:color="833C0B"/>
              <w:right w:val="nil"/>
            </w:tcBorders>
            <w:shd w:val="clear" w:color="000000" w:fill="FFFFFF"/>
            <w:vAlign w:val="center"/>
            <w:hideMark/>
          </w:tcPr>
          <w:p w14:paraId="5557F7AE" w14:textId="3010F5E3" w:rsidR="004A56C9" w:rsidRPr="00DF79F2" w:rsidRDefault="004A56C9" w:rsidP="004A56C9">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2023</w:t>
            </w:r>
          </w:p>
        </w:tc>
      </w:tr>
      <w:tr w:rsidR="004A56C9" w:rsidRPr="00DF79F2" w14:paraId="46F41B0D"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7E61EEA5"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Cuotas de asociados</w:t>
            </w:r>
          </w:p>
        </w:tc>
        <w:tc>
          <w:tcPr>
            <w:tcW w:w="1331" w:type="pct"/>
            <w:tcBorders>
              <w:top w:val="nil"/>
              <w:left w:val="nil"/>
              <w:bottom w:val="single" w:sz="8" w:space="0" w:color="833C0B"/>
              <w:right w:val="nil"/>
            </w:tcBorders>
            <w:shd w:val="clear" w:color="auto" w:fill="auto"/>
            <w:vAlign w:val="center"/>
            <w:hideMark/>
          </w:tcPr>
          <w:p w14:paraId="0E0D3AF0" w14:textId="79567245"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35.957,80 €</w:t>
            </w:r>
          </w:p>
        </w:tc>
        <w:tc>
          <w:tcPr>
            <w:tcW w:w="1331" w:type="pct"/>
            <w:tcBorders>
              <w:top w:val="nil"/>
              <w:left w:val="nil"/>
              <w:bottom w:val="single" w:sz="8" w:space="0" w:color="833C0B"/>
              <w:right w:val="nil"/>
            </w:tcBorders>
            <w:shd w:val="clear" w:color="000000" w:fill="FFFFFF"/>
            <w:vAlign w:val="center"/>
            <w:hideMark/>
          </w:tcPr>
          <w:p w14:paraId="2C9ABA91" w14:textId="0C23E13C"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21.889,62 €</w:t>
            </w:r>
          </w:p>
        </w:tc>
      </w:tr>
      <w:tr w:rsidR="004A56C9" w:rsidRPr="00DF79F2" w14:paraId="45862502"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1DBE9B6A"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bookmarkStart w:id="4" w:name="RANGE!D28"/>
            <w:bookmarkStart w:id="5" w:name="_Hlk38987896" w:colFirst="1" w:colLast="2"/>
            <w:r w:rsidRPr="00DF79F2">
              <w:rPr>
                <w:rFonts w:ascii="Verdana" w:eastAsia="Times New Roman" w:hAnsi="Verdana" w:cs="Arial"/>
                <w:color w:val="000000"/>
                <w:kern w:val="0"/>
                <w:sz w:val="16"/>
                <w:szCs w:val="16"/>
              </w:rPr>
              <w:t>Prestaciones de servicios</w:t>
            </w:r>
            <w:bookmarkEnd w:id="4"/>
          </w:p>
        </w:tc>
        <w:tc>
          <w:tcPr>
            <w:tcW w:w="1331" w:type="pct"/>
            <w:tcBorders>
              <w:top w:val="nil"/>
              <w:left w:val="nil"/>
              <w:bottom w:val="single" w:sz="8" w:space="0" w:color="833C0B"/>
              <w:right w:val="nil"/>
            </w:tcBorders>
            <w:shd w:val="clear" w:color="auto" w:fill="auto"/>
            <w:vAlign w:val="center"/>
            <w:hideMark/>
          </w:tcPr>
          <w:p w14:paraId="345CF53E" w14:textId="0E33E8DB"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780.006,51 €</w:t>
            </w:r>
          </w:p>
        </w:tc>
        <w:tc>
          <w:tcPr>
            <w:tcW w:w="1331" w:type="pct"/>
            <w:tcBorders>
              <w:top w:val="nil"/>
              <w:left w:val="nil"/>
              <w:bottom w:val="single" w:sz="8" w:space="0" w:color="833C0B"/>
              <w:right w:val="nil"/>
            </w:tcBorders>
            <w:shd w:val="clear" w:color="000000" w:fill="FFFFFF"/>
            <w:vAlign w:val="center"/>
            <w:hideMark/>
          </w:tcPr>
          <w:p w14:paraId="6D392D27" w14:textId="4DF6FD16"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790.596,84 €</w:t>
            </w:r>
          </w:p>
        </w:tc>
      </w:tr>
      <w:tr w:rsidR="004A56C9" w:rsidRPr="00DF79F2" w14:paraId="650DA6C7"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464690AC"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Misiones, Ferias y Cursos</w:t>
            </w:r>
          </w:p>
        </w:tc>
        <w:tc>
          <w:tcPr>
            <w:tcW w:w="1331" w:type="pct"/>
            <w:tcBorders>
              <w:top w:val="nil"/>
              <w:left w:val="nil"/>
              <w:bottom w:val="single" w:sz="8" w:space="0" w:color="833C0B"/>
              <w:right w:val="nil"/>
            </w:tcBorders>
            <w:shd w:val="clear" w:color="000000" w:fill="FFFFFF"/>
            <w:vAlign w:val="center"/>
            <w:hideMark/>
          </w:tcPr>
          <w:p w14:paraId="1C28F340" w14:textId="29F2BF65"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63.767,94 €</w:t>
            </w:r>
          </w:p>
        </w:tc>
        <w:tc>
          <w:tcPr>
            <w:tcW w:w="1331" w:type="pct"/>
            <w:tcBorders>
              <w:top w:val="nil"/>
              <w:left w:val="nil"/>
              <w:bottom w:val="single" w:sz="8" w:space="0" w:color="833C0B"/>
              <w:right w:val="nil"/>
            </w:tcBorders>
            <w:shd w:val="clear" w:color="000000" w:fill="FFFFFF"/>
            <w:vAlign w:val="center"/>
            <w:hideMark/>
          </w:tcPr>
          <w:p w14:paraId="6A088CC7" w14:textId="415A8C95"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69.736,37 €</w:t>
            </w:r>
          </w:p>
        </w:tc>
      </w:tr>
      <w:tr w:rsidR="004A56C9" w:rsidRPr="00DF79F2" w14:paraId="6E5E365F"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57C3FD21"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Cuotas de Usuarios</w:t>
            </w:r>
          </w:p>
        </w:tc>
        <w:tc>
          <w:tcPr>
            <w:tcW w:w="1331" w:type="pct"/>
            <w:tcBorders>
              <w:top w:val="nil"/>
              <w:left w:val="nil"/>
              <w:bottom w:val="single" w:sz="8" w:space="0" w:color="833C0B"/>
              <w:right w:val="nil"/>
            </w:tcBorders>
            <w:shd w:val="clear" w:color="000000" w:fill="FFFFFF"/>
            <w:vAlign w:val="center"/>
            <w:hideMark/>
          </w:tcPr>
          <w:p w14:paraId="14D2B6DA" w14:textId="4B43D5FA"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20.514,83 €</w:t>
            </w:r>
          </w:p>
        </w:tc>
        <w:tc>
          <w:tcPr>
            <w:tcW w:w="1331" w:type="pct"/>
            <w:tcBorders>
              <w:top w:val="nil"/>
              <w:left w:val="nil"/>
              <w:bottom w:val="single" w:sz="8" w:space="0" w:color="833C0B"/>
              <w:right w:val="nil"/>
            </w:tcBorders>
            <w:shd w:val="clear" w:color="000000" w:fill="FFFFFF"/>
            <w:vAlign w:val="center"/>
            <w:hideMark/>
          </w:tcPr>
          <w:p w14:paraId="72BD9731" w14:textId="098BCC32"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32.394,72 €</w:t>
            </w:r>
          </w:p>
        </w:tc>
      </w:tr>
      <w:tr w:rsidR="004A56C9" w:rsidRPr="00DF79F2" w14:paraId="32ED9F29"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2F58D938"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Patrocinios y colaboradores por acuerdos y convenios.</w:t>
            </w:r>
          </w:p>
        </w:tc>
        <w:tc>
          <w:tcPr>
            <w:tcW w:w="1331" w:type="pct"/>
            <w:tcBorders>
              <w:top w:val="nil"/>
              <w:left w:val="nil"/>
              <w:bottom w:val="single" w:sz="8" w:space="0" w:color="800000"/>
              <w:right w:val="nil"/>
            </w:tcBorders>
            <w:shd w:val="clear" w:color="000000" w:fill="FFFFFF"/>
            <w:vAlign w:val="center"/>
            <w:hideMark/>
          </w:tcPr>
          <w:p w14:paraId="7E91F2CF" w14:textId="575472F1"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61.799,08 €</w:t>
            </w:r>
          </w:p>
        </w:tc>
        <w:tc>
          <w:tcPr>
            <w:tcW w:w="1331" w:type="pct"/>
            <w:tcBorders>
              <w:top w:val="nil"/>
              <w:left w:val="nil"/>
              <w:bottom w:val="single" w:sz="8" w:space="0" w:color="800000"/>
              <w:right w:val="nil"/>
            </w:tcBorders>
            <w:shd w:val="clear" w:color="000000" w:fill="FFFFFF"/>
            <w:vAlign w:val="center"/>
            <w:hideMark/>
          </w:tcPr>
          <w:p w14:paraId="401CFB9D" w14:textId="3909BF5D"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27.649,54 €</w:t>
            </w:r>
          </w:p>
        </w:tc>
      </w:tr>
      <w:tr w:rsidR="004A56C9" w:rsidRPr="00DF79F2" w14:paraId="7D5583D8"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60FFBBAA"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Subvenciones, donaciones, y legados imputados al ejercicio.</w:t>
            </w:r>
          </w:p>
        </w:tc>
        <w:tc>
          <w:tcPr>
            <w:tcW w:w="1331" w:type="pct"/>
            <w:tcBorders>
              <w:top w:val="nil"/>
              <w:left w:val="nil"/>
              <w:bottom w:val="single" w:sz="8" w:space="0" w:color="800000"/>
              <w:right w:val="nil"/>
            </w:tcBorders>
            <w:shd w:val="clear" w:color="000000" w:fill="FFFFFF"/>
            <w:vAlign w:val="center"/>
            <w:hideMark/>
          </w:tcPr>
          <w:p w14:paraId="4DCF4572" w14:textId="657774CD"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3.119.508,95 €</w:t>
            </w:r>
          </w:p>
        </w:tc>
        <w:tc>
          <w:tcPr>
            <w:tcW w:w="1331" w:type="pct"/>
            <w:tcBorders>
              <w:top w:val="nil"/>
              <w:left w:val="nil"/>
              <w:bottom w:val="single" w:sz="8" w:space="0" w:color="800000"/>
              <w:right w:val="nil"/>
            </w:tcBorders>
            <w:shd w:val="clear" w:color="000000" w:fill="FFFFFF"/>
            <w:vAlign w:val="center"/>
            <w:hideMark/>
          </w:tcPr>
          <w:p w14:paraId="23A7F457" w14:textId="5B291429"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2.831.331,09 €</w:t>
            </w:r>
          </w:p>
        </w:tc>
      </w:tr>
      <w:tr w:rsidR="004A56C9" w:rsidRPr="00DF79F2" w14:paraId="524B32FD"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54AFF84B"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Subvenciones de capital transferidas al resultado del ejercicio</w:t>
            </w:r>
          </w:p>
        </w:tc>
        <w:tc>
          <w:tcPr>
            <w:tcW w:w="1331" w:type="pct"/>
            <w:tcBorders>
              <w:top w:val="nil"/>
              <w:left w:val="nil"/>
              <w:bottom w:val="single" w:sz="8" w:space="0" w:color="800000"/>
              <w:right w:val="nil"/>
            </w:tcBorders>
            <w:shd w:val="clear" w:color="000000" w:fill="FFFFFF"/>
            <w:vAlign w:val="center"/>
            <w:hideMark/>
          </w:tcPr>
          <w:p w14:paraId="7DD534C7" w14:textId="191AD1B1"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84.924,98 €</w:t>
            </w:r>
          </w:p>
        </w:tc>
        <w:tc>
          <w:tcPr>
            <w:tcW w:w="1331" w:type="pct"/>
            <w:tcBorders>
              <w:top w:val="nil"/>
              <w:left w:val="nil"/>
              <w:bottom w:val="single" w:sz="8" w:space="0" w:color="800000"/>
              <w:right w:val="nil"/>
            </w:tcBorders>
            <w:shd w:val="clear" w:color="000000" w:fill="FFFFFF"/>
            <w:vAlign w:val="center"/>
            <w:hideMark/>
          </w:tcPr>
          <w:p w14:paraId="7756A6D5" w14:textId="3D55254B"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91.464,57 €</w:t>
            </w:r>
          </w:p>
        </w:tc>
      </w:tr>
      <w:tr w:rsidR="004A56C9" w:rsidRPr="00DF79F2" w14:paraId="450B8C26"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29EFE642"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Ingresos por arrendamientos</w:t>
            </w:r>
          </w:p>
        </w:tc>
        <w:tc>
          <w:tcPr>
            <w:tcW w:w="1331" w:type="pct"/>
            <w:tcBorders>
              <w:top w:val="nil"/>
              <w:left w:val="nil"/>
              <w:bottom w:val="single" w:sz="8" w:space="0" w:color="800000"/>
              <w:right w:val="nil"/>
            </w:tcBorders>
            <w:shd w:val="clear" w:color="000000" w:fill="FFFFFF"/>
            <w:vAlign w:val="center"/>
            <w:hideMark/>
          </w:tcPr>
          <w:p w14:paraId="73613D5A" w14:textId="224C295C"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55.620,96 €</w:t>
            </w:r>
          </w:p>
        </w:tc>
        <w:tc>
          <w:tcPr>
            <w:tcW w:w="1331" w:type="pct"/>
            <w:tcBorders>
              <w:top w:val="nil"/>
              <w:left w:val="nil"/>
              <w:bottom w:val="single" w:sz="8" w:space="0" w:color="800000"/>
              <w:right w:val="nil"/>
            </w:tcBorders>
            <w:shd w:val="clear" w:color="000000" w:fill="FFFFFF"/>
            <w:vAlign w:val="center"/>
            <w:hideMark/>
          </w:tcPr>
          <w:p w14:paraId="747B9B8E" w14:textId="24F09C11"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53.948,52 €</w:t>
            </w:r>
          </w:p>
        </w:tc>
      </w:tr>
      <w:tr w:rsidR="004A56C9" w:rsidRPr="00DF79F2" w14:paraId="2CCA896B"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670C677E"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Ingresos por servicios diversos</w:t>
            </w:r>
          </w:p>
        </w:tc>
        <w:tc>
          <w:tcPr>
            <w:tcW w:w="1331" w:type="pct"/>
            <w:tcBorders>
              <w:top w:val="nil"/>
              <w:left w:val="nil"/>
              <w:bottom w:val="single" w:sz="8" w:space="0" w:color="800000"/>
              <w:right w:val="nil"/>
            </w:tcBorders>
            <w:shd w:val="clear" w:color="000000" w:fill="FFFFFF"/>
            <w:vAlign w:val="center"/>
            <w:hideMark/>
          </w:tcPr>
          <w:p w14:paraId="61EB36DF" w14:textId="40B1F732"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22.123,70 €</w:t>
            </w:r>
          </w:p>
        </w:tc>
        <w:tc>
          <w:tcPr>
            <w:tcW w:w="1331" w:type="pct"/>
            <w:tcBorders>
              <w:top w:val="nil"/>
              <w:left w:val="nil"/>
              <w:bottom w:val="single" w:sz="8" w:space="0" w:color="800000"/>
              <w:right w:val="nil"/>
            </w:tcBorders>
            <w:shd w:val="clear" w:color="000000" w:fill="FFFFFF"/>
            <w:vAlign w:val="center"/>
            <w:hideMark/>
          </w:tcPr>
          <w:p w14:paraId="17A4EAA5" w14:textId="6CE7B26E"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17.727,70 €</w:t>
            </w:r>
          </w:p>
        </w:tc>
      </w:tr>
      <w:tr w:rsidR="004A56C9" w:rsidRPr="00DF79F2" w14:paraId="4B513F18"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7106A0AA"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Otros Ingresos financieros</w:t>
            </w:r>
          </w:p>
        </w:tc>
        <w:tc>
          <w:tcPr>
            <w:tcW w:w="1331" w:type="pct"/>
            <w:tcBorders>
              <w:top w:val="nil"/>
              <w:left w:val="nil"/>
              <w:bottom w:val="single" w:sz="8" w:space="0" w:color="800000"/>
              <w:right w:val="nil"/>
            </w:tcBorders>
            <w:shd w:val="clear" w:color="000000" w:fill="FFFFFF"/>
            <w:vAlign w:val="center"/>
            <w:hideMark/>
          </w:tcPr>
          <w:p w14:paraId="264E8EF3" w14:textId="341B6448"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45.686,80 €</w:t>
            </w:r>
          </w:p>
        </w:tc>
        <w:tc>
          <w:tcPr>
            <w:tcW w:w="1331" w:type="pct"/>
            <w:tcBorders>
              <w:top w:val="nil"/>
              <w:left w:val="nil"/>
              <w:bottom w:val="single" w:sz="8" w:space="0" w:color="800000"/>
              <w:right w:val="nil"/>
            </w:tcBorders>
            <w:shd w:val="clear" w:color="000000" w:fill="FFFFFF"/>
            <w:vAlign w:val="center"/>
            <w:hideMark/>
          </w:tcPr>
          <w:p w14:paraId="2ECEB70D" w14:textId="30EC7EDB"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25.956,94 €</w:t>
            </w:r>
          </w:p>
        </w:tc>
      </w:tr>
      <w:bookmarkEnd w:id="5"/>
      <w:tr w:rsidR="004A56C9" w:rsidRPr="00DF79F2" w14:paraId="1E7B9A92" w14:textId="77777777" w:rsidTr="004A56C9">
        <w:trPr>
          <w:cantSplit/>
          <w:trHeight w:val="255"/>
        </w:trPr>
        <w:tc>
          <w:tcPr>
            <w:tcW w:w="2338" w:type="pct"/>
            <w:tcBorders>
              <w:top w:val="nil"/>
              <w:left w:val="nil"/>
              <w:bottom w:val="single" w:sz="8" w:space="0" w:color="800000"/>
              <w:right w:val="nil"/>
            </w:tcBorders>
            <w:shd w:val="clear" w:color="000000" w:fill="FFFFFF"/>
            <w:vAlign w:val="center"/>
            <w:hideMark/>
          </w:tcPr>
          <w:p w14:paraId="06EE5F9A" w14:textId="77777777" w:rsidR="004A56C9" w:rsidRPr="00DF79F2" w:rsidRDefault="004A56C9" w:rsidP="004A56C9">
            <w:pPr>
              <w:suppressAutoHyphens w:val="0"/>
              <w:autoSpaceDN/>
              <w:textAlignment w:val="auto"/>
              <w:rPr>
                <w:rFonts w:ascii="Verdana" w:eastAsia="Times New Roman" w:hAnsi="Verdana" w:cs="Arial"/>
                <w:color w:val="000000"/>
                <w:kern w:val="0"/>
                <w:sz w:val="16"/>
                <w:szCs w:val="16"/>
              </w:rPr>
            </w:pPr>
            <w:r w:rsidRPr="00DF79F2">
              <w:rPr>
                <w:rFonts w:ascii="Verdana" w:eastAsia="Times New Roman" w:hAnsi="Verdana" w:cs="Arial"/>
                <w:color w:val="000000"/>
                <w:kern w:val="0"/>
                <w:sz w:val="16"/>
                <w:szCs w:val="16"/>
              </w:rPr>
              <w:t>Ingresos extraordinarios</w:t>
            </w:r>
          </w:p>
        </w:tc>
        <w:tc>
          <w:tcPr>
            <w:tcW w:w="1331" w:type="pct"/>
            <w:tcBorders>
              <w:top w:val="nil"/>
              <w:left w:val="nil"/>
              <w:bottom w:val="single" w:sz="8" w:space="0" w:color="800000"/>
              <w:right w:val="nil"/>
            </w:tcBorders>
            <w:shd w:val="clear" w:color="000000" w:fill="FFFFFF"/>
            <w:vAlign w:val="center"/>
            <w:hideMark/>
          </w:tcPr>
          <w:p w14:paraId="01D64F4C" w14:textId="46099064"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4.549,23 €</w:t>
            </w:r>
          </w:p>
        </w:tc>
        <w:tc>
          <w:tcPr>
            <w:tcW w:w="1331" w:type="pct"/>
            <w:tcBorders>
              <w:top w:val="nil"/>
              <w:left w:val="nil"/>
              <w:bottom w:val="single" w:sz="8" w:space="0" w:color="800000"/>
              <w:right w:val="nil"/>
            </w:tcBorders>
            <w:shd w:val="clear" w:color="000000" w:fill="FFFFFF"/>
            <w:vAlign w:val="center"/>
            <w:hideMark/>
          </w:tcPr>
          <w:p w14:paraId="15ACBA81" w14:textId="13DA04E1" w:rsidR="004A56C9" w:rsidRPr="00DF79F2" w:rsidRDefault="004A56C9" w:rsidP="004A56C9">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1.097,34 €</w:t>
            </w:r>
          </w:p>
        </w:tc>
      </w:tr>
      <w:tr w:rsidR="004A56C9" w:rsidRPr="00DF79F2" w14:paraId="651D0514" w14:textId="77777777" w:rsidTr="004A56C9">
        <w:trPr>
          <w:cantSplit/>
          <w:trHeight w:val="255"/>
        </w:trPr>
        <w:tc>
          <w:tcPr>
            <w:tcW w:w="2338" w:type="pct"/>
            <w:tcBorders>
              <w:top w:val="nil"/>
              <w:left w:val="nil"/>
              <w:bottom w:val="nil"/>
              <w:right w:val="nil"/>
            </w:tcBorders>
            <w:shd w:val="clear" w:color="000000" w:fill="FFFFFF"/>
            <w:vAlign w:val="center"/>
            <w:hideMark/>
          </w:tcPr>
          <w:p w14:paraId="06E583E5" w14:textId="77777777" w:rsidR="004A56C9" w:rsidRPr="00DF79F2" w:rsidRDefault="004A56C9" w:rsidP="004A56C9">
            <w:pPr>
              <w:suppressAutoHyphens w:val="0"/>
              <w:autoSpaceDN/>
              <w:textAlignment w:val="auto"/>
              <w:rPr>
                <w:rFonts w:ascii="Verdana" w:eastAsia="Times New Roman" w:hAnsi="Verdana" w:cs="Arial"/>
                <w:b/>
                <w:bCs/>
                <w:color w:val="000000"/>
                <w:kern w:val="0"/>
                <w:sz w:val="16"/>
                <w:szCs w:val="16"/>
              </w:rPr>
            </w:pPr>
            <w:r w:rsidRPr="00DF79F2">
              <w:rPr>
                <w:rFonts w:ascii="Verdana" w:eastAsia="Times New Roman" w:hAnsi="Verdana" w:cs="Arial"/>
                <w:b/>
                <w:bCs/>
                <w:color w:val="000000"/>
                <w:kern w:val="0"/>
                <w:sz w:val="16"/>
                <w:szCs w:val="16"/>
              </w:rPr>
              <w:t>TOTAL, RECURSOS NO PERMANENTES</w:t>
            </w:r>
          </w:p>
        </w:tc>
        <w:tc>
          <w:tcPr>
            <w:tcW w:w="1331" w:type="pct"/>
            <w:tcBorders>
              <w:top w:val="nil"/>
              <w:left w:val="nil"/>
              <w:bottom w:val="nil"/>
              <w:right w:val="nil"/>
            </w:tcBorders>
            <w:shd w:val="clear" w:color="000000" w:fill="FFFFFF"/>
            <w:vAlign w:val="center"/>
            <w:hideMark/>
          </w:tcPr>
          <w:p w14:paraId="2E01AC27" w14:textId="69DD65A5" w:rsidR="004A56C9" w:rsidRPr="00DF79F2" w:rsidRDefault="004A56C9" w:rsidP="004A56C9">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4.294.460,78 €</w:t>
            </w:r>
          </w:p>
        </w:tc>
        <w:tc>
          <w:tcPr>
            <w:tcW w:w="1331" w:type="pct"/>
            <w:tcBorders>
              <w:top w:val="nil"/>
              <w:left w:val="nil"/>
              <w:bottom w:val="nil"/>
              <w:right w:val="nil"/>
            </w:tcBorders>
            <w:shd w:val="clear" w:color="000000" w:fill="FFFFFF"/>
            <w:vAlign w:val="center"/>
            <w:hideMark/>
          </w:tcPr>
          <w:p w14:paraId="11362458" w14:textId="7C83963C" w:rsidR="004A56C9" w:rsidRPr="00DF79F2" w:rsidRDefault="004A56C9" w:rsidP="004A56C9">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3.963.793,25 €</w:t>
            </w:r>
          </w:p>
        </w:tc>
      </w:tr>
    </w:tbl>
    <w:p w14:paraId="43288EE2" w14:textId="77777777" w:rsidR="00915A66" w:rsidRDefault="00915A66" w:rsidP="00EB76FA">
      <w:pPr>
        <w:spacing w:line="360" w:lineRule="auto"/>
        <w:ind w:right="720"/>
        <w:jc w:val="both"/>
        <w:rPr>
          <w:rFonts w:ascii="Verdana" w:hAnsi="Verdana" w:cs="Eurostile ExtendedTwo"/>
          <w:color w:val="800000"/>
        </w:rPr>
      </w:pPr>
    </w:p>
    <w:p w14:paraId="1294C480" w14:textId="2D62D23F" w:rsidR="009C6CEC" w:rsidRPr="00A96171" w:rsidRDefault="00986BA1" w:rsidP="00EB76FA">
      <w:pPr>
        <w:spacing w:line="360" w:lineRule="auto"/>
        <w:ind w:right="720"/>
        <w:jc w:val="both"/>
        <w:rPr>
          <w:rFonts w:ascii="Verdana" w:hAnsi="Verdana" w:cs="Eurostile ExtendedTwo"/>
          <w:color w:val="800000"/>
        </w:rPr>
      </w:pPr>
      <w:r>
        <w:rPr>
          <w:rFonts w:ascii="Verdana" w:hAnsi="Verdana" w:cs="Eurostile ExtendedTwo"/>
          <w:color w:val="800000"/>
        </w:rPr>
        <w:tab/>
      </w:r>
      <w:r w:rsidR="009C6CEC" w:rsidRPr="00527FDF">
        <w:rPr>
          <w:rFonts w:ascii="Verdana" w:hAnsi="Verdana" w:cs="Eurostile ExtendedTwo"/>
          <w:color w:val="800000"/>
        </w:rPr>
        <w:t>13.- SUBVENCIONES, DONACIONES Y LEGADOS.</w:t>
      </w:r>
    </w:p>
    <w:p w14:paraId="5C8E9CE0" w14:textId="77777777" w:rsidR="009C6CEC" w:rsidRDefault="009C6CEC" w:rsidP="009C6CEC">
      <w:pPr>
        <w:numPr>
          <w:ilvl w:val="1"/>
          <w:numId w:val="25"/>
        </w:numPr>
        <w:tabs>
          <w:tab w:val="left" w:pos="709"/>
          <w:tab w:val="left" w:pos="2736"/>
          <w:tab w:val="left" w:pos="4176"/>
          <w:tab w:val="left" w:pos="5616"/>
          <w:tab w:val="left" w:pos="7056"/>
          <w:tab w:val="left" w:pos="8496"/>
          <w:tab w:val="left" w:pos="9936"/>
        </w:tabs>
        <w:autoSpaceDN/>
        <w:spacing w:line="360" w:lineRule="auto"/>
        <w:ind w:right="720"/>
        <w:jc w:val="both"/>
        <w:textAlignment w:val="auto"/>
        <w:rPr>
          <w:rFonts w:ascii="Verdana" w:hAnsi="Verdana" w:cs="Verdana"/>
          <w:iCs/>
          <w:color w:val="800000"/>
          <w:sz w:val="20"/>
          <w:szCs w:val="20"/>
        </w:rPr>
      </w:pPr>
      <w:r w:rsidRPr="00527FDF">
        <w:rPr>
          <w:rFonts w:ascii="Verdana" w:hAnsi="Verdana" w:cs="Verdana"/>
          <w:iCs/>
          <w:color w:val="800000"/>
          <w:sz w:val="20"/>
          <w:szCs w:val="20"/>
        </w:rPr>
        <w:t xml:space="preserve">Subvenciones de Capital partidas de Balance: </w:t>
      </w:r>
    </w:p>
    <w:p w14:paraId="6A3D0ADD" w14:textId="77777777" w:rsidR="00A52677" w:rsidRPr="00527FDF" w:rsidRDefault="00A52677" w:rsidP="001E38A6">
      <w:pPr>
        <w:tabs>
          <w:tab w:val="left" w:pos="709"/>
          <w:tab w:val="left" w:pos="2736"/>
          <w:tab w:val="left" w:pos="4176"/>
          <w:tab w:val="left" w:pos="5616"/>
          <w:tab w:val="left" w:pos="7056"/>
          <w:tab w:val="left" w:pos="8496"/>
          <w:tab w:val="left" w:pos="9936"/>
        </w:tabs>
        <w:autoSpaceDN/>
        <w:spacing w:line="360" w:lineRule="auto"/>
        <w:ind w:left="1440" w:right="720"/>
        <w:jc w:val="both"/>
        <w:textAlignment w:val="auto"/>
        <w:rPr>
          <w:rFonts w:ascii="Verdana" w:hAnsi="Verdana" w:cs="Verdana"/>
          <w:iCs/>
          <w:color w:val="800000"/>
          <w:sz w:val="20"/>
          <w:szCs w:val="20"/>
        </w:rPr>
      </w:pPr>
    </w:p>
    <w:p w14:paraId="3790EF4F" w14:textId="796F5D32" w:rsidR="009C6CEC" w:rsidRDefault="009C6CEC" w:rsidP="00E043B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Detalle de los destinos de las subvenciones de capital</w:t>
      </w:r>
      <w:r w:rsidR="001E38A6">
        <w:rPr>
          <w:rFonts w:ascii="Verdana" w:hAnsi="Verdana" w:cs="Verdana"/>
          <w:iCs/>
          <w:sz w:val="18"/>
          <w:szCs w:val="18"/>
        </w:rPr>
        <w:t xml:space="preserve"> pendientes de aplicar</w:t>
      </w:r>
      <w:r w:rsidRPr="00527FDF">
        <w:rPr>
          <w:rFonts w:ascii="Verdana" w:hAnsi="Verdana" w:cs="Verdana"/>
          <w:iCs/>
          <w:sz w:val="18"/>
          <w:szCs w:val="18"/>
        </w:rPr>
        <w:t>, cuyo origen es el sector público:</w:t>
      </w:r>
    </w:p>
    <w:p w14:paraId="3E73140F" w14:textId="77777777" w:rsidR="00EB76FA" w:rsidRDefault="00EB76FA" w:rsidP="00E043B6">
      <w:pPr>
        <w:tabs>
          <w:tab w:val="left" w:pos="0"/>
          <w:tab w:val="left" w:pos="8820"/>
        </w:tabs>
        <w:spacing w:line="360" w:lineRule="auto"/>
        <w:ind w:right="-568"/>
        <w:jc w:val="both"/>
        <w:rPr>
          <w:rFonts w:ascii="Verdana" w:hAnsi="Verdana" w:cs="Verdana"/>
          <w:iCs/>
          <w:sz w:val="18"/>
          <w:szCs w:val="18"/>
        </w:rPr>
      </w:pPr>
    </w:p>
    <w:p w14:paraId="1B2250C7" w14:textId="498F00C0" w:rsidR="00EB76FA" w:rsidRDefault="00EB76FA" w:rsidP="00EB76FA">
      <w:pPr>
        <w:pStyle w:val="Prrafodelista1"/>
        <w:widowControl w:val="0"/>
        <w:spacing w:before="60" w:after="60" w:line="360" w:lineRule="auto"/>
        <w:ind w:left="1080" w:right="720"/>
        <w:jc w:val="center"/>
        <w:rPr>
          <w:rFonts w:ascii="Verdana" w:hAnsi="Verdana" w:cs="Verdana"/>
          <w:b/>
          <w:iCs/>
          <w:color w:val="800000"/>
          <w:sz w:val="18"/>
          <w:szCs w:val="18"/>
          <w:u w:val="single"/>
        </w:rPr>
      </w:pPr>
      <w:r w:rsidRPr="00527FDF">
        <w:rPr>
          <w:rFonts w:ascii="Verdana" w:hAnsi="Verdana" w:cs="Verdana"/>
          <w:b/>
          <w:iCs/>
          <w:color w:val="800000"/>
          <w:sz w:val="18"/>
          <w:szCs w:val="18"/>
          <w:u w:val="single"/>
        </w:rPr>
        <w:t xml:space="preserve">Ejercicio </w:t>
      </w:r>
      <w:r>
        <w:rPr>
          <w:rFonts w:ascii="Verdana" w:hAnsi="Verdana" w:cs="Verdana"/>
          <w:b/>
          <w:iCs/>
          <w:color w:val="800000"/>
          <w:sz w:val="18"/>
          <w:szCs w:val="18"/>
          <w:u w:val="single"/>
        </w:rPr>
        <w:t>actual</w:t>
      </w:r>
    </w:p>
    <w:tbl>
      <w:tblPr>
        <w:tblW w:w="10244" w:type="dxa"/>
        <w:tblInd w:w="-851" w:type="dxa"/>
        <w:tblCellMar>
          <w:left w:w="70" w:type="dxa"/>
          <w:right w:w="70" w:type="dxa"/>
        </w:tblCellMar>
        <w:tblLook w:val="04A0" w:firstRow="1" w:lastRow="0" w:firstColumn="1" w:lastColumn="0" w:noHBand="0" w:noVBand="1"/>
      </w:tblPr>
      <w:tblGrid>
        <w:gridCol w:w="3403"/>
        <w:gridCol w:w="1341"/>
        <w:gridCol w:w="1580"/>
        <w:gridCol w:w="1240"/>
        <w:gridCol w:w="1240"/>
        <w:gridCol w:w="1440"/>
      </w:tblGrid>
      <w:tr w:rsidR="00212102" w:rsidRPr="00212102" w14:paraId="2E4B8135" w14:textId="77777777" w:rsidTr="00212102">
        <w:trPr>
          <w:trHeight w:val="264"/>
        </w:trPr>
        <w:tc>
          <w:tcPr>
            <w:tcW w:w="3403" w:type="dxa"/>
            <w:vMerge w:val="restart"/>
            <w:tcBorders>
              <w:top w:val="nil"/>
              <w:left w:val="nil"/>
              <w:bottom w:val="single" w:sz="8" w:space="0" w:color="800000"/>
              <w:right w:val="nil"/>
            </w:tcBorders>
            <w:shd w:val="clear" w:color="auto" w:fill="auto"/>
            <w:vAlign w:val="center"/>
            <w:hideMark/>
          </w:tcPr>
          <w:p w14:paraId="793392A6"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 </w:t>
            </w:r>
            <w:r w:rsidRPr="00212102">
              <w:rPr>
                <w:rFonts w:ascii="Verdana" w:eastAsia="Times New Roman" w:hAnsi="Verdana" w:cs="Arial"/>
                <w:b/>
                <w:bCs/>
                <w:color w:val="000000"/>
                <w:kern w:val="0"/>
                <w:sz w:val="16"/>
                <w:szCs w:val="16"/>
              </w:rPr>
              <w:t>Descripción</w:t>
            </w:r>
          </w:p>
        </w:tc>
        <w:tc>
          <w:tcPr>
            <w:tcW w:w="1341" w:type="dxa"/>
            <w:vMerge w:val="restart"/>
            <w:tcBorders>
              <w:top w:val="nil"/>
              <w:left w:val="nil"/>
              <w:bottom w:val="single" w:sz="8" w:space="0" w:color="800000"/>
              <w:right w:val="nil"/>
            </w:tcBorders>
            <w:shd w:val="clear" w:color="auto" w:fill="auto"/>
            <w:vAlign w:val="center"/>
            <w:hideMark/>
          </w:tcPr>
          <w:p w14:paraId="4A8DF1B3" w14:textId="77777777" w:rsidR="00212102" w:rsidRPr="00212102" w:rsidRDefault="00212102" w:rsidP="00212102">
            <w:pPr>
              <w:suppressAutoHyphens w:val="0"/>
              <w:autoSpaceDN/>
              <w:jc w:val="center"/>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ORIGEN</w:t>
            </w:r>
          </w:p>
        </w:tc>
        <w:tc>
          <w:tcPr>
            <w:tcW w:w="1580" w:type="dxa"/>
            <w:tcBorders>
              <w:top w:val="nil"/>
              <w:left w:val="nil"/>
              <w:bottom w:val="nil"/>
              <w:right w:val="nil"/>
            </w:tcBorders>
            <w:shd w:val="clear" w:color="auto" w:fill="auto"/>
            <w:vAlign w:val="center"/>
            <w:hideMark/>
          </w:tcPr>
          <w:p w14:paraId="427E428F" w14:textId="77777777" w:rsidR="00212102" w:rsidRPr="00212102" w:rsidRDefault="00212102" w:rsidP="00212102">
            <w:pPr>
              <w:suppressAutoHyphens w:val="0"/>
              <w:autoSpaceDN/>
              <w:jc w:val="center"/>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Saldo a</w:t>
            </w:r>
          </w:p>
        </w:tc>
        <w:tc>
          <w:tcPr>
            <w:tcW w:w="1240" w:type="dxa"/>
            <w:vMerge w:val="restart"/>
            <w:tcBorders>
              <w:top w:val="nil"/>
              <w:left w:val="nil"/>
              <w:bottom w:val="single" w:sz="8" w:space="0" w:color="800000"/>
              <w:right w:val="nil"/>
            </w:tcBorders>
            <w:shd w:val="clear" w:color="auto" w:fill="auto"/>
            <w:vAlign w:val="center"/>
            <w:hideMark/>
          </w:tcPr>
          <w:p w14:paraId="00CC3C53" w14:textId="77777777" w:rsidR="00212102" w:rsidRPr="00212102" w:rsidRDefault="00212102" w:rsidP="00212102">
            <w:pPr>
              <w:suppressAutoHyphens w:val="0"/>
              <w:autoSpaceDN/>
              <w:jc w:val="center"/>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Altas</w:t>
            </w:r>
          </w:p>
        </w:tc>
        <w:tc>
          <w:tcPr>
            <w:tcW w:w="1240" w:type="dxa"/>
            <w:tcBorders>
              <w:top w:val="nil"/>
              <w:left w:val="nil"/>
              <w:bottom w:val="nil"/>
              <w:right w:val="nil"/>
            </w:tcBorders>
            <w:shd w:val="clear" w:color="auto" w:fill="auto"/>
            <w:vAlign w:val="center"/>
            <w:hideMark/>
          </w:tcPr>
          <w:p w14:paraId="3632DD7F" w14:textId="77777777" w:rsidR="00212102" w:rsidRPr="00212102" w:rsidRDefault="00212102" w:rsidP="00212102">
            <w:pPr>
              <w:suppressAutoHyphens w:val="0"/>
              <w:autoSpaceDN/>
              <w:jc w:val="center"/>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Bajas</w:t>
            </w:r>
          </w:p>
        </w:tc>
        <w:tc>
          <w:tcPr>
            <w:tcW w:w="1440" w:type="dxa"/>
            <w:tcBorders>
              <w:top w:val="nil"/>
              <w:left w:val="nil"/>
              <w:bottom w:val="nil"/>
              <w:right w:val="nil"/>
            </w:tcBorders>
            <w:shd w:val="clear" w:color="auto" w:fill="auto"/>
            <w:vAlign w:val="center"/>
            <w:hideMark/>
          </w:tcPr>
          <w:p w14:paraId="58682475" w14:textId="77777777" w:rsidR="00212102" w:rsidRPr="00212102" w:rsidRDefault="00212102" w:rsidP="00212102">
            <w:pPr>
              <w:suppressAutoHyphens w:val="0"/>
              <w:autoSpaceDN/>
              <w:jc w:val="center"/>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Saldo a</w:t>
            </w:r>
          </w:p>
        </w:tc>
      </w:tr>
      <w:tr w:rsidR="00212102" w:rsidRPr="00212102" w14:paraId="3786FCA0" w14:textId="77777777" w:rsidTr="00212102">
        <w:trPr>
          <w:trHeight w:val="276"/>
        </w:trPr>
        <w:tc>
          <w:tcPr>
            <w:tcW w:w="3403" w:type="dxa"/>
            <w:vMerge/>
            <w:tcBorders>
              <w:top w:val="nil"/>
              <w:left w:val="nil"/>
              <w:bottom w:val="single" w:sz="8" w:space="0" w:color="800000"/>
              <w:right w:val="nil"/>
            </w:tcBorders>
            <w:vAlign w:val="center"/>
            <w:hideMark/>
          </w:tcPr>
          <w:p w14:paraId="21A8ACE4"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p>
        </w:tc>
        <w:tc>
          <w:tcPr>
            <w:tcW w:w="1341" w:type="dxa"/>
            <w:vMerge/>
            <w:tcBorders>
              <w:top w:val="nil"/>
              <w:left w:val="nil"/>
              <w:bottom w:val="single" w:sz="8" w:space="0" w:color="800000"/>
              <w:right w:val="nil"/>
            </w:tcBorders>
            <w:vAlign w:val="center"/>
            <w:hideMark/>
          </w:tcPr>
          <w:p w14:paraId="5EFD6A1D" w14:textId="77777777" w:rsidR="00212102" w:rsidRPr="00212102" w:rsidRDefault="00212102" w:rsidP="00212102">
            <w:pPr>
              <w:suppressAutoHyphens w:val="0"/>
              <w:autoSpaceDN/>
              <w:textAlignment w:val="auto"/>
              <w:rPr>
                <w:rFonts w:ascii="Verdana" w:eastAsia="Times New Roman" w:hAnsi="Verdana" w:cs="Arial"/>
                <w:b/>
                <w:bCs/>
                <w:color w:val="000000"/>
                <w:kern w:val="0"/>
                <w:sz w:val="16"/>
                <w:szCs w:val="16"/>
              </w:rPr>
            </w:pPr>
          </w:p>
        </w:tc>
        <w:tc>
          <w:tcPr>
            <w:tcW w:w="1580" w:type="dxa"/>
            <w:tcBorders>
              <w:top w:val="nil"/>
              <w:left w:val="nil"/>
              <w:bottom w:val="nil"/>
              <w:right w:val="nil"/>
            </w:tcBorders>
            <w:shd w:val="clear" w:color="auto" w:fill="auto"/>
            <w:vAlign w:val="center"/>
            <w:hideMark/>
          </w:tcPr>
          <w:p w14:paraId="3ADCB8B8" w14:textId="77777777" w:rsidR="00212102" w:rsidRPr="00212102" w:rsidRDefault="00212102" w:rsidP="00212102">
            <w:pPr>
              <w:suppressAutoHyphens w:val="0"/>
              <w:autoSpaceDN/>
              <w:jc w:val="center"/>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31/12/2023</w:t>
            </w:r>
          </w:p>
        </w:tc>
        <w:tc>
          <w:tcPr>
            <w:tcW w:w="1240" w:type="dxa"/>
            <w:vMerge/>
            <w:tcBorders>
              <w:top w:val="nil"/>
              <w:left w:val="nil"/>
              <w:bottom w:val="single" w:sz="8" w:space="0" w:color="800000"/>
              <w:right w:val="nil"/>
            </w:tcBorders>
            <w:vAlign w:val="center"/>
            <w:hideMark/>
          </w:tcPr>
          <w:p w14:paraId="40A7510C" w14:textId="77777777" w:rsidR="00212102" w:rsidRPr="00212102" w:rsidRDefault="00212102" w:rsidP="00212102">
            <w:pPr>
              <w:suppressAutoHyphens w:val="0"/>
              <w:autoSpaceDN/>
              <w:textAlignment w:val="auto"/>
              <w:rPr>
                <w:rFonts w:ascii="Verdana" w:eastAsia="Times New Roman" w:hAnsi="Verdana" w:cs="Arial"/>
                <w:b/>
                <w:bCs/>
                <w:color w:val="000000"/>
                <w:kern w:val="0"/>
                <w:sz w:val="16"/>
                <w:szCs w:val="16"/>
              </w:rPr>
            </w:pPr>
          </w:p>
        </w:tc>
        <w:tc>
          <w:tcPr>
            <w:tcW w:w="1240" w:type="dxa"/>
            <w:tcBorders>
              <w:top w:val="nil"/>
              <w:left w:val="nil"/>
              <w:bottom w:val="nil"/>
              <w:right w:val="nil"/>
            </w:tcBorders>
            <w:shd w:val="clear" w:color="auto" w:fill="auto"/>
            <w:vAlign w:val="center"/>
            <w:hideMark/>
          </w:tcPr>
          <w:p w14:paraId="6DDD09E8" w14:textId="77777777" w:rsidR="00212102" w:rsidRPr="00212102" w:rsidRDefault="00212102" w:rsidP="00212102">
            <w:pPr>
              <w:suppressAutoHyphens w:val="0"/>
              <w:autoSpaceDN/>
              <w:jc w:val="center"/>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Traspasos</w:t>
            </w:r>
          </w:p>
        </w:tc>
        <w:tc>
          <w:tcPr>
            <w:tcW w:w="1440" w:type="dxa"/>
            <w:tcBorders>
              <w:top w:val="nil"/>
              <w:left w:val="nil"/>
              <w:bottom w:val="nil"/>
              <w:right w:val="nil"/>
            </w:tcBorders>
            <w:shd w:val="clear" w:color="auto" w:fill="auto"/>
            <w:vAlign w:val="center"/>
            <w:hideMark/>
          </w:tcPr>
          <w:p w14:paraId="53D1ED3C" w14:textId="77777777" w:rsidR="00212102" w:rsidRPr="00212102" w:rsidRDefault="00212102" w:rsidP="00212102">
            <w:pPr>
              <w:suppressAutoHyphens w:val="0"/>
              <w:autoSpaceDN/>
              <w:jc w:val="center"/>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31/12/2024</w:t>
            </w:r>
          </w:p>
        </w:tc>
      </w:tr>
      <w:tr w:rsidR="00212102" w:rsidRPr="00212102" w14:paraId="62904B79"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50965A32"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Propiedad Industrial FIT</w:t>
            </w:r>
          </w:p>
        </w:tc>
        <w:tc>
          <w:tcPr>
            <w:tcW w:w="1341" w:type="dxa"/>
            <w:tcBorders>
              <w:top w:val="nil"/>
              <w:left w:val="nil"/>
              <w:bottom w:val="single" w:sz="8" w:space="0" w:color="800000"/>
              <w:right w:val="nil"/>
            </w:tcBorders>
            <w:shd w:val="clear" w:color="auto" w:fill="auto"/>
            <w:vAlign w:val="center"/>
            <w:hideMark/>
          </w:tcPr>
          <w:p w14:paraId="330F025D"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13.263,90 €</w:t>
            </w:r>
          </w:p>
        </w:tc>
        <w:tc>
          <w:tcPr>
            <w:tcW w:w="1580" w:type="dxa"/>
            <w:tcBorders>
              <w:top w:val="single" w:sz="8" w:space="0" w:color="800000"/>
              <w:left w:val="nil"/>
              <w:bottom w:val="single" w:sz="8" w:space="0" w:color="800000"/>
              <w:right w:val="nil"/>
            </w:tcBorders>
            <w:shd w:val="clear" w:color="auto" w:fill="auto"/>
            <w:vAlign w:val="center"/>
            <w:hideMark/>
          </w:tcPr>
          <w:p w14:paraId="61DA673A"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2.652,71 €</w:t>
            </w:r>
          </w:p>
        </w:tc>
        <w:tc>
          <w:tcPr>
            <w:tcW w:w="1240" w:type="dxa"/>
            <w:tcBorders>
              <w:top w:val="nil"/>
              <w:left w:val="nil"/>
              <w:bottom w:val="single" w:sz="8" w:space="0" w:color="800000"/>
              <w:right w:val="nil"/>
            </w:tcBorders>
            <w:shd w:val="clear" w:color="auto" w:fill="auto"/>
            <w:vAlign w:val="center"/>
            <w:hideMark/>
          </w:tcPr>
          <w:p w14:paraId="12B6F3D0"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single" w:sz="8" w:space="0" w:color="800000"/>
              <w:left w:val="nil"/>
              <w:bottom w:val="single" w:sz="8" w:space="0" w:color="800000"/>
              <w:right w:val="nil"/>
            </w:tcBorders>
            <w:shd w:val="clear" w:color="auto" w:fill="auto"/>
            <w:vAlign w:val="center"/>
            <w:hideMark/>
          </w:tcPr>
          <w:p w14:paraId="0FB440F1"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1.326,39 €</w:t>
            </w:r>
          </w:p>
        </w:tc>
        <w:tc>
          <w:tcPr>
            <w:tcW w:w="1440" w:type="dxa"/>
            <w:tcBorders>
              <w:top w:val="single" w:sz="8" w:space="0" w:color="800000"/>
              <w:left w:val="nil"/>
              <w:bottom w:val="single" w:sz="8" w:space="0" w:color="800000"/>
              <w:right w:val="nil"/>
            </w:tcBorders>
            <w:shd w:val="clear" w:color="auto" w:fill="auto"/>
            <w:vAlign w:val="center"/>
            <w:hideMark/>
          </w:tcPr>
          <w:p w14:paraId="112C10E1"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1.326,32 €</w:t>
            </w:r>
          </w:p>
        </w:tc>
      </w:tr>
      <w:tr w:rsidR="00212102" w:rsidRPr="00212102" w14:paraId="0020E670"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54AC4296"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Vivero El Hierro (valor suelo)</w:t>
            </w:r>
          </w:p>
        </w:tc>
        <w:tc>
          <w:tcPr>
            <w:tcW w:w="1341" w:type="dxa"/>
            <w:tcBorders>
              <w:top w:val="nil"/>
              <w:left w:val="nil"/>
              <w:bottom w:val="single" w:sz="8" w:space="0" w:color="800000"/>
              <w:right w:val="nil"/>
            </w:tcBorders>
            <w:shd w:val="clear" w:color="auto" w:fill="auto"/>
            <w:vAlign w:val="center"/>
            <w:hideMark/>
          </w:tcPr>
          <w:p w14:paraId="6F836854"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71.770,59 €</w:t>
            </w:r>
          </w:p>
        </w:tc>
        <w:tc>
          <w:tcPr>
            <w:tcW w:w="1580" w:type="dxa"/>
            <w:tcBorders>
              <w:top w:val="nil"/>
              <w:left w:val="nil"/>
              <w:bottom w:val="single" w:sz="8" w:space="0" w:color="800000"/>
              <w:right w:val="nil"/>
            </w:tcBorders>
            <w:shd w:val="clear" w:color="auto" w:fill="auto"/>
            <w:vAlign w:val="center"/>
            <w:hideMark/>
          </w:tcPr>
          <w:p w14:paraId="1F4657AD"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71.770,59 €</w:t>
            </w:r>
          </w:p>
        </w:tc>
        <w:tc>
          <w:tcPr>
            <w:tcW w:w="1240" w:type="dxa"/>
            <w:tcBorders>
              <w:top w:val="nil"/>
              <w:left w:val="nil"/>
              <w:bottom w:val="single" w:sz="8" w:space="0" w:color="800000"/>
              <w:right w:val="nil"/>
            </w:tcBorders>
            <w:shd w:val="clear" w:color="auto" w:fill="auto"/>
            <w:vAlign w:val="center"/>
            <w:hideMark/>
          </w:tcPr>
          <w:p w14:paraId="689E56BF"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1D72C17E"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440" w:type="dxa"/>
            <w:tcBorders>
              <w:top w:val="nil"/>
              <w:left w:val="nil"/>
              <w:bottom w:val="single" w:sz="8" w:space="0" w:color="800000"/>
              <w:right w:val="nil"/>
            </w:tcBorders>
            <w:shd w:val="clear" w:color="auto" w:fill="auto"/>
            <w:vAlign w:val="center"/>
            <w:hideMark/>
          </w:tcPr>
          <w:p w14:paraId="5675CC06"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71.770,59 €</w:t>
            </w:r>
          </w:p>
        </w:tc>
      </w:tr>
      <w:tr w:rsidR="00212102" w:rsidRPr="00212102" w14:paraId="381B76FA"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09350B84"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Vivero Santa Cruz de La Palma (valor suelo)</w:t>
            </w:r>
          </w:p>
        </w:tc>
        <w:tc>
          <w:tcPr>
            <w:tcW w:w="1341" w:type="dxa"/>
            <w:tcBorders>
              <w:top w:val="nil"/>
              <w:left w:val="nil"/>
              <w:bottom w:val="single" w:sz="8" w:space="0" w:color="800000"/>
              <w:right w:val="nil"/>
            </w:tcBorders>
            <w:shd w:val="clear" w:color="auto" w:fill="auto"/>
            <w:vAlign w:val="center"/>
            <w:hideMark/>
          </w:tcPr>
          <w:p w14:paraId="53077C9A"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73.000,00 €</w:t>
            </w:r>
          </w:p>
        </w:tc>
        <w:tc>
          <w:tcPr>
            <w:tcW w:w="1580" w:type="dxa"/>
            <w:tcBorders>
              <w:top w:val="nil"/>
              <w:left w:val="nil"/>
              <w:bottom w:val="single" w:sz="8" w:space="0" w:color="800000"/>
              <w:right w:val="nil"/>
            </w:tcBorders>
            <w:shd w:val="clear" w:color="auto" w:fill="auto"/>
            <w:vAlign w:val="center"/>
            <w:hideMark/>
          </w:tcPr>
          <w:p w14:paraId="61440A42"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73.000,00 €</w:t>
            </w:r>
          </w:p>
        </w:tc>
        <w:tc>
          <w:tcPr>
            <w:tcW w:w="1240" w:type="dxa"/>
            <w:tcBorders>
              <w:top w:val="nil"/>
              <w:left w:val="nil"/>
              <w:bottom w:val="single" w:sz="8" w:space="0" w:color="800000"/>
              <w:right w:val="nil"/>
            </w:tcBorders>
            <w:shd w:val="clear" w:color="auto" w:fill="auto"/>
            <w:vAlign w:val="center"/>
            <w:hideMark/>
          </w:tcPr>
          <w:p w14:paraId="0A4A6D3B"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644D2F72"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440" w:type="dxa"/>
            <w:tcBorders>
              <w:top w:val="nil"/>
              <w:left w:val="nil"/>
              <w:bottom w:val="single" w:sz="8" w:space="0" w:color="800000"/>
              <w:right w:val="nil"/>
            </w:tcBorders>
            <w:shd w:val="clear" w:color="auto" w:fill="auto"/>
            <w:vAlign w:val="center"/>
            <w:hideMark/>
          </w:tcPr>
          <w:p w14:paraId="00221F68"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73.000,00 €</w:t>
            </w:r>
          </w:p>
        </w:tc>
      </w:tr>
      <w:tr w:rsidR="00212102" w:rsidRPr="00212102" w14:paraId="30F14BDE"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10B03662"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Vivero Los Llanos, La Palma (valor suelo)</w:t>
            </w:r>
          </w:p>
        </w:tc>
        <w:tc>
          <w:tcPr>
            <w:tcW w:w="1341" w:type="dxa"/>
            <w:tcBorders>
              <w:top w:val="nil"/>
              <w:left w:val="nil"/>
              <w:bottom w:val="single" w:sz="8" w:space="0" w:color="800000"/>
              <w:right w:val="nil"/>
            </w:tcBorders>
            <w:shd w:val="clear" w:color="auto" w:fill="auto"/>
            <w:vAlign w:val="center"/>
            <w:hideMark/>
          </w:tcPr>
          <w:p w14:paraId="5322FC22"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125.682,39 €</w:t>
            </w:r>
          </w:p>
        </w:tc>
        <w:tc>
          <w:tcPr>
            <w:tcW w:w="1580" w:type="dxa"/>
            <w:tcBorders>
              <w:top w:val="nil"/>
              <w:left w:val="nil"/>
              <w:bottom w:val="single" w:sz="8" w:space="0" w:color="800000"/>
              <w:right w:val="nil"/>
            </w:tcBorders>
            <w:shd w:val="clear" w:color="auto" w:fill="auto"/>
            <w:vAlign w:val="center"/>
            <w:hideMark/>
          </w:tcPr>
          <w:p w14:paraId="002F767A"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125.682,39 €</w:t>
            </w:r>
          </w:p>
        </w:tc>
        <w:tc>
          <w:tcPr>
            <w:tcW w:w="1240" w:type="dxa"/>
            <w:tcBorders>
              <w:top w:val="nil"/>
              <w:left w:val="nil"/>
              <w:bottom w:val="single" w:sz="8" w:space="0" w:color="800000"/>
              <w:right w:val="nil"/>
            </w:tcBorders>
            <w:shd w:val="clear" w:color="auto" w:fill="auto"/>
            <w:vAlign w:val="center"/>
            <w:hideMark/>
          </w:tcPr>
          <w:p w14:paraId="37E0DCCB"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4883339C"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440" w:type="dxa"/>
            <w:tcBorders>
              <w:top w:val="nil"/>
              <w:left w:val="nil"/>
              <w:bottom w:val="single" w:sz="8" w:space="0" w:color="800000"/>
              <w:right w:val="nil"/>
            </w:tcBorders>
            <w:shd w:val="clear" w:color="auto" w:fill="auto"/>
            <w:vAlign w:val="center"/>
            <w:hideMark/>
          </w:tcPr>
          <w:p w14:paraId="6C5FC40E"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125.682,39 €</w:t>
            </w:r>
          </w:p>
        </w:tc>
      </w:tr>
      <w:tr w:rsidR="00212102" w:rsidRPr="00212102" w14:paraId="416E64CF"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33F84403"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 xml:space="preserve">Obra rehabilitación sede central.  </w:t>
            </w:r>
          </w:p>
        </w:tc>
        <w:tc>
          <w:tcPr>
            <w:tcW w:w="1341" w:type="dxa"/>
            <w:tcBorders>
              <w:top w:val="nil"/>
              <w:left w:val="nil"/>
              <w:bottom w:val="single" w:sz="8" w:space="0" w:color="800000"/>
              <w:right w:val="nil"/>
            </w:tcBorders>
            <w:shd w:val="clear" w:color="auto" w:fill="auto"/>
            <w:vAlign w:val="center"/>
            <w:hideMark/>
          </w:tcPr>
          <w:p w14:paraId="5656020D"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3.344.042,39 €</w:t>
            </w:r>
          </w:p>
        </w:tc>
        <w:tc>
          <w:tcPr>
            <w:tcW w:w="1580" w:type="dxa"/>
            <w:tcBorders>
              <w:top w:val="nil"/>
              <w:left w:val="nil"/>
              <w:bottom w:val="single" w:sz="8" w:space="0" w:color="800000"/>
              <w:right w:val="nil"/>
            </w:tcBorders>
            <w:shd w:val="clear" w:color="auto" w:fill="auto"/>
            <w:vAlign w:val="center"/>
            <w:hideMark/>
          </w:tcPr>
          <w:p w14:paraId="3C999A32" w14:textId="77777777" w:rsidR="00212102" w:rsidRPr="00212102" w:rsidRDefault="00212102" w:rsidP="00212102">
            <w:pPr>
              <w:suppressAutoHyphens w:val="0"/>
              <w:autoSpaceDN/>
              <w:jc w:val="center"/>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2.518.872,39 €</w:t>
            </w:r>
          </w:p>
        </w:tc>
        <w:tc>
          <w:tcPr>
            <w:tcW w:w="1240" w:type="dxa"/>
            <w:tcBorders>
              <w:top w:val="nil"/>
              <w:left w:val="nil"/>
              <w:bottom w:val="single" w:sz="8" w:space="0" w:color="800000"/>
              <w:right w:val="nil"/>
            </w:tcBorders>
            <w:shd w:val="clear" w:color="auto" w:fill="auto"/>
            <w:vAlign w:val="center"/>
            <w:hideMark/>
          </w:tcPr>
          <w:p w14:paraId="6BBD3219"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5437E34A"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66.880,82 €</w:t>
            </w:r>
          </w:p>
        </w:tc>
        <w:tc>
          <w:tcPr>
            <w:tcW w:w="1440" w:type="dxa"/>
            <w:tcBorders>
              <w:top w:val="nil"/>
              <w:left w:val="nil"/>
              <w:bottom w:val="single" w:sz="8" w:space="0" w:color="800000"/>
              <w:right w:val="nil"/>
            </w:tcBorders>
            <w:shd w:val="clear" w:color="auto" w:fill="auto"/>
            <w:vAlign w:val="center"/>
            <w:hideMark/>
          </w:tcPr>
          <w:p w14:paraId="7F17719C"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2.451.991,57 €</w:t>
            </w:r>
          </w:p>
        </w:tc>
      </w:tr>
      <w:tr w:rsidR="00212102" w:rsidRPr="00212102" w14:paraId="1AF465AD"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431E2BD8"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Local vivero El Hierro</w:t>
            </w:r>
          </w:p>
        </w:tc>
        <w:tc>
          <w:tcPr>
            <w:tcW w:w="1341" w:type="dxa"/>
            <w:tcBorders>
              <w:top w:val="nil"/>
              <w:left w:val="nil"/>
              <w:bottom w:val="single" w:sz="8" w:space="0" w:color="800000"/>
              <w:right w:val="nil"/>
            </w:tcBorders>
            <w:shd w:val="clear" w:color="auto" w:fill="auto"/>
            <w:vAlign w:val="center"/>
            <w:hideMark/>
          </w:tcPr>
          <w:p w14:paraId="7784E4B8"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138.229,41 €</w:t>
            </w:r>
          </w:p>
        </w:tc>
        <w:tc>
          <w:tcPr>
            <w:tcW w:w="1580" w:type="dxa"/>
            <w:tcBorders>
              <w:top w:val="nil"/>
              <w:left w:val="nil"/>
              <w:bottom w:val="single" w:sz="8" w:space="0" w:color="800000"/>
              <w:right w:val="nil"/>
            </w:tcBorders>
            <w:shd w:val="clear" w:color="auto" w:fill="auto"/>
            <w:vAlign w:val="center"/>
            <w:hideMark/>
          </w:tcPr>
          <w:p w14:paraId="40474C39"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118.877,33 €</w:t>
            </w:r>
          </w:p>
        </w:tc>
        <w:tc>
          <w:tcPr>
            <w:tcW w:w="1240" w:type="dxa"/>
            <w:tcBorders>
              <w:top w:val="nil"/>
              <w:left w:val="nil"/>
              <w:bottom w:val="single" w:sz="8" w:space="0" w:color="800000"/>
              <w:right w:val="nil"/>
            </w:tcBorders>
            <w:shd w:val="clear" w:color="auto" w:fill="auto"/>
            <w:vAlign w:val="center"/>
            <w:hideMark/>
          </w:tcPr>
          <w:p w14:paraId="0A43F769"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6C771C4E"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1.382,26 €</w:t>
            </w:r>
          </w:p>
        </w:tc>
        <w:tc>
          <w:tcPr>
            <w:tcW w:w="1440" w:type="dxa"/>
            <w:tcBorders>
              <w:top w:val="nil"/>
              <w:left w:val="nil"/>
              <w:bottom w:val="single" w:sz="8" w:space="0" w:color="800000"/>
              <w:right w:val="nil"/>
            </w:tcBorders>
            <w:shd w:val="clear" w:color="auto" w:fill="auto"/>
            <w:vAlign w:val="center"/>
            <w:hideMark/>
          </w:tcPr>
          <w:p w14:paraId="3085E023"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117.495,07 €</w:t>
            </w:r>
          </w:p>
        </w:tc>
      </w:tr>
      <w:tr w:rsidR="00212102" w:rsidRPr="00212102" w14:paraId="22C3AA6F"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2CED51D9"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Reforma Local Vivero El Hierro</w:t>
            </w:r>
          </w:p>
        </w:tc>
        <w:tc>
          <w:tcPr>
            <w:tcW w:w="1341" w:type="dxa"/>
            <w:tcBorders>
              <w:top w:val="nil"/>
              <w:left w:val="nil"/>
              <w:bottom w:val="single" w:sz="8" w:space="0" w:color="800000"/>
              <w:right w:val="nil"/>
            </w:tcBorders>
            <w:shd w:val="clear" w:color="auto" w:fill="auto"/>
            <w:vAlign w:val="center"/>
            <w:hideMark/>
          </w:tcPr>
          <w:p w14:paraId="2769CDEC"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31.010,78 €</w:t>
            </w:r>
          </w:p>
        </w:tc>
        <w:tc>
          <w:tcPr>
            <w:tcW w:w="1580" w:type="dxa"/>
            <w:tcBorders>
              <w:top w:val="nil"/>
              <w:left w:val="nil"/>
              <w:bottom w:val="single" w:sz="8" w:space="0" w:color="800000"/>
              <w:right w:val="nil"/>
            </w:tcBorders>
            <w:shd w:val="clear" w:color="auto" w:fill="auto"/>
            <w:vAlign w:val="center"/>
            <w:hideMark/>
          </w:tcPr>
          <w:p w14:paraId="210D9347"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26.966,60 €</w:t>
            </w:r>
          </w:p>
        </w:tc>
        <w:tc>
          <w:tcPr>
            <w:tcW w:w="1240" w:type="dxa"/>
            <w:tcBorders>
              <w:top w:val="nil"/>
              <w:left w:val="nil"/>
              <w:bottom w:val="single" w:sz="8" w:space="0" w:color="800000"/>
              <w:right w:val="nil"/>
            </w:tcBorders>
            <w:shd w:val="clear" w:color="auto" w:fill="auto"/>
            <w:vAlign w:val="center"/>
            <w:hideMark/>
          </w:tcPr>
          <w:p w14:paraId="20D7DBA5"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1411FC0C"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310,13 €</w:t>
            </w:r>
          </w:p>
        </w:tc>
        <w:tc>
          <w:tcPr>
            <w:tcW w:w="1440" w:type="dxa"/>
            <w:tcBorders>
              <w:top w:val="nil"/>
              <w:left w:val="nil"/>
              <w:bottom w:val="single" w:sz="8" w:space="0" w:color="800000"/>
              <w:right w:val="nil"/>
            </w:tcBorders>
            <w:shd w:val="clear" w:color="auto" w:fill="auto"/>
            <w:vAlign w:val="center"/>
            <w:hideMark/>
          </w:tcPr>
          <w:p w14:paraId="10FF0731"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26.656,47 €</w:t>
            </w:r>
          </w:p>
        </w:tc>
      </w:tr>
      <w:tr w:rsidR="00212102" w:rsidRPr="00212102" w14:paraId="71541EB1"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476E30AD"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Rehabilitación Vivero Olympo</w:t>
            </w:r>
          </w:p>
        </w:tc>
        <w:tc>
          <w:tcPr>
            <w:tcW w:w="1341" w:type="dxa"/>
            <w:tcBorders>
              <w:top w:val="nil"/>
              <w:left w:val="nil"/>
              <w:bottom w:val="single" w:sz="8" w:space="0" w:color="800000"/>
              <w:right w:val="nil"/>
            </w:tcBorders>
            <w:shd w:val="clear" w:color="auto" w:fill="auto"/>
            <w:vAlign w:val="center"/>
            <w:hideMark/>
          </w:tcPr>
          <w:p w14:paraId="694E3A35"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17.445,95 €</w:t>
            </w:r>
          </w:p>
        </w:tc>
        <w:tc>
          <w:tcPr>
            <w:tcW w:w="1580" w:type="dxa"/>
            <w:tcBorders>
              <w:top w:val="nil"/>
              <w:left w:val="nil"/>
              <w:bottom w:val="single" w:sz="8" w:space="0" w:color="800000"/>
              <w:right w:val="nil"/>
            </w:tcBorders>
            <w:shd w:val="clear" w:color="auto" w:fill="auto"/>
            <w:vAlign w:val="center"/>
            <w:hideMark/>
          </w:tcPr>
          <w:p w14:paraId="791BE987"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14.891,30 €</w:t>
            </w:r>
          </w:p>
        </w:tc>
        <w:tc>
          <w:tcPr>
            <w:tcW w:w="1240" w:type="dxa"/>
            <w:tcBorders>
              <w:top w:val="nil"/>
              <w:left w:val="nil"/>
              <w:bottom w:val="single" w:sz="8" w:space="0" w:color="800000"/>
              <w:right w:val="nil"/>
            </w:tcBorders>
            <w:shd w:val="clear" w:color="auto" w:fill="auto"/>
            <w:vAlign w:val="center"/>
            <w:hideMark/>
          </w:tcPr>
          <w:p w14:paraId="3EDADDEC"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6D808691"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174,49 €</w:t>
            </w:r>
          </w:p>
        </w:tc>
        <w:tc>
          <w:tcPr>
            <w:tcW w:w="1440" w:type="dxa"/>
            <w:tcBorders>
              <w:top w:val="nil"/>
              <w:left w:val="nil"/>
              <w:bottom w:val="single" w:sz="8" w:space="0" w:color="800000"/>
              <w:right w:val="nil"/>
            </w:tcBorders>
            <w:shd w:val="clear" w:color="auto" w:fill="auto"/>
            <w:vAlign w:val="center"/>
            <w:hideMark/>
          </w:tcPr>
          <w:p w14:paraId="76B74EBA"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14.716,81 €</w:t>
            </w:r>
          </w:p>
        </w:tc>
      </w:tr>
      <w:tr w:rsidR="00212102" w:rsidRPr="00212102" w14:paraId="300FA765"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432A6682"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Vivero Santa Cruz de La Palma (Local)</w:t>
            </w:r>
          </w:p>
        </w:tc>
        <w:tc>
          <w:tcPr>
            <w:tcW w:w="1341" w:type="dxa"/>
            <w:tcBorders>
              <w:top w:val="nil"/>
              <w:left w:val="nil"/>
              <w:bottom w:val="single" w:sz="8" w:space="0" w:color="800000"/>
              <w:right w:val="nil"/>
            </w:tcBorders>
            <w:shd w:val="clear" w:color="auto" w:fill="auto"/>
            <w:vAlign w:val="center"/>
            <w:hideMark/>
          </w:tcPr>
          <w:p w14:paraId="4CAB6CF5"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261.326,43 €</w:t>
            </w:r>
          </w:p>
        </w:tc>
        <w:tc>
          <w:tcPr>
            <w:tcW w:w="1580" w:type="dxa"/>
            <w:tcBorders>
              <w:top w:val="nil"/>
              <w:left w:val="nil"/>
              <w:bottom w:val="single" w:sz="8" w:space="0" w:color="800000"/>
              <w:right w:val="nil"/>
            </w:tcBorders>
            <w:shd w:val="clear" w:color="auto" w:fill="auto"/>
            <w:vAlign w:val="center"/>
            <w:hideMark/>
          </w:tcPr>
          <w:p w14:paraId="677FC3C6"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235.193,79 €</w:t>
            </w:r>
          </w:p>
        </w:tc>
        <w:tc>
          <w:tcPr>
            <w:tcW w:w="1240" w:type="dxa"/>
            <w:tcBorders>
              <w:top w:val="nil"/>
              <w:left w:val="nil"/>
              <w:bottom w:val="single" w:sz="8" w:space="0" w:color="800000"/>
              <w:right w:val="nil"/>
            </w:tcBorders>
            <w:shd w:val="clear" w:color="auto" w:fill="auto"/>
            <w:vAlign w:val="center"/>
            <w:hideMark/>
          </w:tcPr>
          <w:p w14:paraId="2B867BCA"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6147CDB2"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2.613,27 €</w:t>
            </w:r>
          </w:p>
        </w:tc>
        <w:tc>
          <w:tcPr>
            <w:tcW w:w="1440" w:type="dxa"/>
            <w:tcBorders>
              <w:top w:val="nil"/>
              <w:left w:val="nil"/>
              <w:bottom w:val="single" w:sz="8" w:space="0" w:color="800000"/>
              <w:right w:val="nil"/>
            </w:tcBorders>
            <w:shd w:val="clear" w:color="auto" w:fill="auto"/>
            <w:vAlign w:val="center"/>
            <w:hideMark/>
          </w:tcPr>
          <w:p w14:paraId="1AAB1349"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232.580,52 €</w:t>
            </w:r>
          </w:p>
        </w:tc>
      </w:tr>
      <w:tr w:rsidR="00212102" w:rsidRPr="00212102" w14:paraId="111C9763"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6395994B"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Construcciones FIT</w:t>
            </w:r>
          </w:p>
        </w:tc>
        <w:tc>
          <w:tcPr>
            <w:tcW w:w="1341" w:type="dxa"/>
            <w:tcBorders>
              <w:top w:val="nil"/>
              <w:left w:val="nil"/>
              <w:bottom w:val="single" w:sz="8" w:space="0" w:color="800000"/>
              <w:right w:val="nil"/>
            </w:tcBorders>
            <w:shd w:val="clear" w:color="auto" w:fill="auto"/>
            <w:vAlign w:val="center"/>
            <w:hideMark/>
          </w:tcPr>
          <w:p w14:paraId="7D26B6A6"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631.549,52 €</w:t>
            </w:r>
          </w:p>
        </w:tc>
        <w:tc>
          <w:tcPr>
            <w:tcW w:w="1580" w:type="dxa"/>
            <w:tcBorders>
              <w:top w:val="nil"/>
              <w:left w:val="nil"/>
              <w:bottom w:val="single" w:sz="8" w:space="0" w:color="800000"/>
              <w:right w:val="nil"/>
            </w:tcBorders>
            <w:shd w:val="clear" w:color="auto" w:fill="auto"/>
            <w:vAlign w:val="center"/>
            <w:hideMark/>
          </w:tcPr>
          <w:p w14:paraId="5139E76E"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568.394,56 €</w:t>
            </w:r>
          </w:p>
        </w:tc>
        <w:tc>
          <w:tcPr>
            <w:tcW w:w="1240" w:type="dxa"/>
            <w:tcBorders>
              <w:top w:val="nil"/>
              <w:left w:val="nil"/>
              <w:bottom w:val="single" w:sz="8" w:space="0" w:color="800000"/>
              <w:right w:val="nil"/>
            </w:tcBorders>
            <w:shd w:val="clear" w:color="auto" w:fill="auto"/>
            <w:vAlign w:val="center"/>
            <w:hideMark/>
          </w:tcPr>
          <w:p w14:paraId="35703ACF"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2D8CD47E"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6.315,51 €</w:t>
            </w:r>
          </w:p>
        </w:tc>
        <w:tc>
          <w:tcPr>
            <w:tcW w:w="1440" w:type="dxa"/>
            <w:tcBorders>
              <w:top w:val="nil"/>
              <w:left w:val="nil"/>
              <w:bottom w:val="single" w:sz="8" w:space="0" w:color="800000"/>
              <w:right w:val="nil"/>
            </w:tcBorders>
            <w:shd w:val="clear" w:color="auto" w:fill="auto"/>
            <w:vAlign w:val="center"/>
            <w:hideMark/>
          </w:tcPr>
          <w:p w14:paraId="0EC0AF95"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562.079,05 €</w:t>
            </w:r>
          </w:p>
        </w:tc>
      </w:tr>
      <w:tr w:rsidR="00212102" w:rsidRPr="00212102" w14:paraId="19DCA594"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10E8638B"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Vivero Los Llanos, La Palma (Local)</w:t>
            </w:r>
          </w:p>
        </w:tc>
        <w:tc>
          <w:tcPr>
            <w:tcW w:w="1341" w:type="dxa"/>
            <w:tcBorders>
              <w:top w:val="nil"/>
              <w:left w:val="nil"/>
              <w:bottom w:val="single" w:sz="8" w:space="0" w:color="800000"/>
              <w:right w:val="nil"/>
            </w:tcBorders>
            <w:shd w:val="clear" w:color="auto" w:fill="auto"/>
            <w:vAlign w:val="center"/>
            <w:hideMark/>
          </w:tcPr>
          <w:p w14:paraId="3E3F9646"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287.792,61 €</w:t>
            </w:r>
          </w:p>
        </w:tc>
        <w:tc>
          <w:tcPr>
            <w:tcW w:w="1580" w:type="dxa"/>
            <w:tcBorders>
              <w:top w:val="nil"/>
              <w:left w:val="nil"/>
              <w:bottom w:val="single" w:sz="8" w:space="0" w:color="800000"/>
              <w:right w:val="nil"/>
            </w:tcBorders>
            <w:shd w:val="clear" w:color="auto" w:fill="auto"/>
            <w:vAlign w:val="center"/>
            <w:hideMark/>
          </w:tcPr>
          <w:p w14:paraId="2874DFE9"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264.784,39 €</w:t>
            </w:r>
          </w:p>
        </w:tc>
        <w:tc>
          <w:tcPr>
            <w:tcW w:w="1240" w:type="dxa"/>
            <w:tcBorders>
              <w:top w:val="nil"/>
              <w:left w:val="nil"/>
              <w:bottom w:val="single" w:sz="8" w:space="0" w:color="800000"/>
              <w:right w:val="nil"/>
            </w:tcBorders>
            <w:shd w:val="clear" w:color="auto" w:fill="auto"/>
            <w:vAlign w:val="center"/>
            <w:hideMark/>
          </w:tcPr>
          <w:p w14:paraId="26BEB760"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7D8DAD85"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2.877,92 €</w:t>
            </w:r>
          </w:p>
        </w:tc>
        <w:tc>
          <w:tcPr>
            <w:tcW w:w="1440" w:type="dxa"/>
            <w:tcBorders>
              <w:top w:val="nil"/>
              <w:left w:val="nil"/>
              <w:bottom w:val="single" w:sz="8" w:space="0" w:color="800000"/>
              <w:right w:val="nil"/>
            </w:tcBorders>
            <w:shd w:val="clear" w:color="auto" w:fill="auto"/>
            <w:vAlign w:val="center"/>
            <w:hideMark/>
          </w:tcPr>
          <w:p w14:paraId="3F46CABE"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261.906,47 €</w:t>
            </w:r>
          </w:p>
        </w:tc>
      </w:tr>
      <w:tr w:rsidR="00212102" w:rsidRPr="00212102" w14:paraId="17DD6A39"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40C8EE57"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Instalaciones Técnicas Vivero Los Llanos La Palma</w:t>
            </w:r>
          </w:p>
        </w:tc>
        <w:tc>
          <w:tcPr>
            <w:tcW w:w="1341" w:type="dxa"/>
            <w:tcBorders>
              <w:top w:val="nil"/>
              <w:left w:val="nil"/>
              <w:bottom w:val="single" w:sz="8" w:space="0" w:color="800000"/>
              <w:right w:val="nil"/>
            </w:tcBorders>
            <w:shd w:val="clear" w:color="auto" w:fill="auto"/>
            <w:vAlign w:val="center"/>
            <w:hideMark/>
          </w:tcPr>
          <w:p w14:paraId="776C55B2"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6.538,76 €</w:t>
            </w:r>
          </w:p>
        </w:tc>
        <w:tc>
          <w:tcPr>
            <w:tcW w:w="1580" w:type="dxa"/>
            <w:tcBorders>
              <w:top w:val="nil"/>
              <w:left w:val="nil"/>
              <w:bottom w:val="single" w:sz="8" w:space="0" w:color="800000"/>
              <w:right w:val="nil"/>
            </w:tcBorders>
            <w:shd w:val="clear" w:color="auto" w:fill="auto"/>
            <w:vAlign w:val="center"/>
            <w:hideMark/>
          </w:tcPr>
          <w:p w14:paraId="1220828E"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1.307,75 €</w:t>
            </w:r>
          </w:p>
        </w:tc>
        <w:tc>
          <w:tcPr>
            <w:tcW w:w="1240" w:type="dxa"/>
            <w:tcBorders>
              <w:top w:val="nil"/>
              <w:left w:val="nil"/>
              <w:bottom w:val="single" w:sz="8" w:space="0" w:color="800000"/>
              <w:right w:val="nil"/>
            </w:tcBorders>
            <w:shd w:val="clear" w:color="auto" w:fill="auto"/>
            <w:vAlign w:val="center"/>
            <w:hideMark/>
          </w:tcPr>
          <w:p w14:paraId="043D42DA"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3D3A60B0"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653,88 €</w:t>
            </w:r>
          </w:p>
        </w:tc>
        <w:tc>
          <w:tcPr>
            <w:tcW w:w="1440" w:type="dxa"/>
            <w:tcBorders>
              <w:top w:val="nil"/>
              <w:left w:val="nil"/>
              <w:bottom w:val="single" w:sz="8" w:space="0" w:color="800000"/>
              <w:right w:val="nil"/>
            </w:tcBorders>
            <w:shd w:val="clear" w:color="auto" w:fill="auto"/>
            <w:vAlign w:val="center"/>
            <w:hideMark/>
          </w:tcPr>
          <w:p w14:paraId="039C2253"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653,87 €</w:t>
            </w:r>
          </w:p>
        </w:tc>
      </w:tr>
      <w:tr w:rsidR="00212102" w:rsidRPr="00212102" w14:paraId="51843787" w14:textId="77777777" w:rsidTr="00212102">
        <w:trPr>
          <w:trHeight w:val="276"/>
        </w:trPr>
        <w:tc>
          <w:tcPr>
            <w:tcW w:w="3403" w:type="dxa"/>
            <w:tcBorders>
              <w:top w:val="nil"/>
              <w:left w:val="nil"/>
              <w:bottom w:val="single" w:sz="8" w:space="0" w:color="800000"/>
              <w:right w:val="nil"/>
            </w:tcBorders>
            <w:shd w:val="clear" w:color="auto" w:fill="auto"/>
            <w:noWrap/>
            <w:vAlign w:val="center"/>
            <w:hideMark/>
          </w:tcPr>
          <w:p w14:paraId="2440DCA8" w14:textId="77777777" w:rsidR="00212102" w:rsidRPr="00212102" w:rsidRDefault="00212102" w:rsidP="00212102">
            <w:pPr>
              <w:suppressAutoHyphens w:val="0"/>
              <w:autoSpaceDN/>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Mobiliario Vivero Los Llanos La Palma</w:t>
            </w:r>
          </w:p>
        </w:tc>
        <w:tc>
          <w:tcPr>
            <w:tcW w:w="1341" w:type="dxa"/>
            <w:tcBorders>
              <w:top w:val="nil"/>
              <w:left w:val="nil"/>
              <w:bottom w:val="single" w:sz="8" w:space="0" w:color="800000"/>
              <w:right w:val="nil"/>
            </w:tcBorders>
            <w:shd w:val="clear" w:color="auto" w:fill="auto"/>
            <w:vAlign w:val="center"/>
            <w:hideMark/>
          </w:tcPr>
          <w:p w14:paraId="675DEB9A"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23.903,06 €</w:t>
            </w:r>
          </w:p>
        </w:tc>
        <w:tc>
          <w:tcPr>
            <w:tcW w:w="1580" w:type="dxa"/>
            <w:tcBorders>
              <w:top w:val="nil"/>
              <w:left w:val="nil"/>
              <w:bottom w:val="single" w:sz="8" w:space="0" w:color="800000"/>
              <w:right w:val="nil"/>
            </w:tcBorders>
            <w:shd w:val="clear" w:color="auto" w:fill="auto"/>
            <w:vAlign w:val="center"/>
            <w:hideMark/>
          </w:tcPr>
          <w:p w14:paraId="1924533B"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4.849,00 €</w:t>
            </w:r>
          </w:p>
        </w:tc>
        <w:tc>
          <w:tcPr>
            <w:tcW w:w="1240" w:type="dxa"/>
            <w:tcBorders>
              <w:top w:val="nil"/>
              <w:left w:val="nil"/>
              <w:bottom w:val="single" w:sz="8" w:space="0" w:color="800000"/>
              <w:right w:val="nil"/>
            </w:tcBorders>
            <w:shd w:val="clear" w:color="auto" w:fill="auto"/>
            <w:vAlign w:val="center"/>
            <w:hideMark/>
          </w:tcPr>
          <w:p w14:paraId="2199C192"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0,00 €</w:t>
            </w:r>
          </w:p>
        </w:tc>
        <w:tc>
          <w:tcPr>
            <w:tcW w:w="1240" w:type="dxa"/>
            <w:tcBorders>
              <w:top w:val="nil"/>
              <w:left w:val="nil"/>
              <w:bottom w:val="single" w:sz="8" w:space="0" w:color="800000"/>
              <w:right w:val="nil"/>
            </w:tcBorders>
            <w:shd w:val="clear" w:color="auto" w:fill="auto"/>
            <w:vAlign w:val="center"/>
            <w:hideMark/>
          </w:tcPr>
          <w:p w14:paraId="22A3CE4A"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2.390,31 €</w:t>
            </w:r>
          </w:p>
        </w:tc>
        <w:tc>
          <w:tcPr>
            <w:tcW w:w="1440" w:type="dxa"/>
            <w:tcBorders>
              <w:top w:val="nil"/>
              <w:left w:val="nil"/>
              <w:bottom w:val="single" w:sz="8" w:space="0" w:color="800000"/>
              <w:right w:val="nil"/>
            </w:tcBorders>
            <w:shd w:val="clear" w:color="auto" w:fill="auto"/>
            <w:vAlign w:val="center"/>
            <w:hideMark/>
          </w:tcPr>
          <w:p w14:paraId="012DB4F8" w14:textId="77777777" w:rsidR="00212102" w:rsidRPr="00212102" w:rsidRDefault="00212102" w:rsidP="00212102">
            <w:pPr>
              <w:suppressAutoHyphens w:val="0"/>
              <w:autoSpaceDN/>
              <w:jc w:val="right"/>
              <w:textAlignment w:val="auto"/>
              <w:rPr>
                <w:rFonts w:ascii="Verdana" w:eastAsia="Times New Roman" w:hAnsi="Verdana" w:cs="Arial"/>
                <w:color w:val="000000"/>
                <w:kern w:val="0"/>
                <w:sz w:val="16"/>
                <w:szCs w:val="16"/>
              </w:rPr>
            </w:pPr>
            <w:r w:rsidRPr="00212102">
              <w:rPr>
                <w:rFonts w:ascii="Verdana" w:eastAsia="Times New Roman" w:hAnsi="Verdana" w:cs="Arial"/>
                <w:color w:val="000000"/>
                <w:kern w:val="0"/>
                <w:sz w:val="16"/>
                <w:szCs w:val="16"/>
              </w:rPr>
              <w:t>2.458,69 €</w:t>
            </w:r>
          </w:p>
        </w:tc>
      </w:tr>
      <w:tr w:rsidR="00212102" w:rsidRPr="00212102" w14:paraId="5C7EC906" w14:textId="77777777" w:rsidTr="00212102">
        <w:trPr>
          <w:trHeight w:val="264"/>
        </w:trPr>
        <w:tc>
          <w:tcPr>
            <w:tcW w:w="3403" w:type="dxa"/>
            <w:tcBorders>
              <w:top w:val="nil"/>
              <w:left w:val="nil"/>
              <w:bottom w:val="nil"/>
              <w:right w:val="nil"/>
            </w:tcBorders>
            <w:shd w:val="clear" w:color="auto" w:fill="auto"/>
            <w:vAlign w:val="center"/>
            <w:hideMark/>
          </w:tcPr>
          <w:p w14:paraId="5853210A" w14:textId="77777777" w:rsidR="00212102" w:rsidRPr="00212102" w:rsidRDefault="00212102" w:rsidP="00212102">
            <w:pPr>
              <w:suppressAutoHyphens w:val="0"/>
              <w:autoSpaceDN/>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Totales</w:t>
            </w:r>
          </w:p>
        </w:tc>
        <w:tc>
          <w:tcPr>
            <w:tcW w:w="1341" w:type="dxa"/>
            <w:tcBorders>
              <w:top w:val="nil"/>
              <w:left w:val="nil"/>
              <w:bottom w:val="nil"/>
              <w:right w:val="single" w:sz="8" w:space="0" w:color="FFFFFF"/>
            </w:tcBorders>
            <w:shd w:val="clear" w:color="auto" w:fill="auto"/>
            <w:vAlign w:val="center"/>
            <w:hideMark/>
          </w:tcPr>
          <w:p w14:paraId="082770A0" w14:textId="7F1EFD80" w:rsidR="00212102" w:rsidRPr="00212102" w:rsidRDefault="00212102" w:rsidP="00212102">
            <w:pPr>
              <w:suppressAutoHyphens w:val="0"/>
              <w:autoSpaceDN/>
              <w:jc w:val="right"/>
              <w:textAlignment w:val="auto"/>
              <w:rPr>
                <w:rFonts w:ascii="Verdana" w:eastAsia="Times New Roman" w:hAnsi="Verdana" w:cs="Arial"/>
                <w:b/>
                <w:bCs/>
                <w:color w:val="000000"/>
                <w:kern w:val="0"/>
                <w:sz w:val="16"/>
                <w:szCs w:val="16"/>
              </w:rPr>
            </w:pPr>
          </w:p>
        </w:tc>
        <w:tc>
          <w:tcPr>
            <w:tcW w:w="1580" w:type="dxa"/>
            <w:tcBorders>
              <w:top w:val="nil"/>
              <w:left w:val="nil"/>
              <w:bottom w:val="nil"/>
              <w:right w:val="single" w:sz="8" w:space="0" w:color="FFFFFF"/>
            </w:tcBorders>
            <w:shd w:val="clear" w:color="auto" w:fill="auto"/>
            <w:vAlign w:val="center"/>
            <w:hideMark/>
          </w:tcPr>
          <w:p w14:paraId="6C18647E" w14:textId="77777777" w:rsidR="00212102" w:rsidRPr="00212102" w:rsidRDefault="00212102" w:rsidP="00212102">
            <w:pPr>
              <w:suppressAutoHyphens w:val="0"/>
              <w:autoSpaceDN/>
              <w:jc w:val="right"/>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4.027.242,80</w:t>
            </w:r>
          </w:p>
        </w:tc>
        <w:tc>
          <w:tcPr>
            <w:tcW w:w="1240" w:type="dxa"/>
            <w:tcBorders>
              <w:top w:val="nil"/>
              <w:left w:val="nil"/>
              <w:bottom w:val="nil"/>
              <w:right w:val="single" w:sz="8" w:space="0" w:color="FFFFFF"/>
            </w:tcBorders>
            <w:shd w:val="clear" w:color="auto" w:fill="auto"/>
            <w:vAlign w:val="center"/>
            <w:hideMark/>
          </w:tcPr>
          <w:p w14:paraId="7ED422B7" w14:textId="77777777" w:rsidR="00212102" w:rsidRPr="00212102" w:rsidRDefault="00212102" w:rsidP="00212102">
            <w:pPr>
              <w:suppressAutoHyphens w:val="0"/>
              <w:autoSpaceDN/>
              <w:jc w:val="right"/>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0,00</w:t>
            </w:r>
          </w:p>
        </w:tc>
        <w:tc>
          <w:tcPr>
            <w:tcW w:w="1240" w:type="dxa"/>
            <w:tcBorders>
              <w:top w:val="nil"/>
              <w:left w:val="nil"/>
              <w:bottom w:val="nil"/>
              <w:right w:val="single" w:sz="8" w:space="0" w:color="FFFFFF"/>
            </w:tcBorders>
            <w:shd w:val="clear" w:color="auto" w:fill="auto"/>
            <w:vAlign w:val="center"/>
            <w:hideMark/>
          </w:tcPr>
          <w:p w14:paraId="2B44CAE1" w14:textId="77777777" w:rsidR="00212102" w:rsidRPr="00212102" w:rsidRDefault="00212102" w:rsidP="00212102">
            <w:pPr>
              <w:suppressAutoHyphens w:val="0"/>
              <w:autoSpaceDN/>
              <w:jc w:val="right"/>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84.924,98</w:t>
            </w:r>
          </w:p>
        </w:tc>
        <w:tc>
          <w:tcPr>
            <w:tcW w:w="1440" w:type="dxa"/>
            <w:tcBorders>
              <w:top w:val="nil"/>
              <w:left w:val="nil"/>
              <w:bottom w:val="nil"/>
              <w:right w:val="single" w:sz="8" w:space="0" w:color="FFFFFF"/>
            </w:tcBorders>
            <w:shd w:val="clear" w:color="auto" w:fill="auto"/>
            <w:vAlign w:val="center"/>
            <w:hideMark/>
          </w:tcPr>
          <w:p w14:paraId="0927F215" w14:textId="77777777" w:rsidR="00212102" w:rsidRPr="00212102" w:rsidRDefault="00212102" w:rsidP="00212102">
            <w:pPr>
              <w:suppressAutoHyphens w:val="0"/>
              <w:autoSpaceDN/>
              <w:jc w:val="right"/>
              <w:textAlignment w:val="auto"/>
              <w:rPr>
                <w:rFonts w:ascii="Verdana" w:eastAsia="Times New Roman" w:hAnsi="Verdana" w:cs="Arial"/>
                <w:b/>
                <w:bCs/>
                <w:color w:val="000000"/>
                <w:kern w:val="0"/>
                <w:sz w:val="16"/>
                <w:szCs w:val="16"/>
              </w:rPr>
            </w:pPr>
            <w:r w:rsidRPr="00212102">
              <w:rPr>
                <w:rFonts w:ascii="Verdana" w:eastAsia="Times New Roman" w:hAnsi="Verdana" w:cs="Arial"/>
                <w:b/>
                <w:bCs/>
                <w:color w:val="000000"/>
                <w:kern w:val="0"/>
                <w:sz w:val="16"/>
                <w:szCs w:val="16"/>
              </w:rPr>
              <w:t>3.942.317,82</w:t>
            </w:r>
          </w:p>
        </w:tc>
      </w:tr>
    </w:tbl>
    <w:p w14:paraId="79E062B0" w14:textId="77777777" w:rsidR="007E5D9D" w:rsidRDefault="007E5D9D" w:rsidP="00EB76FA">
      <w:pPr>
        <w:pStyle w:val="Prrafodelista1"/>
        <w:widowControl w:val="0"/>
        <w:spacing w:before="60" w:after="60" w:line="360" w:lineRule="auto"/>
        <w:ind w:left="1080" w:right="720"/>
        <w:jc w:val="center"/>
        <w:rPr>
          <w:rFonts w:ascii="Verdana" w:hAnsi="Verdana" w:cs="Verdana"/>
          <w:b/>
          <w:iCs/>
          <w:color w:val="800000"/>
          <w:sz w:val="18"/>
          <w:szCs w:val="18"/>
          <w:u w:val="single"/>
        </w:rPr>
      </w:pPr>
    </w:p>
    <w:p w14:paraId="207A2C1E" w14:textId="77777777" w:rsidR="007E5D9D" w:rsidRPr="00527FDF" w:rsidRDefault="007E5D9D" w:rsidP="007E5D9D">
      <w:pPr>
        <w:pStyle w:val="Prrafodelista1"/>
        <w:widowControl w:val="0"/>
        <w:spacing w:before="60" w:after="60" w:line="360" w:lineRule="auto"/>
        <w:ind w:left="1080" w:right="720"/>
        <w:jc w:val="center"/>
        <w:rPr>
          <w:rFonts w:ascii="Verdana" w:hAnsi="Verdana" w:cs="Verdana"/>
          <w:b/>
          <w:iCs/>
          <w:color w:val="800000"/>
          <w:sz w:val="18"/>
          <w:szCs w:val="18"/>
          <w:u w:val="single"/>
        </w:rPr>
      </w:pPr>
      <w:r w:rsidRPr="00527FDF">
        <w:rPr>
          <w:rFonts w:ascii="Verdana" w:hAnsi="Verdana" w:cs="Verdana"/>
          <w:b/>
          <w:iCs/>
          <w:color w:val="800000"/>
          <w:sz w:val="18"/>
          <w:szCs w:val="18"/>
          <w:u w:val="single"/>
        </w:rPr>
        <w:lastRenderedPageBreak/>
        <w:t xml:space="preserve">Ejercicio </w:t>
      </w:r>
      <w:r>
        <w:rPr>
          <w:rFonts w:ascii="Verdana" w:hAnsi="Verdana" w:cs="Verdana"/>
          <w:b/>
          <w:iCs/>
          <w:color w:val="800000"/>
          <w:sz w:val="18"/>
          <w:szCs w:val="18"/>
          <w:u w:val="single"/>
        </w:rPr>
        <w:t>anterior</w:t>
      </w:r>
    </w:p>
    <w:p w14:paraId="483B27FF" w14:textId="77777777" w:rsidR="007E5D9D" w:rsidRDefault="007E5D9D" w:rsidP="00EB76FA">
      <w:pPr>
        <w:pStyle w:val="Prrafodelista1"/>
        <w:widowControl w:val="0"/>
        <w:spacing w:before="60" w:after="60" w:line="360" w:lineRule="auto"/>
        <w:ind w:left="1080" w:right="720"/>
        <w:jc w:val="center"/>
        <w:rPr>
          <w:rFonts w:ascii="Verdana" w:hAnsi="Verdana" w:cs="Verdana"/>
          <w:b/>
          <w:iCs/>
          <w:color w:val="800000"/>
          <w:sz w:val="18"/>
          <w:szCs w:val="18"/>
          <w:u w:val="single"/>
        </w:rPr>
      </w:pPr>
    </w:p>
    <w:tbl>
      <w:tblPr>
        <w:tblW w:w="10304" w:type="dxa"/>
        <w:tblInd w:w="-851" w:type="dxa"/>
        <w:tblCellMar>
          <w:left w:w="70" w:type="dxa"/>
          <w:right w:w="70" w:type="dxa"/>
        </w:tblCellMar>
        <w:tblLook w:val="04A0" w:firstRow="1" w:lastRow="0" w:firstColumn="1" w:lastColumn="0" w:noHBand="0" w:noVBand="1"/>
      </w:tblPr>
      <w:tblGrid>
        <w:gridCol w:w="3402"/>
        <w:gridCol w:w="1418"/>
        <w:gridCol w:w="1497"/>
        <w:gridCol w:w="1152"/>
        <w:gridCol w:w="1417"/>
        <w:gridCol w:w="1418"/>
      </w:tblGrid>
      <w:tr w:rsidR="00EB76FA" w:rsidRPr="00EB76FA" w14:paraId="63288726" w14:textId="77777777" w:rsidTr="00D109BA">
        <w:trPr>
          <w:trHeight w:val="255"/>
        </w:trPr>
        <w:tc>
          <w:tcPr>
            <w:tcW w:w="3402" w:type="dxa"/>
            <w:vMerge w:val="restart"/>
            <w:tcBorders>
              <w:top w:val="nil"/>
              <w:left w:val="nil"/>
              <w:bottom w:val="single" w:sz="8" w:space="0" w:color="800000"/>
              <w:right w:val="nil"/>
            </w:tcBorders>
            <w:shd w:val="clear" w:color="auto" w:fill="auto"/>
            <w:vAlign w:val="center"/>
            <w:hideMark/>
          </w:tcPr>
          <w:p w14:paraId="176D1B89"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 </w:t>
            </w:r>
            <w:r w:rsidRPr="00EB76FA">
              <w:rPr>
                <w:rFonts w:ascii="Verdana" w:eastAsia="Times New Roman" w:hAnsi="Verdana" w:cs="Arial"/>
                <w:b/>
                <w:bCs/>
                <w:color w:val="000000"/>
                <w:kern w:val="0"/>
                <w:sz w:val="16"/>
                <w:szCs w:val="16"/>
              </w:rPr>
              <w:t>Descripción</w:t>
            </w:r>
          </w:p>
        </w:tc>
        <w:tc>
          <w:tcPr>
            <w:tcW w:w="1418" w:type="dxa"/>
            <w:vMerge w:val="restart"/>
            <w:tcBorders>
              <w:top w:val="nil"/>
              <w:left w:val="nil"/>
              <w:bottom w:val="single" w:sz="8" w:space="0" w:color="800000"/>
              <w:right w:val="nil"/>
            </w:tcBorders>
            <w:shd w:val="clear" w:color="auto" w:fill="auto"/>
            <w:vAlign w:val="center"/>
            <w:hideMark/>
          </w:tcPr>
          <w:p w14:paraId="4FC620B9"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ORIGEN</w:t>
            </w:r>
          </w:p>
        </w:tc>
        <w:tc>
          <w:tcPr>
            <w:tcW w:w="1497" w:type="dxa"/>
            <w:tcBorders>
              <w:top w:val="nil"/>
              <w:left w:val="nil"/>
              <w:bottom w:val="nil"/>
              <w:right w:val="nil"/>
            </w:tcBorders>
            <w:shd w:val="clear" w:color="auto" w:fill="auto"/>
            <w:vAlign w:val="center"/>
            <w:hideMark/>
          </w:tcPr>
          <w:p w14:paraId="7EE23DC2"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Saldo a</w:t>
            </w:r>
          </w:p>
        </w:tc>
        <w:tc>
          <w:tcPr>
            <w:tcW w:w="1152" w:type="dxa"/>
            <w:vMerge w:val="restart"/>
            <w:tcBorders>
              <w:top w:val="nil"/>
              <w:left w:val="nil"/>
              <w:bottom w:val="single" w:sz="8" w:space="0" w:color="800000"/>
              <w:right w:val="nil"/>
            </w:tcBorders>
            <w:shd w:val="clear" w:color="auto" w:fill="auto"/>
            <w:vAlign w:val="center"/>
            <w:hideMark/>
          </w:tcPr>
          <w:p w14:paraId="4868328A"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Altas</w:t>
            </w:r>
          </w:p>
        </w:tc>
        <w:tc>
          <w:tcPr>
            <w:tcW w:w="1417" w:type="dxa"/>
            <w:tcBorders>
              <w:top w:val="nil"/>
              <w:left w:val="nil"/>
              <w:bottom w:val="nil"/>
              <w:right w:val="nil"/>
            </w:tcBorders>
            <w:shd w:val="clear" w:color="auto" w:fill="auto"/>
            <w:vAlign w:val="center"/>
            <w:hideMark/>
          </w:tcPr>
          <w:p w14:paraId="6067A3BC"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Bajas</w:t>
            </w:r>
          </w:p>
        </w:tc>
        <w:tc>
          <w:tcPr>
            <w:tcW w:w="1418" w:type="dxa"/>
            <w:tcBorders>
              <w:top w:val="nil"/>
              <w:left w:val="nil"/>
              <w:bottom w:val="nil"/>
              <w:right w:val="nil"/>
            </w:tcBorders>
            <w:shd w:val="clear" w:color="auto" w:fill="auto"/>
            <w:vAlign w:val="center"/>
            <w:hideMark/>
          </w:tcPr>
          <w:p w14:paraId="030147B4"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Saldo a</w:t>
            </w:r>
          </w:p>
        </w:tc>
      </w:tr>
      <w:tr w:rsidR="00EB76FA" w:rsidRPr="00EB76FA" w14:paraId="195F8D36" w14:textId="77777777" w:rsidTr="00D109BA">
        <w:trPr>
          <w:trHeight w:val="255"/>
        </w:trPr>
        <w:tc>
          <w:tcPr>
            <w:tcW w:w="3402" w:type="dxa"/>
            <w:vMerge/>
            <w:tcBorders>
              <w:top w:val="nil"/>
              <w:left w:val="nil"/>
              <w:bottom w:val="single" w:sz="8" w:space="0" w:color="800000"/>
              <w:right w:val="nil"/>
            </w:tcBorders>
            <w:vAlign w:val="center"/>
            <w:hideMark/>
          </w:tcPr>
          <w:p w14:paraId="24D5B6F1"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p>
        </w:tc>
        <w:tc>
          <w:tcPr>
            <w:tcW w:w="1418" w:type="dxa"/>
            <w:vMerge/>
            <w:tcBorders>
              <w:top w:val="nil"/>
              <w:left w:val="nil"/>
              <w:bottom w:val="single" w:sz="8" w:space="0" w:color="800000"/>
              <w:right w:val="nil"/>
            </w:tcBorders>
            <w:vAlign w:val="center"/>
            <w:hideMark/>
          </w:tcPr>
          <w:p w14:paraId="35D808E1" w14:textId="77777777" w:rsidR="00EB76FA" w:rsidRPr="00EB76FA" w:rsidRDefault="00EB76FA" w:rsidP="00EB76FA">
            <w:pPr>
              <w:suppressAutoHyphens w:val="0"/>
              <w:autoSpaceDN/>
              <w:textAlignment w:val="auto"/>
              <w:rPr>
                <w:rFonts w:ascii="Verdana" w:eastAsia="Times New Roman" w:hAnsi="Verdana" w:cs="Arial"/>
                <w:b/>
                <w:bCs/>
                <w:color w:val="000000"/>
                <w:kern w:val="0"/>
                <w:sz w:val="16"/>
                <w:szCs w:val="16"/>
              </w:rPr>
            </w:pPr>
          </w:p>
        </w:tc>
        <w:tc>
          <w:tcPr>
            <w:tcW w:w="1497" w:type="dxa"/>
            <w:tcBorders>
              <w:top w:val="nil"/>
              <w:left w:val="nil"/>
              <w:bottom w:val="nil"/>
              <w:right w:val="nil"/>
            </w:tcBorders>
            <w:shd w:val="clear" w:color="auto" w:fill="auto"/>
            <w:vAlign w:val="center"/>
            <w:hideMark/>
          </w:tcPr>
          <w:p w14:paraId="3BD96499"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31/12/2022</w:t>
            </w:r>
          </w:p>
        </w:tc>
        <w:tc>
          <w:tcPr>
            <w:tcW w:w="1152" w:type="dxa"/>
            <w:vMerge/>
            <w:tcBorders>
              <w:top w:val="nil"/>
              <w:left w:val="nil"/>
              <w:bottom w:val="single" w:sz="8" w:space="0" w:color="800000"/>
              <w:right w:val="nil"/>
            </w:tcBorders>
            <w:vAlign w:val="center"/>
            <w:hideMark/>
          </w:tcPr>
          <w:p w14:paraId="1DF518A7" w14:textId="77777777" w:rsidR="00EB76FA" w:rsidRPr="00EB76FA" w:rsidRDefault="00EB76FA" w:rsidP="00EB76FA">
            <w:pPr>
              <w:suppressAutoHyphens w:val="0"/>
              <w:autoSpaceDN/>
              <w:textAlignment w:val="auto"/>
              <w:rPr>
                <w:rFonts w:ascii="Verdana" w:eastAsia="Times New Roman" w:hAnsi="Verdana" w:cs="Arial"/>
                <w:b/>
                <w:bCs/>
                <w:color w:val="000000"/>
                <w:kern w:val="0"/>
                <w:sz w:val="16"/>
                <w:szCs w:val="16"/>
              </w:rPr>
            </w:pPr>
          </w:p>
        </w:tc>
        <w:tc>
          <w:tcPr>
            <w:tcW w:w="1417" w:type="dxa"/>
            <w:tcBorders>
              <w:top w:val="nil"/>
              <w:left w:val="nil"/>
              <w:bottom w:val="nil"/>
              <w:right w:val="nil"/>
            </w:tcBorders>
            <w:shd w:val="clear" w:color="auto" w:fill="auto"/>
            <w:vAlign w:val="center"/>
            <w:hideMark/>
          </w:tcPr>
          <w:p w14:paraId="5EBF74B1"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Traspasos</w:t>
            </w:r>
          </w:p>
        </w:tc>
        <w:tc>
          <w:tcPr>
            <w:tcW w:w="1418" w:type="dxa"/>
            <w:tcBorders>
              <w:top w:val="nil"/>
              <w:left w:val="nil"/>
              <w:bottom w:val="nil"/>
              <w:right w:val="nil"/>
            </w:tcBorders>
            <w:shd w:val="clear" w:color="auto" w:fill="auto"/>
            <w:vAlign w:val="center"/>
            <w:hideMark/>
          </w:tcPr>
          <w:p w14:paraId="71EC82B7" w14:textId="77777777" w:rsidR="00EB76FA" w:rsidRPr="00EB76FA" w:rsidRDefault="00EB76FA" w:rsidP="00EB76FA">
            <w:pPr>
              <w:suppressAutoHyphens w:val="0"/>
              <w:autoSpaceDN/>
              <w:jc w:val="center"/>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31/12/2023</w:t>
            </w:r>
          </w:p>
        </w:tc>
      </w:tr>
      <w:tr w:rsidR="00EB76FA" w:rsidRPr="00EB76FA" w14:paraId="10801F50"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01B9054C"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Propiedad Industrial FIT</w:t>
            </w:r>
          </w:p>
        </w:tc>
        <w:tc>
          <w:tcPr>
            <w:tcW w:w="1418" w:type="dxa"/>
            <w:tcBorders>
              <w:top w:val="nil"/>
              <w:left w:val="nil"/>
              <w:bottom w:val="single" w:sz="8" w:space="0" w:color="800000"/>
              <w:right w:val="nil"/>
            </w:tcBorders>
            <w:shd w:val="clear" w:color="auto" w:fill="auto"/>
            <w:vAlign w:val="center"/>
            <w:hideMark/>
          </w:tcPr>
          <w:p w14:paraId="320CDC5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13.263,90 €</w:t>
            </w:r>
          </w:p>
        </w:tc>
        <w:tc>
          <w:tcPr>
            <w:tcW w:w="1497" w:type="dxa"/>
            <w:tcBorders>
              <w:top w:val="single" w:sz="8" w:space="0" w:color="800000"/>
              <w:left w:val="nil"/>
              <w:bottom w:val="single" w:sz="8" w:space="0" w:color="800000"/>
              <w:right w:val="nil"/>
            </w:tcBorders>
            <w:shd w:val="clear" w:color="auto" w:fill="auto"/>
            <w:vAlign w:val="center"/>
            <w:hideMark/>
          </w:tcPr>
          <w:p w14:paraId="326D19F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3.979,10 €</w:t>
            </w:r>
          </w:p>
        </w:tc>
        <w:tc>
          <w:tcPr>
            <w:tcW w:w="1152" w:type="dxa"/>
            <w:tcBorders>
              <w:top w:val="nil"/>
              <w:left w:val="nil"/>
              <w:bottom w:val="single" w:sz="8" w:space="0" w:color="800000"/>
              <w:right w:val="nil"/>
            </w:tcBorders>
            <w:shd w:val="clear" w:color="auto" w:fill="auto"/>
            <w:vAlign w:val="center"/>
            <w:hideMark/>
          </w:tcPr>
          <w:p w14:paraId="1E8A2A5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single" w:sz="8" w:space="0" w:color="800000"/>
              <w:left w:val="nil"/>
              <w:bottom w:val="single" w:sz="8" w:space="0" w:color="800000"/>
              <w:right w:val="nil"/>
            </w:tcBorders>
            <w:shd w:val="clear" w:color="auto" w:fill="auto"/>
            <w:vAlign w:val="center"/>
            <w:hideMark/>
          </w:tcPr>
          <w:p w14:paraId="35863C7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1.326,39 €</w:t>
            </w:r>
          </w:p>
        </w:tc>
        <w:tc>
          <w:tcPr>
            <w:tcW w:w="1418" w:type="dxa"/>
            <w:tcBorders>
              <w:top w:val="single" w:sz="8" w:space="0" w:color="800000"/>
              <w:left w:val="nil"/>
              <w:bottom w:val="single" w:sz="8" w:space="0" w:color="800000"/>
              <w:right w:val="nil"/>
            </w:tcBorders>
            <w:shd w:val="clear" w:color="auto" w:fill="auto"/>
            <w:vAlign w:val="center"/>
            <w:hideMark/>
          </w:tcPr>
          <w:p w14:paraId="79CB8A2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2.652,71 €</w:t>
            </w:r>
          </w:p>
        </w:tc>
      </w:tr>
      <w:tr w:rsidR="00EB76FA" w:rsidRPr="00EB76FA" w14:paraId="517E1B13"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40B4EC80"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Vivero El Hierro (valor suelo)</w:t>
            </w:r>
          </w:p>
        </w:tc>
        <w:tc>
          <w:tcPr>
            <w:tcW w:w="1418" w:type="dxa"/>
            <w:tcBorders>
              <w:top w:val="nil"/>
              <w:left w:val="nil"/>
              <w:bottom w:val="single" w:sz="8" w:space="0" w:color="800000"/>
              <w:right w:val="nil"/>
            </w:tcBorders>
            <w:shd w:val="clear" w:color="auto" w:fill="auto"/>
            <w:vAlign w:val="center"/>
            <w:hideMark/>
          </w:tcPr>
          <w:p w14:paraId="77E1C37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71.770,59 €</w:t>
            </w:r>
          </w:p>
        </w:tc>
        <w:tc>
          <w:tcPr>
            <w:tcW w:w="1497" w:type="dxa"/>
            <w:tcBorders>
              <w:top w:val="nil"/>
              <w:left w:val="nil"/>
              <w:bottom w:val="single" w:sz="8" w:space="0" w:color="800000"/>
              <w:right w:val="nil"/>
            </w:tcBorders>
            <w:shd w:val="clear" w:color="auto" w:fill="auto"/>
            <w:vAlign w:val="center"/>
            <w:hideMark/>
          </w:tcPr>
          <w:p w14:paraId="2B1390D5"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71.770,59 €</w:t>
            </w:r>
          </w:p>
        </w:tc>
        <w:tc>
          <w:tcPr>
            <w:tcW w:w="1152" w:type="dxa"/>
            <w:tcBorders>
              <w:top w:val="nil"/>
              <w:left w:val="nil"/>
              <w:bottom w:val="single" w:sz="8" w:space="0" w:color="800000"/>
              <w:right w:val="nil"/>
            </w:tcBorders>
            <w:shd w:val="clear" w:color="auto" w:fill="auto"/>
            <w:vAlign w:val="center"/>
            <w:hideMark/>
          </w:tcPr>
          <w:p w14:paraId="28A7F9A5"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4F21069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4107561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71.770,59 €</w:t>
            </w:r>
          </w:p>
        </w:tc>
      </w:tr>
      <w:tr w:rsidR="00EB76FA" w:rsidRPr="00EB76FA" w14:paraId="40C59672"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6DE191A0"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Vivero Santa Cruz de La Palma (valor suelo)</w:t>
            </w:r>
          </w:p>
        </w:tc>
        <w:tc>
          <w:tcPr>
            <w:tcW w:w="1418" w:type="dxa"/>
            <w:tcBorders>
              <w:top w:val="nil"/>
              <w:left w:val="nil"/>
              <w:bottom w:val="single" w:sz="8" w:space="0" w:color="800000"/>
              <w:right w:val="nil"/>
            </w:tcBorders>
            <w:shd w:val="clear" w:color="auto" w:fill="auto"/>
            <w:vAlign w:val="center"/>
            <w:hideMark/>
          </w:tcPr>
          <w:p w14:paraId="019C8C4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73.000,00 €</w:t>
            </w:r>
          </w:p>
        </w:tc>
        <w:tc>
          <w:tcPr>
            <w:tcW w:w="1497" w:type="dxa"/>
            <w:tcBorders>
              <w:top w:val="nil"/>
              <w:left w:val="nil"/>
              <w:bottom w:val="single" w:sz="8" w:space="0" w:color="800000"/>
              <w:right w:val="nil"/>
            </w:tcBorders>
            <w:shd w:val="clear" w:color="auto" w:fill="auto"/>
            <w:vAlign w:val="center"/>
            <w:hideMark/>
          </w:tcPr>
          <w:p w14:paraId="6DBE620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73.000,00 €</w:t>
            </w:r>
          </w:p>
        </w:tc>
        <w:tc>
          <w:tcPr>
            <w:tcW w:w="1152" w:type="dxa"/>
            <w:tcBorders>
              <w:top w:val="nil"/>
              <w:left w:val="nil"/>
              <w:bottom w:val="single" w:sz="8" w:space="0" w:color="800000"/>
              <w:right w:val="nil"/>
            </w:tcBorders>
            <w:shd w:val="clear" w:color="auto" w:fill="auto"/>
            <w:vAlign w:val="center"/>
            <w:hideMark/>
          </w:tcPr>
          <w:p w14:paraId="3BC35F0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5121E65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1C8F4E8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73.000,00 €</w:t>
            </w:r>
          </w:p>
        </w:tc>
      </w:tr>
      <w:tr w:rsidR="00EB76FA" w:rsidRPr="00EB76FA" w14:paraId="2F7819E2"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77296CBA"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Vivero Los Llanos, La Palma (valor suelo)</w:t>
            </w:r>
          </w:p>
        </w:tc>
        <w:tc>
          <w:tcPr>
            <w:tcW w:w="1418" w:type="dxa"/>
            <w:tcBorders>
              <w:top w:val="nil"/>
              <w:left w:val="nil"/>
              <w:bottom w:val="single" w:sz="8" w:space="0" w:color="800000"/>
              <w:right w:val="nil"/>
            </w:tcBorders>
            <w:shd w:val="clear" w:color="auto" w:fill="auto"/>
            <w:vAlign w:val="center"/>
            <w:hideMark/>
          </w:tcPr>
          <w:p w14:paraId="0B3D093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125.682,39 €</w:t>
            </w:r>
          </w:p>
        </w:tc>
        <w:tc>
          <w:tcPr>
            <w:tcW w:w="1497" w:type="dxa"/>
            <w:tcBorders>
              <w:top w:val="nil"/>
              <w:left w:val="nil"/>
              <w:bottom w:val="single" w:sz="8" w:space="0" w:color="800000"/>
              <w:right w:val="nil"/>
            </w:tcBorders>
            <w:shd w:val="clear" w:color="auto" w:fill="auto"/>
            <w:vAlign w:val="center"/>
            <w:hideMark/>
          </w:tcPr>
          <w:p w14:paraId="3F966CC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125.682,39 €</w:t>
            </w:r>
          </w:p>
        </w:tc>
        <w:tc>
          <w:tcPr>
            <w:tcW w:w="1152" w:type="dxa"/>
            <w:tcBorders>
              <w:top w:val="nil"/>
              <w:left w:val="nil"/>
              <w:bottom w:val="single" w:sz="8" w:space="0" w:color="800000"/>
              <w:right w:val="nil"/>
            </w:tcBorders>
            <w:shd w:val="clear" w:color="auto" w:fill="auto"/>
            <w:vAlign w:val="center"/>
            <w:hideMark/>
          </w:tcPr>
          <w:p w14:paraId="08D6D45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349C2E1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8" w:type="dxa"/>
            <w:tcBorders>
              <w:top w:val="nil"/>
              <w:left w:val="nil"/>
              <w:bottom w:val="single" w:sz="8" w:space="0" w:color="800000"/>
              <w:right w:val="nil"/>
            </w:tcBorders>
            <w:shd w:val="clear" w:color="auto" w:fill="auto"/>
            <w:vAlign w:val="center"/>
            <w:hideMark/>
          </w:tcPr>
          <w:p w14:paraId="66A0520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125.682,39 €</w:t>
            </w:r>
          </w:p>
        </w:tc>
      </w:tr>
      <w:tr w:rsidR="00EB76FA" w:rsidRPr="00EB76FA" w14:paraId="676CB6EA"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2D85BB2F"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 xml:space="preserve">Obra rehabilitación sede central.  </w:t>
            </w:r>
          </w:p>
        </w:tc>
        <w:tc>
          <w:tcPr>
            <w:tcW w:w="1418" w:type="dxa"/>
            <w:tcBorders>
              <w:top w:val="nil"/>
              <w:left w:val="nil"/>
              <w:bottom w:val="single" w:sz="8" w:space="0" w:color="800000"/>
              <w:right w:val="nil"/>
            </w:tcBorders>
            <w:shd w:val="clear" w:color="auto" w:fill="auto"/>
            <w:vAlign w:val="center"/>
            <w:hideMark/>
          </w:tcPr>
          <w:p w14:paraId="7E6AC9D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3.344.042,39 €</w:t>
            </w:r>
          </w:p>
        </w:tc>
        <w:tc>
          <w:tcPr>
            <w:tcW w:w="1497" w:type="dxa"/>
            <w:tcBorders>
              <w:top w:val="nil"/>
              <w:left w:val="nil"/>
              <w:bottom w:val="single" w:sz="8" w:space="0" w:color="800000"/>
              <w:right w:val="nil"/>
            </w:tcBorders>
            <w:shd w:val="clear" w:color="auto" w:fill="auto"/>
            <w:vAlign w:val="center"/>
            <w:hideMark/>
          </w:tcPr>
          <w:p w14:paraId="61CF5B0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2.585.753,24 €</w:t>
            </w:r>
          </w:p>
        </w:tc>
        <w:tc>
          <w:tcPr>
            <w:tcW w:w="1152" w:type="dxa"/>
            <w:tcBorders>
              <w:top w:val="nil"/>
              <w:left w:val="nil"/>
              <w:bottom w:val="single" w:sz="8" w:space="0" w:color="800000"/>
              <w:right w:val="nil"/>
            </w:tcBorders>
            <w:shd w:val="clear" w:color="auto" w:fill="auto"/>
            <w:vAlign w:val="center"/>
            <w:hideMark/>
          </w:tcPr>
          <w:p w14:paraId="6AE3444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2BBE340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66.880,85 €</w:t>
            </w:r>
          </w:p>
        </w:tc>
        <w:tc>
          <w:tcPr>
            <w:tcW w:w="1418" w:type="dxa"/>
            <w:tcBorders>
              <w:top w:val="nil"/>
              <w:left w:val="nil"/>
              <w:bottom w:val="single" w:sz="8" w:space="0" w:color="800000"/>
              <w:right w:val="nil"/>
            </w:tcBorders>
            <w:shd w:val="clear" w:color="auto" w:fill="auto"/>
            <w:vAlign w:val="center"/>
            <w:hideMark/>
          </w:tcPr>
          <w:p w14:paraId="3ADDBB71"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2.518.872,39 €</w:t>
            </w:r>
          </w:p>
        </w:tc>
      </w:tr>
      <w:tr w:rsidR="00EB76FA" w:rsidRPr="00EB76FA" w14:paraId="08CED71D"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50B2192E"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Local vivero El Hierro</w:t>
            </w:r>
          </w:p>
        </w:tc>
        <w:tc>
          <w:tcPr>
            <w:tcW w:w="1418" w:type="dxa"/>
            <w:tcBorders>
              <w:top w:val="nil"/>
              <w:left w:val="nil"/>
              <w:bottom w:val="single" w:sz="8" w:space="0" w:color="800000"/>
              <w:right w:val="nil"/>
            </w:tcBorders>
            <w:shd w:val="clear" w:color="auto" w:fill="auto"/>
            <w:vAlign w:val="center"/>
            <w:hideMark/>
          </w:tcPr>
          <w:p w14:paraId="5B7CE24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138.229,41 €</w:t>
            </w:r>
          </w:p>
        </w:tc>
        <w:tc>
          <w:tcPr>
            <w:tcW w:w="1497" w:type="dxa"/>
            <w:tcBorders>
              <w:top w:val="nil"/>
              <w:left w:val="nil"/>
              <w:bottom w:val="single" w:sz="8" w:space="0" w:color="800000"/>
              <w:right w:val="nil"/>
            </w:tcBorders>
            <w:shd w:val="clear" w:color="auto" w:fill="auto"/>
            <w:vAlign w:val="center"/>
            <w:hideMark/>
          </w:tcPr>
          <w:p w14:paraId="6102E06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120.259,62 €</w:t>
            </w:r>
          </w:p>
        </w:tc>
        <w:tc>
          <w:tcPr>
            <w:tcW w:w="1152" w:type="dxa"/>
            <w:tcBorders>
              <w:top w:val="nil"/>
              <w:left w:val="nil"/>
              <w:bottom w:val="single" w:sz="8" w:space="0" w:color="800000"/>
              <w:right w:val="nil"/>
            </w:tcBorders>
            <w:shd w:val="clear" w:color="auto" w:fill="auto"/>
            <w:vAlign w:val="center"/>
            <w:hideMark/>
          </w:tcPr>
          <w:p w14:paraId="46683C0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27D43D4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1.382,29 €</w:t>
            </w:r>
          </w:p>
        </w:tc>
        <w:tc>
          <w:tcPr>
            <w:tcW w:w="1418" w:type="dxa"/>
            <w:tcBorders>
              <w:top w:val="nil"/>
              <w:left w:val="nil"/>
              <w:bottom w:val="single" w:sz="8" w:space="0" w:color="800000"/>
              <w:right w:val="nil"/>
            </w:tcBorders>
            <w:shd w:val="clear" w:color="auto" w:fill="auto"/>
            <w:vAlign w:val="center"/>
            <w:hideMark/>
          </w:tcPr>
          <w:p w14:paraId="14407B8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118.877,33 €</w:t>
            </w:r>
          </w:p>
        </w:tc>
      </w:tr>
      <w:tr w:rsidR="00EB76FA" w:rsidRPr="00EB76FA" w14:paraId="41BFF677"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021F1F72"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Reforma Local Vivero El Hierro</w:t>
            </w:r>
          </w:p>
        </w:tc>
        <w:tc>
          <w:tcPr>
            <w:tcW w:w="1418" w:type="dxa"/>
            <w:tcBorders>
              <w:top w:val="nil"/>
              <w:left w:val="nil"/>
              <w:bottom w:val="single" w:sz="8" w:space="0" w:color="800000"/>
              <w:right w:val="nil"/>
            </w:tcBorders>
            <w:shd w:val="clear" w:color="auto" w:fill="auto"/>
            <w:vAlign w:val="center"/>
            <w:hideMark/>
          </w:tcPr>
          <w:p w14:paraId="7F061CD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31.010,78 €</w:t>
            </w:r>
          </w:p>
        </w:tc>
        <w:tc>
          <w:tcPr>
            <w:tcW w:w="1497" w:type="dxa"/>
            <w:tcBorders>
              <w:top w:val="nil"/>
              <w:left w:val="nil"/>
              <w:bottom w:val="single" w:sz="8" w:space="0" w:color="800000"/>
              <w:right w:val="nil"/>
            </w:tcBorders>
            <w:shd w:val="clear" w:color="auto" w:fill="auto"/>
            <w:vAlign w:val="center"/>
            <w:hideMark/>
          </w:tcPr>
          <w:p w14:paraId="288C9E4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27.276,71 €</w:t>
            </w:r>
          </w:p>
        </w:tc>
        <w:tc>
          <w:tcPr>
            <w:tcW w:w="1152" w:type="dxa"/>
            <w:tcBorders>
              <w:top w:val="nil"/>
              <w:left w:val="nil"/>
              <w:bottom w:val="single" w:sz="8" w:space="0" w:color="800000"/>
              <w:right w:val="nil"/>
            </w:tcBorders>
            <w:shd w:val="clear" w:color="auto" w:fill="auto"/>
            <w:vAlign w:val="center"/>
            <w:hideMark/>
          </w:tcPr>
          <w:p w14:paraId="35A0C94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7455BD0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310,11 €</w:t>
            </w:r>
          </w:p>
        </w:tc>
        <w:tc>
          <w:tcPr>
            <w:tcW w:w="1418" w:type="dxa"/>
            <w:tcBorders>
              <w:top w:val="nil"/>
              <w:left w:val="nil"/>
              <w:bottom w:val="single" w:sz="8" w:space="0" w:color="800000"/>
              <w:right w:val="nil"/>
            </w:tcBorders>
            <w:shd w:val="clear" w:color="auto" w:fill="auto"/>
            <w:vAlign w:val="center"/>
            <w:hideMark/>
          </w:tcPr>
          <w:p w14:paraId="1842478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26.966,60 €</w:t>
            </w:r>
          </w:p>
        </w:tc>
      </w:tr>
      <w:tr w:rsidR="00EB76FA" w:rsidRPr="00EB76FA" w14:paraId="74FC7048"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7C5F11F0"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Rehabilitación Vivero Olympo</w:t>
            </w:r>
          </w:p>
        </w:tc>
        <w:tc>
          <w:tcPr>
            <w:tcW w:w="1418" w:type="dxa"/>
            <w:tcBorders>
              <w:top w:val="nil"/>
              <w:left w:val="nil"/>
              <w:bottom w:val="single" w:sz="8" w:space="0" w:color="800000"/>
              <w:right w:val="nil"/>
            </w:tcBorders>
            <w:shd w:val="clear" w:color="auto" w:fill="auto"/>
            <w:vAlign w:val="center"/>
            <w:hideMark/>
          </w:tcPr>
          <w:p w14:paraId="664014C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17.445,95 €</w:t>
            </w:r>
          </w:p>
        </w:tc>
        <w:tc>
          <w:tcPr>
            <w:tcW w:w="1497" w:type="dxa"/>
            <w:tcBorders>
              <w:top w:val="nil"/>
              <w:left w:val="nil"/>
              <w:bottom w:val="single" w:sz="8" w:space="0" w:color="800000"/>
              <w:right w:val="nil"/>
            </w:tcBorders>
            <w:shd w:val="clear" w:color="auto" w:fill="auto"/>
            <w:vAlign w:val="center"/>
            <w:hideMark/>
          </w:tcPr>
          <w:p w14:paraId="436AFCF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15.613,89 €</w:t>
            </w:r>
          </w:p>
        </w:tc>
        <w:tc>
          <w:tcPr>
            <w:tcW w:w="1152" w:type="dxa"/>
            <w:tcBorders>
              <w:top w:val="nil"/>
              <w:left w:val="nil"/>
              <w:bottom w:val="single" w:sz="8" w:space="0" w:color="800000"/>
              <w:right w:val="nil"/>
            </w:tcBorders>
            <w:shd w:val="clear" w:color="auto" w:fill="auto"/>
            <w:vAlign w:val="center"/>
            <w:hideMark/>
          </w:tcPr>
          <w:p w14:paraId="7A77CA0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608D514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722,59 €</w:t>
            </w:r>
          </w:p>
        </w:tc>
        <w:tc>
          <w:tcPr>
            <w:tcW w:w="1418" w:type="dxa"/>
            <w:tcBorders>
              <w:top w:val="nil"/>
              <w:left w:val="nil"/>
              <w:bottom w:val="single" w:sz="8" w:space="0" w:color="800000"/>
              <w:right w:val="nil"/>
            </w:tcBorders>
            <w:shd w:val="clear" w:color="auto" w:fill="auto"/>
            <w:vAlign w:val="center"/>
            <w:hideMark/>
          </w:tcPr>
          <w:p w14:paraId="287393D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14.891,30 €</w:t>
            </w:r>
          </w:p>
        </w:tc>
      </w:tr>
      <w:tr w:rsidR="00EB76FA" w:rsidRPr="00EB76FA" w14:paraId="716ACD53"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136C62AF"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Vivero Santa Cruz de La Palma (Local)</w:t>
            </w:r>
          </w:p>
        </w:tc>
        <w:tc>
          <w:tcPr>
            <w:tcW w:w="1418" w:type="dxa"/>
            <w:tcBorders>
              <w:top w:val="nil"/>
              <w:left w:val="nil"/>
              <w:bottom w:val="single" w:sz="8" w:space="0" w:color="800000"/>
              <w:right w:val="nil"/>
            </w:tcBorders>
            <w:shd w:val="clear" w:color="auto" w:fill="auto"/>
            <w:vAlign w:val="center"/>
            <w:hideMark/>
          </w:tcPr>
          <w:p w14:paraId="4012960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261.326,43 €</w:t>
            </w:r>
          </w:p>
        </w:tc>
        <w:tc>
          <w:tcPr>
            <w:tcW w:w="1497" w:type="dxa"/>
            <w:tcBorders>
              <w:top w:val="nil"/>
              <w:left w:val="nil"/>
              <w:bottom w:val="single" w:sz="8" w:space="0" w:color="800000"/>
              <w:right w:val="nil"/>
            </w:tcBorders>
            <w:shd w:val="clear" w:color="auto" w:fill="auto"/>
            <w:vAlign w:val="center"/>
            <w:hideMark/>
          </w:tcPr>
          <w:p w14:paraId="2412B58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237.807,05 €</w:t>
            </w:r>
          </w:p>
        </w:tc>
        <w:tc>
          <w:tcPr>
            <w:tcW w:w="1152" w:type="dxa"/>
            <w:tcBorders>
              <w:top w:val="nil"/>
              <w:left w:val="nil"/>
              <w:bottom w:val="single" w:sz="8" w:space="0" w:color="800000"/>
              <w:right w:val="nil"/>
            </w:tcBorders>
            <w:shd w:val="clear" w:color="auto" w:fill="auto"/>
            <w:vAlign w:val="center"/>
            <w:hideMark/>
          </w:tcPr>
          <w:p w14:paraId="7CCAE93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0F61AF6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2.613,26 €</w:t>
            </w:r>
          </w:p>
        </w:tc>
        <w:tc>
          <w:tcPr>
            <w:tcW w:w="1418" w:type="dxa"/>
            <w:tcBorders>
              <w:top w:val="nil"/>
              <w:left w:val="nil"/>
              <w:bottom w:val="single" w:sz="8" w:space="0" w:color="800000"/>
              <w:right w:val="nil"/>
            </w:tcBorders>
            <w:shd w:val="clear" w:color="auto" w:fill="auto"/>
            <w:vAlign w:val="center"/>
            <w:hideMark/>
          </w:tcPr>
          <w:p w14:paraId="31930D1D"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235.193,79 €</w:t>
            </w:r>
          </w:p>
        </w:tc>
      </w:tr>
      <w:tr w:rsidR="00EB76FA" w:rsidRPr="00EB76FA" w14:paraId="6B308105"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2953E769"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Construcciones FIT</w:t>
            </w:r>
          </w:p>
        </w:tc>
        <w:tc>
          <w:tcPr>
            <w:tcW w:w="1418" w:type="dxa"/>
            <w:tcBorders>
              <w:top w:val="nil"/>
              <w:left w:val="nil"/>
              <w:bottom w:val="single" w:sz="8" w:space="0" w:color="800000"/>
              <w:right w:val="nil"/>
            </w:tcBorders>
            <w:shd w:val="clear" w:color="auto" w:fill="auto"/>
            <w:vAlign w:val="center"/>
            <w:hideMark/>
          </w:tcPr>
          <w:p w14:paraId="12E15D2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631.549,52 €</w:t>
            </w:r>
          </w:p>
        </w:tc>
        <w:tc>
          <w:tcPr>
            <w:tcW w:w="1497" w:type="dxa"/>
            <w:tcBorders>
              <w:top w:val="nil"/>
              <w:left w:val="nil"/>
              <w:bottom w:val="single" w:sz="8" w:space="0" w:color="800000"/>
              <w:right w:val="nil"/>
            </w:tcBorders>
            <w:shd w:val="clear" w:color="auto" w:fill="auto"/>
            <w:vAlign w:val="center"/>
            <w:hideMark/>
          </w:tcPr>
          <w:p w14:paraId="6AC0130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574.710,06 €</w:t>
            </w:r>
          </w:p>
        </w:tc>
        <w:tc>
          <w:tcPr>
            <w:tcW w:w="1152" w:type="dxa"/>
            <w:tcBorders>
              <w:top w:val="nil"/>
              <w:left w:val="nil"/>
              <w:bottom w:val="single" w:sz="8" w:space="0" w:color="800000"/>
              <w:right w:val="nil"/>
            </w:tcBorders>
            <w:shd w:val="clear" w:color="auto" w:fill="auto"/>
            <w:vAlign w:val="center"/>
            <w:hideMark/>
          </w:tcPr>
          <w:p w14:paraId="65A726F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588FDF9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6.315,50 €</w:t>
            </w:r>
          </w:p>
        </w:tc>
        <w:tc>
          <w:tcPr>
            <w:tcW w:w="1418" w:type="dxa"/>
            <w:tcBorders>
              <w:top w:val="nil"/>
              <w:left w:val="nil"/>
              <w:bottom w:val="single" w:sz="8" w:space="0" w:color="800000"/>
              <w:right w:val="nil"/>
            </w:tcBorders>
            <w:shd w:val="clear" w:color="auto" w:fill="auto"/>
            <w:vAlign w:val="center"/>
            <w:hideMark/>
          </w:tcPr>
          <w:p w14:paraId="2281DE0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568.394,56 €</w:t>
            </w:r>
          </w:p>
        </w:tc>
      </w:tr>
      <w:tr w:rsidR="00EB76FA" w:rsidRPr="00EB76FA" w14:paraId="3DC20E2D"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3ED29706"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Vivero Los Llanos, La Palma (Local)</w:t>
            </w:r>
          </w:p>
        </w:tc>
        <w:tc>
          <w:tcPr>
            <w:tcW w:w="1418" w:type="dxa"/>
            <w:tcBorders>
              <w:top w:val="nil"/>
              <w:left w:val="nil"/>
              <w:bottom w:val="single" w:sz="8" w:space="0" w:color="800000"/>
              <w:right w:val="nil"/>
            </w:tcBorders>
            <w:shd w:val="clear" w:color="auto" w:fill="auto"/>
            <w:vAlign w:val="center"/>
            <w:hideMark/>
          </w:tcPr>
          <w:p w14:paraId="2FF8A4E9"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287.792,61 €</w:t>
            </w:r>
          </w:p>
        </w:tc>
        <w:tc>
          <w:tcPr>
            <w:tcW w:w="1497" w:type="dxa"/>
            <w:tcBorders>
              <w:top w:val="nil"/>
              <w:left w:val="nil"/>
              <w:bottom w:val="single" w:sz="8" w:space="0" w:color="800000"/>
              <w:right w:val="nil"/>
            </w:tcBorders>
            <w:shd w:val="clear" w:color="auto" w:fill="auto"/>
            <w:vAlign w:val="center"/>
            <w:hideMark/>
          </w:tcPr>
          <w:p w14:paraId="70DB4F6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267.662,32 €</w:t>
            </w:r>
          </w:p>
        </w:tc>
        <w:tc>
          <w:tcPr>
            <w:tcW w:w="1152" w:type="dxa"/>
            <w:tcBorders>
              <w:top w:val="nil"/>
              <w:left w:val="nil"/>
              <w:bottom w:val="single" w:sz="8" w:space="0" w:color="800000"/>
              <w:right w:val="nil"/>
            </w:tcBorders>
            <w:shd w:val="clear" w:color="auto" w:fill="auto"/>
            <w:vAlign w:val="center"/>
            <w:hideMark/>
          </w:tcPr>
          <w:p w14:paraId="28828E5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339C858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2.877,93 €</w:t>
            </w:r>
          </w:p>
        </w:tc>
        <w:tc>
          <w:tcPr>
            <w:tcW w:w="1418" w:type="dxa"/>
            <w:tcBorders>
              <w:top w:val="nil"/>
              <w:left w:val="nil"/>
              <w:bottom w:val="single" w:sz="8" w:space="0" w:color="800000"/>
              <w:right w:val="nil"/>
            </w:tcBorders>
            <w:shd w:val="clear" w:color="auto" w:fill="auto"/>
            <w:vAlign w:val="center"/>
            <w:hideMark/>
          </w:tcPr>
          <w:p w14:paraId="16BBCD5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264.784,39 €</w:t>
            </w:r>
          </w:p>
        </w:tc>
      </w:tr>
      <w:tr w:rsidR="00EB76FA" w:rsidRPr="00EB76FA" w14:paraId="429A51A8"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524F2336"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 xml:space="preserve">Instalaciones Técnicas La Palma  </w:t>
            </w:r>
          </w:p>
        </w:tc>
        <w:tc>
          <w:tcPr>
            <w:tcW w:w="1418" w:type="dxa"/>
            <w:tcBorders>
              <w:top w:val="nil"/>
              <w:left w:val="nil"/>
              <w:bottom w:val="single" w:sz="8" w:space="0" w:color="800000"/>
              <w:right w:val="nil"/>
            </w:tcBorders>
            <w:shd w:val="clear" w:color="auto" w:fill="auto"/>
            <w:vAlign w:val="center"/>
            <w:hideMark/>
          </w:tcPr>
          <w:p w14:paraId="4106BDD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13.734,57 €</w:t>
            </w:r>
          </w:p>
        </w:tc>
        <w:tc>
          <w:tcPr>
            <w:tcW w:w="1497" w:type="dxa"/>
            <w:tcBorders>
              <w:top w:val="nil"/>
              <w:left w:val="nil"/>
              <w:bottom w:val="single" w:sz="8" w:space="0" w:color="800000"/>
              <w:right w:val="nil"/>
            </w:tcBorders>
            <w:shd w:val="clear" w:color="auto" w:fill="auto"/>
            <w:vAlign w:val="center"/>
            <w:hideMark/>
          </w:tcPr>
          <w:p w14:paraId="3AAC9D5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1.373,46 €</w:t>
            </w:r>
          </w:p>
        </w:tc>
        <w:tc>
          <w:tcPr>
            <w:tcW w:w="1152" w:type="dxa"/>
            <w:tcBorders>
              <w:top w:val="nil"/>
              <w:left w:val="nil"/>
              <w:bottom w:val="single" w:sz="8" w:space="0" w:color="800000"/>
              <w:right w:val="nil"/>
            </w:tcBorders>
            <w:shd w:val="clear" w:color="auto" w:fill="auto"/>
            <w:vAlign w:val="center"/>
            <w:hideMark/>
          </w:tcPr>
          <w:p w14:paraId="0B1C149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4F4E37A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1.373,46 €</w:t>
            </w:r>
          </w:p>
        </w:tc>
        <w:tc>
          <w:tcPr>
            <w:tcW w:w="1418" w:type="dxa"/>
            <w:tcBorders>
              <w:top w:val="nil"/>
              <w:left w:val="nil"/>
              <w:bottom w:val="single" w:sz="8" w:space="0" w:color="800000"/>
              <w:right w:val="nil"/>
            </w:tcBorders>
            <w:shd w:val="clear" w:color="auto" w:fill="auto"/>
            <w:vAlign w:val="center"/>
            <w:hideMark/>
          </w:tcPr>
          <w:p w14:paraId="06BAAD6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18C990A5"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353B77B1"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Instalaciones Técnicas FIT</w:t>
            </w:r>
          </w:p>
        </w:tc>
        <w:tc>
          <w:tcPr>
            <w:tcW w:w="1418" w:type="dxa"/>
            <w:tcBorders>
              <w:top w:val="nil"/>
              <w:left w:val="nil"/>
              <w:bottom w:val="single" w:sz="8" w:space="0" w:color="800000"/>
              <w:right w:val="nil"/>
            </w:tcBorders>
            <w:shd w:val="clear" w:color="auto" w:fill="auto"/>
            <w:vAlign w:val="center"/>
            <w:hideMark/>
          </w:tcPr>
          <w:p w14:paraId="456B9D1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5.575,89 €</w:t>
            </w:r>
          </w:p>
        </w:tc>
        <w:tc>
          <w:tcPr>
            <w:tcW w:w="1497" w:type="dxa"/>
            <w:tcBorders>
              <w:top w:val="nil"/>
              <w:left w:val="nil"/>
              <w:bottom w:val="single" w:sz="8" w:space="0" w:color="800000"/>
              <w:right w:val="nil"/>
            </w:tcBorders>
            <w:shd w:val="clear" w:color="auto" w:fill="auto"/>
            <w:vAlign w:val="center"/>
            <w:hideMark/>
          </w:tcPr>
          <w:p w14:paraId="4C76426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557,59 €</w:t>
            </w:r>
          </w:p>
        </w:tc>
        <w:tc>
          <w:tcPr>
            <w:tcW w:w="1152" w:type="dxa"/>
            <w:tcBorders>
              <w:top w:val="nil"/>
              <w:left w:val="nil"/>
              <w:bottom w:val="single" w:sz="8" w:space="0" w:color="800000"/>
              <w:right w:val="nil"/>
            </w:tcBorders>
            <w:shd w:val="clear" w:color="auto" w:fill="auto"/>
            <w:vAlign w:val="center"/>
            <w:hideMark/>
          </w:tcPr>
          <w:p w14:paraId="6FDDB14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26E7889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557,59 €</w:t>
            </w:r>
          </w:p>
        </w:tc>
        <w:tc>
          <w:tcPr>
            <w:tcW w:w="1418" w:type="dxa"/>
            <w:tcBorders>
              <w:top w:val="nil"/>
              <w:left w:val="nil"/>
              <w:bottom w:val="single" w:sz="8" w:space="0" w:color="800000"/>
              <w:right w:val="nil"/>
            </w:tcBorders>
            <w:shd w:val="clear" w:color="auto" w:fill="auto"/>
            <w:vAlign w:val="center"/>
            <w:hideMark/>
          </w:tcPr>
          <w:p w14:paraId="1B6F52D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3BD50A8A"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07BEC690"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Instalaciones Técnicas Vivero Los Llanos La Palma</w:t>
            </w:r>
          </w:p>
        </w:tc>
        <w:tc>
          <w:tcPr>
            <w:tcW w:w="1418" w:type="dxa"/>
            <w:tcBorders>
              <w:top w:val="nil"/>
              <w:left w:val="nil"/>
              <w:bottom w:val="single" w:sz="8" w:space="0" w:color="800000"/>
              <w:right w:val="nil"/>
            </w:tcBorders>
            <w:shd w:val="clear" w:color="auto" w:fill="auto"/>
            <w:vAlign w:val="center"/>
            <w:hideMark/>
          </w:tcPr>
          <w:p w14:paraId="3CD433C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6.538,76 €</w:t>
            </w:r>
          </w:p>
        </w:tc>
        <w:tc>
          <w:tcPr>
            <w:tcW w:w="1497" w:type="dxa"/>
            <w:tcBorders>
              <w:top w:val="nil"/>
              <w:left w:val="nil"/>
              <w:bottom w:val="single" w:sz="8" w:space="0" w:color="800000"/>
              <w:right w:val="nil"/>
            </w:tcBorders>
            <w:shd w:val="clear" w:color="auto" w:fill="auto"/>
            <w:vAlign w:val="center"/>
            <w:hideMark/>
          </w:tcPr>
          <w:p w14:paraId="33D2BB8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1.961,63 €</w:t>
            </w:r>
          </w:p>
        </w:tc>
        <w:tc>
          <w:tcPr>
            <w:tcW w:w="1152" w:type="dxa"/>
            <w:tcBorders>
              <w:top w:val="nil"/>
              <w:left w:val="nil"/>
              <w:bottom w:val="single" w:sz="8" w:space="0" w:color="800000"/>
              <w:right w:val="nil"/>
            </w:tcBorders>
            <w:shd w:val="clear" w:color="auto" w:fill="auto"/>
            <w:vAlign w:val="center"/>
            <w:hideMark/>
          </w:tcPr>
          <w:p w14:paraId="3671BF6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44C9A312"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653,88 €</w:t>
            </w:r>
          </w:p>
        </w:tc>
        <w:tc>
          <w:tcPr>
            <w:tcW w:w="1418" w:type="dxa"/>
            <w:tcBorders>
              <w:top w:val="nil"/>
              <w:left w:val="nil"/>
              <w:bottom w:val="single" w:sz="8" w:space="0" w:color="800000"/>
              <w:right w:val="nil"/>
            </w:tcBorders>
            <w:shd w:val="clear" w:color="auto" w:fill="auto"/>
            <w:vAlign w:val="center"/>
            <w:hideMark/>
          </w:tcPr>
          <w:p w14:paraId="0681C7A7"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1.307,75 €</w:t>
            </w:r>
          </w:p>
        </w:tc>
      </w:tr>
      <w:tr w:rsidR="00EB76FA" w:rsidRPr="00EB76FA" w14:paraId="10C2C283"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0B60A0BD"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Mobiliario La Palma</w:t>
            </w:r>
          </w:p>
        </w:tc>
        <w:tc>
          <w:tcPr>
            <w:tcW w:w="1418" w:type="dxa"/>
            <w:tcBorders>
              <w:top w:val="nil"/>
              <w:left w:val="nil"/>
              <w:bottom w:val="single" w:sz="8" w:space="0" w:color="800000"/>
              <w:right w:val="nil"/>
            </w:tcBorders>
            <w:shd w:val="clear" w:color="auto" w:fill="auto"/>
            <w:vAlign w:val="center"/>
            <w:hideMark/>
          </w:tcPr>
          <w:p w14:paraId="15033546"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19.759,69 €</w:t>
            </w:r>
          </w:p>
        </w:tc>
        <w:tc>
          <w:tcPr>
            <w:tcW w:w="1497" w:type="dxa"/>
            <w:tcBorders>
              <w:top w:val="nil"/>
              <w:left w:val="nil"/>
              <w:bottom w:val="single" w:sz="8" w:space="0" w:color="800000"/>
              <w:right w:val="nil"/>
            </w:tcBorders>
            <w:shd w:val="clear" w:color="auto" w:fill="auto"/>
            <w:vAlign w:val="center"/>
            <w:hideMark/>
          </w:tcPr>
          <w:p w14:paraId="371F8444"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1.975,97 €</w:t>
            </w:r>
          </w:p>
        </w:tc>
        <w:tc>
          <w:tcPr>
            <w:tcW w:w="1152" w:type="dxa"/>
            <w:tcBorders>
              <w:top w:val="nil"/>
              <w:left w:val="nil"/>
              <w:bottom w:val="single" w:sz="8" w:space="0" w:color="800000"/>
              <w:right w:val="nil"/>
            </w:tcBorders>
            <w:shd w:val="clear" w:color="auto" w:fill="auto"/>
            <w:vAlign w:val="center"/>
            <w:hideMark/>
          </w:tcPr>
          <w:p w14:paraId="4F21E345"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62189B3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1.975,97 €</w:t>
            </w:r>
          </w:p>
        </w:tc>
        <w:tc>
          <w:tcPr>
            <w:tcW w:w="1418" w:type="dxa"/>
            <w:tcBorders>
              <w:top w:val="nil"/>
              <w:left w:val="nil"/>
              <w:bottom w:val="single" w:sz="8" w:space="0" w:color="800000"/>
              <w:right w:val="nil"/>
            </w:tcBorders>
            <w:shd w:val="clear" w:color="auto" w:fill="auto"/>
            <w:vAlign w:val="center"/>
            <w:hideMark/>
          </w:tcPr>
          <w:p w14:paraId="650876C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5C0464D0"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1AACD0DE"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Mobiliario FIT</w:t>
            </w:r>
          </w:p>
        </w:tc>
        <w:tc>
          <w:tcPr>
            <w:tcW w:w="1418" w:type="dxa"/>
            <w:tcBorders>
              <w:top w:val="nil"/>
              <w:left w:val="nil"/>
              <w:bottom w:val="single" w:sz="8" w:space="0" w:color="800000"/>
              <w:right w:val="nil"/>
            </w:tcBorders>
            <w:shd w:val="clear" w:color="auto" w:fill="auto"/>
            <w:vAlign w:val="center"/>
            <w:hideMark/>
          </w:tcPr>
          <w:p w14:paraId="72D58DB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20.844,37 €</w:t>
            </w:r>
          </w:p>
        </w:tc>
        <w:tc>
          <w:tcPr>
            <w:tcW w:w="1497" w:type="dxa"/>
            <w:tcBorders>
              <w:top w:val="nil"/>
              <w:left w:val="nil"/>
              <w:bottom w:val="single" w:sz="8" w:space="0" w:color="800000"/>
              <w:right w:val="nil"/>
            </w:tcBorders>
            <w:shd w:val="clear" w:color="auto" w:fill="auto"/>
            <w:vAlign w:val="center"/>
            <w:hideMark/>
          </w:tcPr>
          <w:p w14:paraId="05AB9B9A"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2.084,44 €</w:t>
            </w:r>
          </w:p>
        </w:tc>
        <w:tc>
          <w:tcPr>
            <w:tcW w:w="1152" w:type="dxa"/>
            <w:tcBorders>
              <w:top w:val="nil"/>
              <w:left w:val="nil"/>
              <w:bottom w:val="single" w:sz="8" w:space="0" w:color="800000"/>
              <w:right w:val="nil"/>
            </w:tcBorders>
            <w:shd w:val="clear" w:color="auto" w:fill="auto"/>
            <w:vAlign w:val="center"/>
            <w:hideMark/>
          </w:tcPr>
          <w:p w14:paraId="237D13E0"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1070434E"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2.084,44 €</w:t>
            </w:r>
          </w:p>
        </w:tc>
        <w:tc>
          <w:tcPr>
            <w:tcW w:w="1418" w:type="dxa"/>
            <w:tcBorders>
              <w:top w:val="nil"/>
              <w:left w:val="nil"/>
              <w:bottom w:val="single" w:sz="8" w:space="0" w:color="800000"/>
              <w:right w:val="nil"/>
            </w:tcBorders>
            <w:shd w:val="clear" w:color="auto" w:fill="auto"/>
            <w:vAlign w:val="center"/>
            <w:hideMark/>
          </w:tcPr>
          <w:p w14:paraId="3DD2D363"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r>
      <w:tr w:rsidR="00EB76FA" w:rsidRPr="00EB76FA" w14:paraId="76882EEC" w14:textId="77777777" w:rsidTr="00D109BA">
        <w:trPr>
          <w:trHeight w:val="255"/>
        </w:trPr>
        <w:tc>
          <w:tcPr>
            <w:tcW w:w="3402" w:type="dxa"/>
            <w:tcBorders>
              <w:top w:val="nil"/>
              <w:left w:val="nil"/>
              <w:bottom w:val="single" w:sz="8" w:space="0" w:color="800000"/>
              <w:right w:val="nil"/>
            </w:tcBorders>
            <w:shd w:val="clear" w:color="auto" w:fill="auto"/>
            <w:noWrap/>
            <w:vAlign w:val="center"/>
            <w:hideMark/>
          </w:tcPr>
          <w:p w14:paraId="2F9C7653" w14:textId="77777777" w:rsidR="00EB76FA" w:rsidRPr="00EB76FA" w:rsidRDefault="00EB76FA" w:rsidP="00EB76FA">
            <w:pPr>
              <w:suppressAutoHyphens w:val="0"/>
              <w:autoSpaceDN/>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Mobiliario Vivero Los Llanos La Palma</w:t>
            </w:r>
          </w:p>
        </w:tc>
        <w:tc>
          <w:tcPr>
            <w:tcW w:w="1418" w:type="dxa"/>
            <w:tcBorders>
              <w:top w:val="nil"/>
              <w:left w:val="nil"/>
              <w:bottom w:val="single" w:sz="8" w:space="0" w:color="800000"/>
              <w:right w:val="nil"/>
            </w:tcBorders>
            <w:shd w:val="clear" w:color="auto" w:fill="auto"/>
            <w:vAlign w:val="center"/>
            <w:hideMark/>
          </w:tcPr>
          <w:p w14:paraId="2074242C"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23.903,06 €</w:t>
            </w:r>
          </w:p>
        </w:tc>
        <w:tc>
          <w:tcPr>
            <w:tcW w:w="1497" w:type="dxa"/>
            <w:tcBorders>
              <w:top w:val="nil"/>
              <w:left w:val="nil"/>
              <w:bottom w:val="single" w:sz="8" w:space="0" w:color="800000"/>
              <w:right w:val="nil"/>
            </w:tcBorders>
            <w:shd w:val="clear" w:color="auto" w:fill="auto"/>
            <w:vAlign w:val="center"/>
            <w:hideMark/>
          </w:tcPr>
          <w:p w14:paraId="229C738B"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7.239,31 €</w:t>
            </w:r>
          </w:p>
        </w:tc>
        <w:tc>
          <w:tcPr>
            <w:tcW w:w="1152" w:type="dxa"/>
            <w:tcBorders>
              <w:top w:val="nil"/>
              <w:left w:val="nil"/>
              <w:bottom w:val="single" w:sz="8" w:space="0" w:color="800000"/>
              <w:right w:val="nil"/>
            </w:tcBorders>
            <w:shd w:val="clear" w:color="auto" w:fill="auto"/>
            <w:vAlign w:val="center"/>
            <w:hideMark/>
          </w:tcPr>
          <w:p w14:paraId="670960E1"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0,00 €</w:t>
            </w:r>
          </w:p>
        </w:tc>
        <w:tc>
          <w:tcPr>
            <w:tcW w:w="1417" w:type="dxa"/>
            <w:tcBorders>
              <w:top w:val="nil"/>
              <w:left w:val="nil"/>
              <w:bottom w:val="single" w:sz="8" w:space="0" w:color="800000"/>
              <w:right w:val="nil"/>
            </w:tcBorders>
            <w:shd w:val="clear" w:color="auto" w:fill="auto"/>
            <w:vAlign w:val="center"/>
            <w:hideMark/>
          </w:tcPr>
          <w:p w14:paraId="6DD67938"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2.390,31 €</w:t>
            </w:r>
          </w:p>
        </w:tc>
        <w:tc>
          <w:tcPr>
            <w:tcW w:w="1418" w:type="dxa"/>
            <w:tcBorders>
              <w:top w:val="nil"/>
              <w:left w:val="nil"/>
              <w:bottom w:val="single" w:sz="8" w:space="0" w:color="800000"/>
              <w:right w:val="nil"/>
            </w:tcBorders>
            <w:shd w:val="clear" w:color="auto" w:fill="auto"/>
            <w:vAlign w:val="center"/>
            <w:hideMark/>
          </w:tcPr>
          <w:p w14:paraId="57F53F3F" w14:textId="77777777" w:rsidR="00EB76FA" w:rsidRPr="00EB76FA" w:rsidRDefault="00EB76FA" w:rsidP="00EB76FA">
            <w:pPr>
              <w:suppressAutoHyphens w:val="0"/>
              <w:autoSpaceDN/>
              <w:jc w:val="right"/>
              <w:textAlignment w:val="auto"/>
              <w:rPr>
                <w:rFonts w:ascii="Verdana" w:eastAsia="Times New Roman" w:hAnsi="Verdana" w:cs="Arial"/>
                <w:color w:val="000000"/>
                <w:kern w:val="0"/>
                <w:sz w:val="16"/>
                <w:szCs w:val="16"/>
              </w:rPr>
            </w:pPr>
            <w:r w:rsidRPr="00EB76FA">
              <w:rPr>
                <w:rFonts w:ascii="Verdana" w:eastAsia="Times New Roman" w:hAnsi="Verdana" w:cs="Arial"/>
                <w:color w:val="000000"/>
                <w:kern w:val="0"/>
                <w:sz w:val="16"/>
                <w:szCs w:val="16"/>
              </w:rPr>
              <w:t>4.849,00 €</w:t>
            </w:r>
          </w:p>
        </w:tc>
      </w:tr>
      <w:tr w:rsidR="00EB76FA" w:rsidRPr="00EB76FA" w14:paraId="2401E384" w14:textId="77777777" w:rsidTr="00D109BA">
        <w:trPr>
          <w:trHeight w:val="255"/>
        </w:trPr>
        <w:tc>
          <w:tcPr>
            <w:tcW w:w="3402" w:type="dxa"/>
            <w:tcBorders>
              <w:top w:val="nil"/>
              <w:left w:val="nil"/>
              <w:bottom w:val="nil"/>
              <w:right w:val="nil"/>
            </w:tcBorders>
            <w:shd w:val="clear" w:color="auto" w:fill="auto"/>
            <w:vAlign w:val="center"/>
            <w:hideMark/>
          </w:tcPr>
          <w:p w14:paraId="7FD5E288" w14:textId="77777777" w:rsidR="00EB76FA" w:rsidRPr="00EB76FA" w:rsidRDefault="00EB76FA" w:rsidP="00EB76FA">
            <w:pPr>
              <w:suppressAutoHyphens w:val="0"/>
              <w:autoSpaceDN/>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Totales</w:t>
            </w:r>
          </w:p>
        </w:tc>
        <w:tc>
          <w:tcPr>
            <w:tcW w:w="1418" w:type="dxa"/>
            <w:tcBorders>
              <w:top w:val="nil"/>
              <w:left w:val="nil"/>
              <w:bottom w:val="nil"/>
              <w:right w:val="single" w:sz="8" w:space="0" w:color="FFFFFF"/>
            </w:tcBorders>
            <w:shd w:val="clear" w:color="auto" w:fill="auto"/>
            <w:vAlign w:val="center"/>
            <w:hideMark/>
          </w:tcPr>
          <w:p w14:paraId="4B606F05" w14:textId="42A99752" w:rsidR="00EB76FA" w:rsidRPr="00EB76FA" w:rsidRDefault="00EB76FA" w:rsidP="00EB76FA">
            <w:pPr>
              <w:suppressAutoHyphens w:val="0"/>
              <w:autoSpaceDN/>
              <w:jc w:val="right"/>
              <w:textAlignment w:val="auto"/>
              <w:rPr>
                <w:rFonts w:ascii="Verdana" w:eastAsia="Times New Roman" w:hAnsi="Verdana" w:cs="Arial"/>
                <w:b/>
                <w:bCs/>
                <w:color w:val="000000"/>
                <w:kern w:val="0"/>
                <w:sz w:val="16"/>
                <w:szCs w:val="16"/>
              </w:rPr>
            </w:pPr>
          </w:p>
        </w:tc>
        <w:tc>
          <w:tcPr>
            <w:tcW w:w="1497" w:type="dxa"/>
            <w:tcBorders>
              <w:top w:val="nil"/>
              <w:left w:val="nil"/>
              <w:bottom w:val="nil"/>
              <w:right w:val="single" w:sz="8" w:space="0" w:color="FFFFFF"/>
            </w:tcBorders>
            <w:shd w:val="clear" w:color="auto" w:fill="auto"/>
            <w:vAlign w:val="center"/>
            <w:hideMark/>
          </w:tcPr>
          <w:p w14:paraId="4D8FF725" w14:textId="77777777" w:rsidR="00EB76FA" w:rsidRPr="00EB76FA" w:rsidRDefault="00EB76FA" w:rsidP="00EB76FA">
            <w:pPr>
              <w:suppressAutoHyphens w:val="0"/>
              <w:autoSpaceDN/>
              <w:jc w:val="right"/>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4.118.707,37</w:t>
            </w:r>
          </w:p>
        </w:tc>
        <w:tc>
          <w:tcPr>
            <w:tcW w:w="1152" w:type="dxa"/>
            <w:tcBorders>
              <w:top w:val="nil"/>
              <w:left w:val="nil"/>
              <w:bottom w:val="nil"/>
              <w:right w:val="single" w:sz="8" w:space="0" w:color="FFFFFF"/>
            </w:tcBorders>
            <w:shd w:val="clear" w:color="auto" w:fill="auto"/>
            <w:vAlign w:val="center"/>
            <w:hideMark/>
          </w:tcPr>
          <w:p w14:paraId="27092899" w14:textId="77777777" w:rsidR="00EB76FA" w:rsidRPr="00EB76FA" w:rsidRDefault="00EB76FA" w:rsidP="00EB76FA">
            <w:pPr>
              <w:suppressAutoHyphens w:val="0"/>
              <w:autoSpaceDN/>
              <w:jc w:val="right"/>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0,00</w:t>
            </w:r>
          </w:p>
        </w:tc>
        <w:tc>
          <w:tcPr>
            <w:tcW w:w="1417" w:type="dxa"/>
            <w:tcBorders>
              <w:top w:val="nil"/>
              <w:left w:val="nil"/>
              <w:bottom w:val="nil"/>
              <w:right w:val="single" w:sz="8" w:space="0" w:color="FFFFFF"/>
            </w:tcBorders>
            <w:shd w:val="clear" w:color="auto" w:fill="auto"/>
            <w:vAlign w:val="center"/>
            <w:hideMark/>
          </w:tcPr>
          <w:p w14:paraId="25674D7A" w14:textId="77777777" w:rsidR="00EB76FA" w:rsidRPr="00EB76FA" w:rsidRDefault="00EB76FA" w:rsidP="00EB76FA">
            <w:pPr>
              <w:suppressAutoHyphens w:val="0"/>
              <w:autoSpaceDN/>
              <w:jc w:val="right"/>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91.464,57</w:t>
            </w:r>
          </w:p>
        </w:tc>
        <w:tc>
          <w:tcPr>
            <w:tcW w:w="1418" w:type="dxa"/>
            <w:tcBorders>
              <w:top w:val="nil"/>
              <w:left w:val="nil"/>
              <w:bottom w:val="nil"/>
              <w:right w:val="single" w:sz="8" w:space="0" w:color="FFFFFF"/>
            </w:tcBorders>
            <w:shd w:val="clear" w:color="auto" w:fill="auto"/>
            <w:vAlign w:val="center"/>
            <w:hideMark/>
          </w:tcPr>
          <w:p w14:paraId="0713F746" w14:textId="77777777" w:rsidR="00EB76FA" w:rsidRPr="00EB76FA" w:rsidRDefault="00EB76FA" w:rsidP="00EB76FA">
            <w:pPr>
              <w:suppressAutoHyphens w:val="0"/>
              <w:autoSpaceDN/>
              <w:jc w:val="right"/>
              <w:textAlignment w:val="auto"/>
              <w:rPr>
                <w:rFonts w:ascii="Verdana" w:eastAsia="Times New Roman" w:hAnsi="Verdana" w:cs="Arial"/>
                <w:b/>
                <w:bCs/>
                <w:color w:val="000000"/>
                <w:kern w:val="0"/>
                <w:sz w:val="16"/>
                <w:szCs w:val="16"/>
              </w:rPr>
            </w:pPr>
            <w:r w:rsidRPr="00EB76FA">
              <w:rPr>
                <w:rFonts w:ascii="Verdana" w:eastAsia="Times New Roman" w:hAnsi="Verdana" w:cs="Arial"/>
                <w:b/>
                <w:bCs/>
                <w:color w:val="000000"/>
                <w:kern w:val="0"/>
                <w:sz w:val="16"/>
                <w:szCs w:val="16"/>
              </w:rPr>
              <w:t>4.027.242,80</w:t>
            </w:r>
          </w:p>
        </w:tc>
      </w:tr>
    </w:tbl>
    <w:p w14:paraId="6F1FCE9E" w14:textId="77777777" w:rsidR="0095633B" w:rsidRDefault="0095633B" w:rsidP="0095633B">
      <w:pPr>
        <w:tabs>
          <w:tab w:val="left" w:pos="709"/>
          <w:tab w:val="left" w:pos="2736"/>
          <w:tab w:val="left" w:pos="4176"/>
          <w:tab w:val="left" w:pos="5616"/>
          <w:tab w:val="left" w:pos="7056"/>
          <w:tab w:val="left" w:pos="8496"/>
          <w:tab w:val="left" w:pos="9936"/>
        </w:tabs>
        <w:autoSpaceDN/>
        <w:spacing w:line="360" w:lineRule="auto"/>
        <w:ind w:left="1080" w:right="720"/>
        <w:jc w:val="both"/>
        <w:textAlignment w:val="auto"/>
        <w:rPr>
          <w:rFonts w:ascii="Verdana" w:hAnsi="Verdana" w:cs="Verdana"/>
          <w:iCs/>
          <w:color w:val="800000"/>
          <w:sz w:val="10"/>
          <w:szCs w:val="10"/>
        </w:rPr>
      </w:pPr>
    </w:p>
    <w:p w14:paraId="55648601" w14:textId="77777777" w:rsidR="0095633B" w:rsidRPr="0095633B" w:rsidRDefault="0095633B" w:rsidP="0095633B">
      <w:pPr>
        <w:tabs>
          <w:tab w:val="left" w:pos="709"/>
          <w:tab w:val="left" w:pos="2736"/>
          <w:tab w:val="left" w:pos="4176"/>
          <w:tab w:val="left" w:pos="5616"/>
          <w:tab w:val="left" w:pos="7056"/>
          <w:tab w:val="left" w:pos="8496"/>
          <w:tab w:val="left" w:pos="9936"/>
        </w:tabs>
        <w:autoSpaceDN/>
        <w:spacing w:line="360" w:lineRule="auto"/>
        <w:ind w:left="1080" w:right="720"/>
        <w:jc w:val="both"/>
        <w:textAlignment w:val="auto"/>
        <w:rPr>
          <w:rFonts w:ascii="Verdana" w:hAnsi="Verdana" w:cs="Verdana"/>
          <w:iCs/>
          <w:color w:val="800000"/>
          <w:sz w:val="10"/>
          <w:szCs w:val="10"/>
        </w:rPr>
      </w:pPr>
    </w:p>
    <w:p w14:paraId="4F42EA9C" w14:textId="644CBDF2" w:rsidR="009C6CEC" w:rsidRPr="00527FDF" w:rsidRDefault="009C6CEC" w:rsidP="009C6CEC">
      <w:pPr>
        <w:numPr>
          <w:ilvl w:val="1"/>
          <w:numId w:val="25"/>
        </w:numPr>
        <w:tabs>
          <w:tab w:val="left" w:pos="709"/>
          <w:tab w:val="left" w:pos="2736"/>
          <w:tab w:val="left" w:pos="4176"/>
          <w:tab w:val="left" w:pos="5616"/>
          <w:tab w:val="left" w:pos="7056"/>
          <w:tab w:val="left" w:pos="8496"/>
          <w:tab w:val="left" w:pos="9936"/>
        </w:tabs>
        <w:autoSpaceDN/>
        <w:spacing w:line="360" w:lineRule="auto"/>
        <w:ind w:right="720"/>
        <w:jc w:val="both"/>
        <w:textAlignment w:val="auto"/>
        <w:rPr>
          <w:rFonts w:ascii="Verdana" w:hAnsi="Verdana" w:cs="Verdana"/>
          <w:iCs/>
          <w:color w:val="800000"/>
          <w:sz w:val="10"/>
          <w:szCs w:val="10"/>
        </w:rPr>
      </w:pPr>
      <w:r w:rsidRPr="00527FDF">
        <w:rPr>
          <w:rFonts w:ascii="Verdana" w:hAnsi="Verdana" w:cs="Verdana"/>
          <w:iCs/>
          <w:color w:val="800000"/>
          <w:sz w:val="20"/>
          <w:szCs w:val="20"/>
        </w:rPr>
        <w:t>Subvenciones de explotación:</w:t>
      </w:r>
    </w:p>
    <w:p w14:paraId="552F413B" w14:textId="77777777" w:rsidR="009C6CEC" w:rsidRPr="00527FDF" w:rsidRDefault="009C6CEC" w:rsidP="009C6CEC">
      <w:pPr>
        <w:tabs>
          <w:tab w:val="left" w:pos="709"/>
          <w:tab w:val="left" w:pos="2736"/>
          <w:tab w:val="left" w:pos="4176"/>
          <w:tab w:val="left" w:pos="5616"/>
          <w:tab w:val="left" w:pos="7056"/>
          <w:tab w:val="left" w:pos="8496"/>
          <w:tab w:val="left" w:pos="9936"/>
        </w:tabs>
        <w:spacing w:line="360" w:lineRule="auto"/>
        <w:ind w:right="720"/>
        <w:jc w:val="both"/>
        <w:rPr>
          <w:rFonts w:ascii="Verdana" w:hAnsi="Verdana" w:cs="Verdana"/>
          <w:iCs/>
          <w:color w:val="800000"/>
          <w:sz w:val="10"/>
          <w:szCs w:val="10"/>
        </w:rPr>
      </w:pPr>
    </w:p>
    <w:p w14:paraId="10E6571E" w14:textId="77777777" w:rsidR="00B501EF" w:rsidRPr="00527FDF" w:rsidRDefault="009C6CEC" w:rsidP="00560A0A">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Recibidas del sector público, imputadas a pérdidas y ganancias:</w:t>
      </w:r>
    </w:p>
    <w:p w14:paraId="6FA8D5D7" w14:textId="77777777" w:rsidR="00560A0A" w:rsidRPr="00527FDF" w:rsidRDefault="00560A0A" w:rsidP="00560A0A">
      <w:pPr>
        <w:tabs>
          <w:tab w:val="left" w:pos="0"/>
          <w:tab w:val="left" w:pos="8820"/>
        </w:tabs>
        <w:spacing w:line="360" w:lineRule="auto"/>
        <w:ind w:right="-568"/>
        <w:jc w:val="both"/>
        <w:rPr>
          <w:rFonts w:ascii="Verdana" w:hAnsi="Verdana" w:cs="Verdana"/>
          <w:iCs/>
          <w:sz w:val="18"/>
          <w:szCs w:val="18"/>
        </w:rPr>
      </w:pPr>
    </w:p>
    <w:p w14:paraId="3B207EEF" w14:textId="77777777" w:rsidR="00560A0A" w:rsidRPr="00527FDF" w:rsidRDefault="00560A0A" w:rsidP="00560A0A">
      <w:pPr>
        <w:tabs>
          <w:tab w:val="left" w:pos="0"/>
          <w:tab w:val="left" w:pos="8820"/>
        </w:tabs>
        <w:spacing w:line="360" w:lineRule="auto"/>
        <w:ind w:right="-568"/>
        <w:jc w:val="both"/>
        <w:rPr>
          <w:rFonts w:ascii="Verdana" w:hAnsi="Verdana" w:cs="Verdana"/>
          <w:iCs/>
          <w:sz w:val="8"/>
          <w:szCs w:val="8"/>
        </w:rPr>
      </w:pPr>
    </w:p>
    <w:tbl>
      <w:tblPr>
        <w:tblW w:w="0" w:type="auto"/>
        <w:tblInd w:w="1276" w:type="dxa"/>
        <w:tblCellMar>
          <w:top w:w="15" w:type="dxa"/>
          <w:left w:w="15" w:type="dxa"/>
          <w:bottom w:w="15" w:type="dxa"/>
          <w:right w:w="15" w:type="dxa"/>
        </w:tblCellMar>
        <w:tblLook w:val="04A0" w:firstRow="1" w:lastRow="0" w:firstColumn="1" w:lastColumn="0" w:noHBand="0" w:noVBand="1"/>
      </w:tblPr>
      <w:tblGrid>
        <w:gridCol w:w="1418"/>
        <w:gridCol w:w="1506"/>
        <w:gridCol w:w="146"/>
        <w:gridCol w:w="14"/>
        <w:gridCol w:w="1711"/>
      </w:tblGrid>
      <w:tr w:rsidR="00FA1AEF" w:rsidRPr="00AF16A2" w14:paraId="47D6BF71" w14:textId="77777777" w:rsidTr="00AF16A2">
        <w:trPr>
          <w:trHeight w:val="332"/>
        </w:trPr>
        <w:tc>
          <w:tcPr>
            <w:tcW w:w="1418" w:type="dxa"/>
            <w:tcBorders>
              <w:top w:val="nil"/>
              <w:left w:val="nil"/>
              <w:bottom w:val="nil"/>
              <w:right w:val="nil"/>
            </w:tcBorders>
            <w:noWrap/>
            <w:vAlign w:val="center"/>
            <w:hideMark/>
          </w:tcPr>
          <w:p w14:paraId="68B26AF7" w14:textId="77777777" w:rsidR="00FA1AEF" w:rsidRPr="00AF16A2" w:rsidRDefault="00FA1AEF" w:rsidP="00FA1AEF">
            <w:pPr>
              <w:suppressAutoHyphens w:val="0"/>
              <w:autoSpaceDN/>
              <w:textAlignment w:val="auto"/>
              <w:rPr>
                <w:rFonts w:ascii="Verdana" w:eastAsia="Times New Roman" w:hAnsi="Verdana"/>
                <w:b/>
                <w:bCs/>
                <w:color w:val="000000"/>
                <w:kern w:val="0"/>
                <w:sz w:val="16"/>
                <w:szCs w:val="16"/>
              </w:rPr>
            </w:pPr>
            <w:r w:rsidRPr="00AF16A2">
              <w:rPr>
                <w:rFonts w:ascii="Verdana" w:eastAsia="Times New Roman" w:hAnsi="Verdana"/>
                <w:b/>
                <w:bCs/>
                <w:color w:val="000000"/>
                <w:kern w:val="0"/>
                <w:sz w:val="16"/>
                <w:szCs w:val="16"/>
              </w:rPr>
              <w:t>Origen</w:t>
            </w:r>
          </w:p>
        </w:tc>
        <w:tc>
          <w:tcPr>
            <w:tcW w:w="0" w:type="auto"/>
            <w:tcBorders>
              <w:top w:val="nil"/>
              <w:left w:val="nil"/>
              <w:bottom w:val="nil"/>
              <w:right w:val="nil"/>
            </w:tcBorders>
            <w:noWrap/>
            <w:vAlign w:val="center"/>
            <w:hideMark/>
          </w:tcPr>
          <w:p w14:paraId="1FBE8543" w14:textId="591F4FE4" w:rsidR="00FA1AEF" w:rsidRPr="00AF16A2" w:rsidRDefault="00FA1AEF" w:rsidP="00FA1AEF">
            <w:pPr>
              <w:suppressAutoHyphens w:val="0"/>
              <w:autoSpaceDN/>
              <w:jc w:val="center"/>
              <w:textAlignment w:val="auto"/>
              <w:rPr>
                <w:rFonts w:ascii="Verdana" w:eastAsia="Times New Roman" w:hAnsi="Verdana"/>
                <w:b/>
                <w:bCs/>
                <w:color w:val="000000"/>
                <w:kern w:val="0"/>
                <w:sz w:val="16"/>
                <w:szCs w:val="16"/>
              </w:rPr>
            </w:pPr>
            <w:r w:rsidRPr="00AF16A2">
              <w:rPr>
                <w:rFonts w:ascii="Verdana" w:hAnsi="Verdana" w:cs="Arial"/>
                <w:b/>
                <w:bCs/>
                <w:color w:val="000000"/>
                <w:sz w:val="16"/>
                <w:szCs w:val="16"/>
              </w:rPr>
              <w:t>202</w:t>
            </w:r>
            <w:r>
              <w:rPr>
                <w:rFonts w:ascii="Verdana" w:hAnsi="Verdana" w:cs="Arial"/>
                <w:b/>
                <w:bCs/>
                <w:color w:val="000000"/>
                <w:sz w:val="16"/>
                <w:szCs w:val="16"/>
              </w:rPr>
              <w:t>4</w:t>
            </w:r>
          </w:p>
        </w:tc>
        <w:tc>
          <w:tcPr>
            <w:tcW w:w="146" w:type="dxa"/>
            <w:tcBorders>
              <w:top w:val="nil"/>
              <w:left w:val="nil"/>
              <w:bottom w:val="nil"/>
              <w:right w:val="nil"/>
            </w:tcBorders>
            <w:noWrap/>
            <w:vAlign w:val="center"/>
            <w:hideMark/>
          </w:tcPr>
          <w:p w14:paraId="6B0B14A8" w14:textId="77777777" w:rsidR="00FA1AEF" w:rsidRPr="00AF16A2" w:rsidRDefault="00FA1AEF" w:rsidP="00FA1AEF">
            <w:pPr>
              <w:suppressAutoHyphens w:val="0"/>
              <w:autoSpaceDN/>
              <w:jc w:val="center"/>
              <w:textAlignment w:val="auto"/>
              <w:rPr>
                <w:rFonts w:ascii="Verdana" w:eastAsia="Times New Roman" w:hAnsi="Verdana"/>
                <w:b/>
                <w:bCs/>
                <w:color w:val="000000"/>
                <w:kern w:val="0"/>
                <w:sz w:val="16"/>
                <w:szCs w:val="16"/>
              </w:rPr>
            </w:pPr>
          </w:p>
        </w:tc>
        <w:tc>
          <w:tcPr>
            <w:tcW w:w="1725" w:type="dxa"/>
            <w:gridSpan w:val="2"/>
            <w:tcBorders>
              <w:top w:val="nil"/>
              <w:left w:val="nil"/>
              <w:bottom w:val="nil"/>
              <w:right w:val="nil"/>
            </w:tcBorders>
            <w:noWrap/>
            <w:vAlign w:val="center"/>
            <w:hideMark/>
          </w:tcPr>
          <w:p w14:paraId="23246F83" w14:textId="3B9F6D44" w:rsidR="00FA1AEF" w:rsidRPr="00AF16A2" w:rsidRDefault="00FA1AEF" w:rsidP="00FA1AEF">
            <w:pPr>
              <w:suppressAutoHyphens w:val="0"/>
              <w:autoSpaceDN/>
              <w:jc w:val="center"/>
              <w:textAlignment w:val="auto"/>
              <w:rPr>
                <w:rFonts w:ascii="Verdana" w:eastAsia="Times New Roman" w:hAnsi="Verdana"/>
                <w:b/>
                <w:bCs/>
                <w:color w:val="000000"/>
                <w:kern w:val="0"/>
                <w:sz w:val="16"/>
                <w:szCs w:val="16"/>
              </w:rPr>
            </w:pPr>
            <w:r w:rsidRPr="00AF16A2">
              <w:rPr>
                <w:rFonts w:ascii="Verdana" w:hAnsi="Verdana" w:cs="Arial"/>
                <w:b/>
                <w:bCs/>
                <w:color w:val="000000"/>
                <w:sz w:val="16"/>
                <w:szCs w:val="16"/>
              </w:rPr>
              <w:t>2023</w:t>
            </w:r>
          </w:p>
        </w:tc>
      </w:tr>
      <w:tr w:rsidR="005564C5" w:rsidRPr="00AF16A2" w14:paraId="4BB1938D" w14:textId="77777777" w:rsidTr="00AF16A2">
        <w:tblPrEx>
          <w:tblCellMar>
            <w:left w:w="70" w:type="dxa"/>
            <w:right w:w="70" w:type="dxa"/>
          </w:tblCellMar>
        </w:tblPrEx>
        <w:trPr>
          <w:trHeight w:val="332"/>
        </w:trPr>
        <w:tc>
          <w:tcPr>
            <w:tcW w:w="1418" w:type="dxa"/>
            <w:tcBorders>
              <w:top w:val="single" w:sz="4" w:space="0" w:color="800000"/>
              <w:left w:val="nil"/>
              <w:bottom w:val="single" w:sz="4" w:space="0" w:color="800000"/>
              <w:right w:val="nil"/>
            </w:tcBorders>
            <w:vAlign w:val="center"/>
            <w:hideMark/>
          </w:tcPr>
          <w:p w14:paraId="147B3D80" w14:textId="77777777" w:rsidR="005564C5" w:rsidRPr="00AF16A2" w:rsidRDefault="005564C5" w:rsidP="005564C5">
            <w:pPr>
              <w:suppressAutoHyphens w:val="0"/>
              <w:autoSpaceDN/>
              <w:textAlignment w:val="auto"/>
              <w:rPr>
                <w:rFonts w:ascii="Verdana" w:eastAsia="Times New Roman" w:hAnsi="Verdana"/>
                <w:color w:val="000000"/>
                <w:kern w:val="0"/>
                <w:sz w:val="16"/>
                <w:szCs w:val="16"/>
              </w:rPr>
            </w:pPr>
            <w:r w:rsidRPr="00AF16A2">
              <w:rPr>
                <w:rFonts w:ascii="Verdana" w:eastAsia="Times New Roman" w:hAnsi="Verdana"/>
                <w:color w:val="000000"/>
                <w:kern w:val="0"/>
                <w:sz w:val="16"/>
                <w:szCs w:val="16"/>
              </w:rPr>
              <w:t>Europeas</w:t>
            </w:r>
          </w:p>
        </w:tc>
        <w:tc>
          <w:tcPr>
            <w:tcW w:w="0" w:type="auto"/>
            <w:tcBorders>
              <w:top w:val="single" w:sz="4" w:space="0" w:color="800000"/>
              <w:left w:val="nil"/>
              <w:bottom w:val="single" w:sz="4" w:space="0" w:color="800000"/>
              <w:right w:val="nil"/>
            </w:tcBorders>
            <w:vAlign w:val="center"/>
          </w:tcPr>
          <w:p w14:paraId="56F31D1B" w14:textId="19C93505" w:rsidR="005564C5" w:rsidRPr="00FA1AEF" w:rsidRDefault="005564C5" w:rsidP="005564C5">
            <w:pPr>
              <w:suppressAutoHyphens w:val="0"/>
              <w:autoSpaceDN/>
              <w:jc w:val="right"/>
              <w:textAlignment w:val="auto"/>
              <w:rPr>
                <w:rFonts w:ascii="Verdana" w:eastAsia="Times New Roman" w:hAnsi="Verdana"/>
                <w:color w:val="000000"/>
                <w:kern w:val="0"/>
                <w:sz w:val="16"/>
                <w:szCs w:val="16"/>
                <w:highlight w:val="yellow"/>
              </w:rPr>
            </w:pPr>
            <w:r>
              <w:rPr>
                <w:rFonts w:ascii="Verdana" w:hAnsi="Verdana" w:cs="Arial"/>
                <w:color w:val="000000"/>
                <w:sz w:val="16"/>
                <w:szCs w:val="16"/>
              </w:rPr>
              <w:t>526.795,76 €</w:t>
            </w:r>
          </w:p>
        </w:tc>
        <w:tc>
          <w:tcPr>
            <w:tcW w:w="160" w:type="dxa"/>
            <w:gridSpan w:val="2"/>
            <w:tcBorders>
              <w:top w:val="nil"/>
              <w:left w:val="nil"/>
              <w:bottom w:val="nil"/>
              <w:right w:val="nil"/>
            </w:tcBorders>
            <w:vAlign w:val="center"/>
            <w:hideMark/>
          </w:tcPr>
          <w:p w14:paraId="47B08B32" w14:textId="77777777" w:rsidR="005564C5" w:rsidRPr="00AF16A2" w:rsidRDefault="005564C5" w:rsidP="005564C5">
            <w:pPr>
              <w:suppressAutoHyphens w:val="0"/>
              <w:autoSpaceDN/>
              <w:jc w:val="right"/>
              <w:textAlignment w:val="auto"/>
              <w:rPr>
                <w:rFonts w:ascii="Verdana" w:eastAsia="Times New Roman" w:hAnsi="Verdana"/>
                <w:color w:val="000000"/>
                <w:kern w:val="0"/>
                <w:sz w:val="16"/>
                <w:szCs w:val="16"/>
              </w:rPr>
            </w:pPr>
          </w:p>
        </w:tc>
        <w:tc>
          <w:tcPr>
            <w:tcW w:w="1711" w:type="dxa"/>
            <w:tcBorders>
              <w:top w:val="single" w:sz="4" w:space="0" w:color="800000"/>
              <w:left w:val="nil"/>
              <w:bottom w:val="single" w:sz="4" w:space="0" w:color="800000"/>
              <w:right w:val="nil"/>
            </w:tcBorders>
            <w:vAlign w:val="center"/>
            <w:hideMark/>
          </w:tcPr>
          <w:p w14:paraId="5AD8D6B4" w14:textId="331DCEA1" w:rsidR="005564C5" w:rsidRPr="00AF16A2" w:rsidRDefault="005564C5" w:rsidP="005564C5">
            <w:pPr>
              <w:suppressAutoHyphens w:val="0"/>
              <w:autoSpaceDN/>
              <w:jc w:val="right"/>
              <w:textAlignment w:val="auto"/>
              <w:rPr>
                <w:rFonts w:ascii="Verdana" w:eastAsia="Times New Roman" w:hAnsi="Verdana"/>
                <w:color w:val="000000"/>
                <w:kern w:val="0"/>
                <w:sz w:val="16"/>
                <w:szCs w:val="16"/>
              </w:rPr>
            </w:pPr>
            <w:r w:rsidRPr="00AF16A2">
              <w:rPr>
                <w:rFonts w:ascii="Verdana" w:hAnsi="Verdana" w:cs="Arial"/>
                <w:color w:val="000000"/>
                <w:sz w:val="16"/>
                <w:szCs w:val="16"/>
              </w:rPr>
              <w:t>680.897,22 €</w:t>
            </w:r>
          </w:p>
        </w:tc>
      </w:tr>
      <w:tr w:rsidR="005564C5" w:rsidRPr="00AF16A2" w14:paraId="4CE2D6BA" w14:textId="77777777" w:rsidTr="00AF16A2">
        <w:tblPrEx>
          <w:tblCellMar>
            <w:left w:w="70" w:type="dxa"/>
            <w:right w:w="70" w:type="dxa"/>
          </w:tblCellMar>
        </w:tblPrEx>
        <w:trPr>
          <w:trHeight w:val="332"/>
        </w:trPr>
        <w:tc>
          <w:tcPr>
            <w:tcW w:w="1418" w:type="dxa"/>
            <w:tcBorders>
              <w:top w:val="single" w:sz="4" w:space="0" w:color="800000"/>
              <w:left w:val="nil"/>
              <w:bottom w:val="single" w:sz="4" w:space="0" w:color="800000"/>
              <w:right w:val="nil"/>
            </w:tcBorders>
            <w:vAlign w:val="center"/>
            <w:hideMark/>
          </w:tcPr>
          <w:p w14:paraId="76767218" w14:textId="38F36B43" w:rsidR="005564C5" w:rsidRPr="00AF16A2" w:rsidRDefault="005564C5" w:rsidP="005564C5">
            <w:pPr>
              <w:suppressAutoHyphens w:val="0"/>
              <w:autoSpaceDN/>
              <w:textAlignment w:val="auto"/>
              <w:rPr>
                <w:rFonts w:ascii="Verdana" w:eastAsia="Times New Roman" w:hAnsi="Verdana"/>
                <w:color w:val="000000"/>
                <w:kern w:val="0"/>
                <w:sz w:val="16"/>
                <w:szCs w:val="16"/>
              </w:rPr>
            </w:pPr>
            <w:r w:rsidRPr="00AF16A2">
              <w:rPr>
                <w:rFonts w:ascii="Verdana" w:eastAsia="Times New Roman" w:hAnsi="Verdana"/>
                <w:color w:val="000000"/>
                <w:kern w:val="0"/>
                <w:sz w:val="16"/>
                <w:szCs w:val="16"/>
              </w:rPr>
              <w:t>Autonómicas</w:t>
            </w:r>
          </w:p>
        </w:tc>
        <w:tc>
          <w:tcPr>
            <w:tcW w:w="0" w:type="auto"/>
            <w:tcBorders>
              <w:top w:val="single" w:sz="4" w:space="0" w:color="800000"/>
              <w:left w:val="nil"/>
              <w:bottom w:val="single" w:sz="4" w:space="0" w:color="800000"/>
              <w:right w:val="nil"/>
            </w:tcBorders>
            <w:vAlign w:val="center"/>
          </w:tcPr>
          <w:p w14:paraId="3903F5CF" w14:textId="485E626C" w:rsidR="005564C5" w:rsidRPr="00FA1AEF" w:rsidRDefault="005564C5" w:rsidP="005564C5">
            <w:pPr>
              <w:suppressAutoHyphens w:val="0"/>
              <w:autoSpaceDN/>
              <w:jc w:val="right"/>
              <w:textAlignment w:val="auto"/>
              <w:rPr>
                <w:rFonts w:ascii="Verdana" w:eastAsia="Times New Roman" w:hAnsi="Verdana"/>
                <w:color w:val="000000"/>
                <w:kern w:val="0"/>
                <w:sz w:val="16"/>
                <w:szCs w:val="16"/>
                <w:highlight w:val="yellow"/>
              </w:rPr>
            </w:pPr>
            <w:r>
              <w:rPr>
                <w:rFonts w:ascii="Verdana" w:hAnsi="Verdana" w:cs="Arial"/>
                <w:color w:val="000000"/>
                <w:sz w:val="16"/>
                <w:szCs w:val="16"/>
              </w:rPr>
              <w:t>1.769.851,04 €</w:t>
            </w:r>
          </w:p>
        </w:tc>
        <w:tc>
          <w:tcPr>
            <w:tcW w:w="160" w:type="dxa"/>
            <w:gridSpan w:val="2"/>
            <w:tcBorders>
              <w:top w:val="nil"/>
              <w:left w:val="nil"/>
              <w:bottom w:val="nil"/>
              <w:right w:val="nil"/>
            </w:tcBorders>
            <w:vAlign w:val="center"/>
            <w:hideMark/>
          </w:tcPr>
          <w:p w14:paraId="67F9E009" w14:textId="77777777" w:rsidR="005564C5" w:rsidRPr="00AF16A2" w:rsidRDefault="005564C5" w:rsidP="005564C5">
            <w:pPr>
              <w:suppressAutoHyphens w:val="0"/>
              <w:autoSpaceDN/>
              <w:jc w:val="right"/>
              <w:textAlignment w:val="auto"/>
              <w:rPr>
                <w:rFonts w:ascii="Verdana" w:eastAsia="Times New Roman" w:hAnsi="Verdana"/>
                <w:color w:val="000000"/>
                <w:kern w:val="0"/>
                <w:sz w:val="16"/>
                <w:szCs w:val="16"/>
              </w:rPr>
            </w:pPr>
          </w:p>
        </w:tc>
        <w:tc>
          <w:tcPr>
            <w:tcW w:w="1711" w:type="dxa"/>
            <w:tcBorders>
              <w:top w:val="single" w:sz="4" w:space="0" w:color="800000"/>
              <w:left w:val="nil"/>
              <w:bottom w:val="single" w:sz="4" w:space="0" w:color="800000"/>
              <w:right w:val="nil"/>
            </w:tcBorders>
            <w:vAlign w:val="center"/>
            <w:hideMark/>
          </w:tcPr>
          <w:p w14:paraId="7814B14D" w14:textId="473599D0" w:rsidR="005564C5" w:rsidRPr="00AF16A2" w:rsidRDefault="005564C5" w:rsidP="005564C5">
            <w:pPr>
              <w:suppressAutoHyphens w:val="0"/>
              <w:autoSpaceDN/>
              <w:jc w:val="right"/>
              <w:textAlignment w:val="auto"/>
              <w:rPr>
                <w:rFonts w:ascii="Verdana" w:eastAsia="Times New Roman" w:hAnsi="Verdana"/>
                <w:color w:val="000000"/>
                <w:kern w:val="0"/>
                <w:sz w:val="16"/>
                <w:szCs w:val="16"/>
              </w:rPr>
            </w:pPr>
            <w:r w:rsidRPr="00AF16A2">
              <w:rPr>
                <w:rFonts w:ascii="Verdana" w:hAnsi="Verdana" w:cs="Arial"/>
                <w:color w:val="000000"/>
                <w:sz w:val="16"/>
                <w:szCs w:val="16"/>
              </w:rPr>
              <w:t>1.398.798,14 €</w:t>
            </w:r>
          </w:p>
        </w:tc>
      </w:tr>
      <w:tr w:rsidR="005564C5" w:rsidRPr="00AF16A2" w14:paraId="2333929A" w14:textId="77777777" w:rsidTr="00AF16A2">
        <w:tblPrEx>
          <w:tblCellMar>
            <w:left w:w="70" w:type="dxa"/>
            <w:right w:w="70" w:type="dxa"/>
          </w:tblCellMar>
        </w:tblPrEx>
        <w:trPr>
          <w:trHeight w:val="332"/>
        </w:trPr>
        <w:tc>
          <w:tcPr>
            <w:tcW w:w="1418" w:type="dxa"/>
            <w:tcBorders>
              <w:top w:val="single" w:sz="4" w:space="0" w:color="800000"/>
              <w:left w:val="nil"/>
              <w:bottom w:val="single" w:sz="4" w:space="0" w:color="800000"/>
              <w:right w:val="nil"/>
            </w:tcBorders>
            <w:vAlign w:val="center"/>
            <w:hideMark/>
          </w:tcPr>
          <w:p w14:paraId="35546BDF" w14:textId="11AD516A" w:rsidR="005564C5" w:rsidRPr="00AF16A2" w:rsidRDefault="005564C5" w:rsidP="005564C5">
            <w:pPr>
              <w:suppressAutoHyphens w:val="0"/>
              <w:autoSpaceDN/>
              <w:textAlignment w:val="auto"/>
              <w:rPr>
                <w:rFonts w:ascii="Verdana" w:eastAsia="Times New Roman" w:hAnsi="Verdana"/>
                <w:color w:val="000000"/>
                <w:kern w:val="0"/>
                <w:sz w:val="16"/>
                <w:szCs w:val="16"/>
              </w:rPr>
            </w:pPr>
            <w:r w:rsidRPr="00AF16A2">
              <w:rPr>
                <w:rFonts w:ascii="Verdana" w:eastAsia="Times New Roman" w:hAnsi="Verdana"/>
                <w:color w:val="000000"/>
                <w:kern w:val="0"/>
                <w:sz w:val="16"/>
                <w:szCs w:val="16"/>
              </w:rPr>
              <w:t>Locales</w:t>
            </w:r>
          </w:p>
        </w:tc>
        <w:tc>
          <w:tcPr>
            <w:tcW w:w="0" w:type="auto"/>
            <w:tcBorders>
              <w:top w:val="single" w:sz="4" w:space="0" w:color="800000"/>
              <w:left w:val="nil"/>
              <w:bottom w:val="single" w:sz="4" w:space="0" w:color="800000"/>
              <w:right w:val="nil"/>
            </w:tcBorders>
            <w:vAlign w:val="center"/>
          </w:tcPr>
          <w:p w14:paraId="02BB1CBD" w14:textId="60B4D51A" w:rsidR="005564C5" w:rsidRPr="00FA1AEF" w:rsidRDefault="005564C5" w:rsidP="005564C5">
            <w:pPr>
              <w:suppressAutoHyphens w:val="0"/>
              <w:autoSpaceDN/>
              <w:jc w:val="right"/>
              <w:textAlignment w:val="auto"/>
              <w:rPr>
                <w:rFonts w:ascii="Verdana" w:eastAsia="Times New Roman" w:hAnsi="Verdana"/>
                <w:color w:val="000000"/>
                <w:kern w:val="0"/>
                <w:sz w:val="16"/>
                <w:szCs w:val="16"/>
                <w:highlight w:val="yellow"/>
              </w:rPr>
            </w:pPr>
            <w:r>
              <w:rPr>
                <w:rFonts w:ascii="Verdana" w:hAnsi="Verdana" w:cs="Arial"/>
                <w:color w:val="000000"/>
                <w:sz w:val="16"/>
                <w:szCs w:val="16"/>
              </w:rPr>
              <w:t>822.862,15 €</w:t>
            </w:r>
          </w:p>
        </w:tc>
        <w:tc>
          <w:tcPr>
            <w:tcW w:w="160" w:type="dxa"/>
            <w:gridSpan w:val="2"/>
            <w:tcBorders>
              <w:top w:val="nil"/>
              <w:left w:val="nil"/>
              <w:bottom w:val="nil"/>
              <w:right w:val="nil"/>
            </w:tcBorders>
            <w:vAlign w:val="center"/>
            <w:hideMark/>
          </w:tcPr>
          <w:p w14:paraId="5F4A2027" w14:textId="77777777" w:rsidR="005564C5" w:rsidRPr="00AF16A2" w:rsidRDefault="005564C5" w:rsidP="005564C5">
            <w:pPr>
              <w:suppressAutoHyphens w:val="0"/>
              <w:autoSpaceDN/>
              <w:jc w:val="right"/>
              <w:textAlignment w:val="auto"/>
              <w:rPr>
                <w:rFonts w:ascii="Verdana" w:eastAsia="Times New Roman" w:hAnsi="Verdana"/>
                <w:color w:val="000000"/>
                <w:kern w:val="0"/>
                <w:sz w:val="16"/>
                <w:szCs w:val="16"/>
              </w:rPr>
            </w:pPr>
          </w:p>
        </w:tc>
        <w:tc>
          <w:tcPr>
            <w:tcW w:w="1711" w:type="dxa"/>
            <w:tcBorders>
              <w:top w:val="single" w:sz="4" w:space="0" w:color="800000"/>
              <w:left w:val="nil"/>
              <w:bottom w:val="single" w:sz="4" w:space="0" w:color="800000"/>
              <w:right w:val="nil"/>
            </w:tcBorders>
            <w:vAlign w:val="center"/>
            <w:hideMark/>
          </w:tcPr>
          <w:p w14:paraId="39C0596E" w14:textId="24697886" w:rsidR="005564C5" w:rsidRPr="00AF16A2" w:rsidRDefault="005564C5" w:rsidP="005564C5">
            <w:pPr>
              <w:suppressAutoHyphens w:val="0"/>
              <w:autoSpaceDN/>
              <w:jc w:val="right"/>
              <w:textAlignment w:val="auto"/>
              <w:rPr>
                <w:rFonts w:ascii="Verdana" w:eastAsia="Times New Roman" w:hAnsi="Verdana"/>
                <w:color w:val="000000"/>
                <w:kern w:val="0"/>
                <w:sz w:val="16"/>
                <w:szCs w:val="16"/>
              </w:rPr>
            </w:pPr>
            <w:r w:rsidRPr="00AF16A2">
              <w:rPr>
                <w:rFonts w:ascii="Verdana" w:hAnsi="Verdana" w:cs="Arial"/>
                <w:color w:val="000000"/>
                <w:sz w:val="16"/>
                <w:szCs w:val="16"/>
              </w:rPr>
              <w:t>751.635,73 €</w:t>
            </w:r>
          </w:p>
        </w:tc>
      </w:tr>
      <w:tr w:rsidR="005564C5" w:rsidRPr="00AF16A2" w14:paraId="30F215E2" w14:textId="77777777" w:rsidTr="00AF16A2">
        <w:tblPrEx>
          <w:tblCellMar>
            <w:left w:w="70" w:type="dxa"/>
            <w:right w:w="70" w:type="dxa"/>
          </w:tblCellMar>
        </w:tblPrEx>
        <w:trPr>
          <w:trHeight w:val="332"/>
        </w:trPr>
        <w:tc>
          <w:tcPr>
            <w:tcW w:w="1418" w:type="dxa"/>
            <w:tcBorders>
              <w:top w:val="single" w:sz="4" w:space="0" w:color="800000"/>
              <w:left w:val="nil"/>
              <w:right w:val="nil"/>
            </w:tcBorders>
            <w:vAlign w:val="center"/>
            <w:hideMark/>
          </w:tcPr>
          <w:p w14:paraId="0C8BD5EC" w14:textId="514E49AD" w:rsidR="005564C5" w:rsidRPr="00AF16A2" w:rsidRDefault="005564C5" w:rsidP="005564C5">
            <w:pPr>
              <w:suppressAutoHyphens w:val="0"/>
              <w:autoSpaceDN/>
              <w:textAlignment w:val="auto"/>
              <w:rPr>
                <w:rFonts w:ascii="Verdana" w:eastAsia="Times New Roman" w:hAnsi="Verdana"/>
                <w:color w:val="000000"/>
                <w:kern w:val="0"/>
                <w:sz w:val="16"/>
                <w:szCs w:val="16"/>
              </w:rPr>
            </w:pPr>
            <w:r w:rsidRPr="00AF16A2">
              <w:rPr>
                <w:rFonts w:ascii="Verdana" w:eastAsia="Times New Roman" w:hAnsi="Verdana"/>
                <w:b/>
                <w:bCs/>
                <w:color w:val="000000"/>
                <w:kern w:val="0"/>
                <w:sz w:val="16"/>
                <w:szCs w:val="16"/>
              </w:rPr>
              <w:t>TOTAL</w:t>
            </w:r>
          </w:p>
        </w:tc>
        <w:tc>
          <w:tcPr>
            <w:tcW w:w="0" w:type="auto"/>
            <w:tcBorders>
              <w:top w:val="single" w:sz="4" w:space="0" w:color="800000"/>
              <w:left w:val="nil"/>
              <w:right w:val="nil"/>
            </w:tcBorders>
            <w:vAlign w:val="center"/>
            <w:hideMark/>
          </w:tcPr>
          <w:p w14:paraId="6B9A6625" w14:textId="47F6F45A" w:rsidR="005564C5" w:rsidRPr="00AF16A2" w:rsidRDefault="005564C5" w:rsidP="005564C5">
            <w:pPr>
              <w:suppressAutoHyphens w:val="0"/>
              <w:autoSpaceDN/>
              <w:jc w:val="right"/>
              <w:textAlignment w:val="auto"/>
              <w:rPr>
                <w:rFonts w:ascii="Verdana" w:eastAsia="Times New Roman" w:hAnsi="Verdana"/>
                <w:b/>
                <w:bCs/>
                <w:color w:val="000000"/>
                <w:kern w:val="0"/>
                <w:sz w:val="16"/>
                <w:szCs w:val="16"/>
              </w:rPr>
            </w:pPr>
            <w:r>
              <w:rPr>
                <w:rFonts w:ascii="Verdana" w:hAnsi="Verdana" w:cs="Arial"/>
                <w:b/>
                <w:bCs/>
                <w:color w:val="000000"/>
                <w:sz w:val="16"/>
                <w:szCs w:val="16"/>
              </w:rPr>
              <w:t>3.119.508,95 €</w:t>
            </w:r>
          </w:p>
        </w:tc>
        <w:tc>
          <w:tcPr>
            <w:tcW w:w="160" w:type="dxa"/>
            <w:gridSpan w:val="2"/>
            <w:tcBorders>
              <w:top w:val="nil"/>
              <w:left w:val="nil"/>
              <w:right w:val="nil"/>
            </w:tcBorders>
            <w:vAlign w:val="center"/>
            <w:hideMark/>
          </w:tcPr>
          <w:p w14:paraId="1D4D881D" w14:textId="77777777" w:rsidR="005564C5" w:rsidRPr="00AF16A2" w:rsidRDefault="005564C5" w:rsidP="005564C5">
            <w:pPr>
              <w:suppressAutoHyphens w:val="0"/>
              <w:autoSpaceDN/>
              <w:jc w:val="right"/>
              <w:textAlignment w:val="auto"/>
              <w:rPr>
                <w:rFonts w:ascii="Verdana" w:eastAsia="Times New Roman" w:hAnsi="Verdana"/>
                <w:b/>
                <w:bCs/>
                <w:color w:val="000000"/>
                <w:kern w:val="0"/>
                <w:sz w:val="16"/>
                <w:szCs w:val="16"/>
              </w:rPr>
            </w:pPr>
          </w:p>
        </w:tc>
        <w:tc>
          <w:tcPr>
            <w:tcW w:w="1711" w:type="dxa"/>
            <w:tcBorders>
              <w:top w:val="single" w:sz="4" w:space="0" w:color="800000"/>
              <w:left w:val="nil"/>
              <w:right w:val="nil"/>
            </w:tcBorders>
            <w:vAlign w:val="center"/>
            <w:hideMark/>
          </w:tcPr>
          <w:p w14:paraId="426B7EF3" w14:textId="52F28F18" w:rsidR="005564C5" w:rsidRPr="00AF16A2" w:rsidRDefault="005564C5" w:rsidP="005564C5">
            <w:pPr>
              <w:suppressAutoHyphens w:val="0"/>
              <w:autoSpaceDN/>
              <w:jc w:val="right"/>
              <w:textAlignment w:val="auto"/>
              <w:rPr>
                <w:rFonts w:ascii="Verdana" w:eastAsia="Times New Roman" w:hAnsi="Verdana"/>
                <w:color w:val="000000"/>
                <w:kern w:val="0"/>
                <w:sz w:val="16"/>
                <w:szCs w:val="16"/>
              </w:rPr>
            </w:pPr>
            <w:r w:rsidRPr="00AF16A2">
              <w:rPr>
                <w:rFonts w:ascii="Verdana" w:hAnsi="Verdana" w:cs="Arial"/>
                <w:b/>
                <w:bCs/>
                <w:color w:val="000000"/>
                <w:sz w:val="16"/>
                <w:szCs w:val="16"/>
              </w:rPr>
              <w:t>2.831.331,09 €</w:t>
            </w:r>
          </w:p>
        </w:tc>
      </w:tr>
      <w:tr w:rsidR="00941B8B" w:rsidRPr="00AF16A2" w14:paraId="51F86317" w14:textId="77777777" w:rsidTr="00AF16A2">
        <w:tblPrEx>
          <w:tblCellMar>
            <w:left w:w="70" w:type="dxa"/>
            <w:right w:w="70" w:type="dxa"/>
          </w:tblCellMar>
        </w:tblPrEx>
        <w:trPr>
          <w:trHeight w:val="332"/>
        </w:trPr>
        <w:tc>
          <w:tcPr>
            <w:tcW w:w="1418" w:type="dxa"/>
            <w:tcBorders>
              <w:left w:val="nil"/>
              <w:right w:val="nil"/>
            </w:tcBorders>
            <w:vAlign w:val="bottom"/>
          </w:tcPr>
          <w:p w14:paraId="523E3E44" w14:textId="3CD29CEC" w:rsidR="00941B8B" w:rsidRPr="00AF16A2" w:rsidRDefault="00941B8B" w:rsidP="00502B66">
            <w:pPr>
              <w:suppressAutoHyphens w:val="0"/>
              <w:autoSpaceDN/>
              <w:textAlignment w:val="auto"/>
              <w:rPr>
                <w:rFonts w:ascii="Verdana" w:eastAsia="Times New Roman" w:hAnsi="Verdana"/>
                <w:b/>
                <w:bCs/>
                <w:color w:val="000000"/>
                <w:kern w:val="0"/>
                <w:sz w:val="16"/>
                <w:szCs w:val="16"/>
              </w:rPr>
            </w:pPr>
          </w:p>
        </w:tc>
        <w:tc>
          <w:tcPr>
            <w:tcW w:w="0" w:type="auto"/>
            <w:tcBorders>
              <w:left w:val="nil"/>
              <w:right w:val="nil"/>
            </w:tcBorders>
            <w:vAlign w:val="bottom"/>
          </w:tcPr>
          <w:p w14:paraId="38E79543" w14:textId="668CA63F" w:rsidR="00941B8B" w:rsidRPr="00AF16A2" w:rsidRDefault="00941B8B" w:rsidP="00502B66">
            <w:pPr>
              <w:suppressAutoHyphens w:val="0"/>
              <w:autoSpaceDN/>
              <w:jc w:val="right"/>
              <w:textAlignment w:val="auto"/>
              <w:rPr>
                <w:rFonts w:ascii="Verdana" w:eastAsia="Times New Roman" w:hAnsi="Verdana"/>
                <w:b/>
                <w:bCs/>
                <w:color w:val="000000"/>
                <w:kern w:val="0"/>
                <w:sz w:val="16"/>
                <w:szCs w:val="16"/>
              </w:rPr>
            </w:pPr>
          </w:p>
        </w:tc>
        <w:tc>
          <w:tcPr>
            <w:tcW w:w="160" w:type="dxa"/>
            <w:gridSpan w:val="2"/>
            <w:tcBorders>
              <w:left w:val="nil"/>
              <w:right w:val="nil"/>
            </w:tcBorders>
            <w:vAlign w:val="bottom"/>
          </w:tcPr>
          <w:p w14:paraId="27560E06" w14:textId="77777777" w:rsidR="00941B8B" w:rsidRPr="00AF16A2" w:rsidRDefault="00941B8B" w:rsidP="00502B66">
            <w:pPr>
              <w:suppressAutoHyphens w:val="0"/>
              <w:autoSpaceDN/>
              <w:jc w:val="right"/>
              <w:textAlignment w:val="auto"/>
              <w:rPr>
                <w:rFonts w:ascii="Verdana" w:eastAsia="Times New Roman" w:hAnsi="Verdana"/>
                <w:b/>
                <w:bCs/>
                <w:color w:val="000000"/>
                <w:kern w:val="0"/>
                <w:sz w:val="16"/>
                <w:szCs w:val="16"/>
              </w:rPr>
            </w:pPr>
          </w:p>
        </w:tc>
        <w:tc>
          <w:tcPr>
            <w:tcW w:w="1711" w:type="dxa"/>
            <w:tcBorders>
              <w:left w:val="nil"/>
              <w:right w:val="nil"/>
            </w:tcBorders>
            <w:vAlign w:val="bottom"/>
          </w:tcPr>
          <w:p w14:paraId="2B64B820" w14:textId="1E34B190" w:rsidR="00941B8B" w:rsidRPr="00AF16A2" w:rsidRDefault="00941B8B" w:rsidP="00502B66">
            <w:pPr>
              <w:suppressAutoHyphens w:val="0"/>
              <w:autoSpaceDN/>
              <w:jc w:val="right"/>
              <w:textAlignment w:val="auto"/>
              <w:rPr>
                <w:rFonts w:ascii="Verdana" w:eastAsia="Times New Roman" w:hAnsi="Verdana"/>
                <w:b/>
                <w:bCs/>
                <w:color w:val="000000"/>
                <w:kern w:val="0"/>
                <w:sz w:val="16"/>
                <w:szCs w:val="16"/>
              </w:rPr>
            </w:pPr>
          </w:p>
        </w:tc>
      </w:tr>
    </w:tbl>
    <w:p w14:paraId="40FE3D6D" w14:textId="77777777" w:rsidR="0024368E" w:rsidRPr="00527FDF" w:rsidRDefault="0024368E" w:rsidP="001474C0">
      <w:pPr>
        <w:tabs>
          <w:tab w:val="left" w:pos="0"/>
          <w:tab w:val="left" w:pos="6828"/>
        </w:tabs>
        <w:spacing w:line="360" w:lineRule="auto"/>
        <w:ind w:right="-568"/>
        <w:jc w:val="both"/>
        <w:rPr>
          <w:rFonts w:ascii="Verdana" w:hAnsi="Verdana" w:cs="Verdana"/>
          <w:iCs/>
          <w:sz w:val="18"/>
          <w:szCs w:val="18"/>
        </w:rPr>
      </w:pPr>
    </w:p>
    <w:p w14:paraId="748750CB" w14:textId="65294ABC" w:rsidR="009C6CEC" w:rsidRPr="00527FDF" w:rsidRDefault="00A222A6" w:rsidP="00E043B6">
      <w:pPr>
        <w:tabs>
          <w:tab w:val="left" w:pos="0"/>
          <w:tab w:val="left" w:pos="8820"/>
        </w:tabs>
        <w:spacing w:line="360" w:lineRule="auto"/>
        <w:ind w:right="-568"/>
        <w:jc w:val="both"/>
        <w:rPr>
          <w:rFonts w:ascii="Verdana" w:hAnsi="Verdana" w:cs="Verdana"/>
          <w:iCs/>
          <w:sz w:val="18"/>
          <w:szCs w:val="18"/>
        </w:rPr>
      </w:pPr>
      <w:r>
        <w:rPr>
          <w:rFonts w:ascii="Verdana" w:hAnsi="Verdana" w:cs="Verdana"/>
          <w:iCs/>
          <w:sz w:val="18"/>
          <w:szCs w:val="18"/>
        </w:rPr>
        <w:t xml:space="preserve">En el presente ejercicio </w:t>
      </w:r>
      <w:r w:rsidR="0059726E">
        <w:rPr>
          <w:rFonts w:ascii="Verdana" w:hAnsi="Verdana" w:cs="Verdana"/>
          <w:iCs/>
          <w:sz w:val="18"/>
          <w:szCs w:val="18"/>
        </w:rPr>
        <w:t>se ha devengado el reintegro</w:t>
      </w:r>
      <w:r w:rsidR="000A3A2F">
        <w:rPr>
          <w:rFonts w:ascii="Verdana" w:hAnsi="Verdana" w:cs="Verdana"/>
          <w:iCs/>
          <w:sz w:val="18"/>
          <w:szCs w:val="18"/>
        </w:rPr>
        <w:t xml:space="preserve"> de subvenciones</w:t>
      </w:r>
      <w:r w:rsidR="0059726E">
        <w:rPr>
          <w:rFonts w:ascii="Verdana" w:hAnsi="Verdana" w:cs="Verdana"/>
          <w:iCs/>
          <w:sz w:val="18"/>
          <w:szCs w:val="18"/>
        </w:rPr>
        <w:t>, registrándose el importe correspondiente como meno</w:t>
      </w:r>
      <w:r w:rsidR="00F36A21">
        <w:rPr>
          <w:rFonts w:ascii="Verdana" w:hAnsi="Verdana" w:cs="Verdana"/>
          <w:iCs/>
          <w:sz w:val="18"/>
          <w:szCs w:val="18"/>
        </w:rPr>
        <w:t>r subvención.</w:t>
      </w:r>
    </w:p>
    <w:p w14:paraId="06335F8E" w14:textId="77777777" w:rsidR="00DA221F" w:rsidRPr="00527FDF" w:rsidRDefault="00DA221F" w:rsidP="00E043B6">
      <w:pPr>
        <w:tabs>
          <w:tab w:val="left" w:pos="0"/>
          <w:tab w:val="left" w:pos="8820"/>
        </w:tabs>
        <w:spacing w:line="360" w:lineRule="auto"/>
        <w:ind w:right="-568"/>
        <w:jc w:val="both"/>
        <w:rPr>
          <w:rFonts w:ascii="Verdana" w:hAnsi="Verdana" w:cs="Verdana"/>
          <w:iCs/>
          <w:sz w:val="16"/>
          <w:szCs w:val="16"/>
        </w:rPr>
      </w:pPr>
    </w:p>
    <w:p w14:paraId="55BED68E" w14:textId="3D63F1BF" w:rsidR="007F2331" w:rsidRPr="007F2331" w:rsidRDefault="00CD1633" w:rsidP="00E043B6">
      <w:pPr>
        <w:tabs>
          <w:tab w:val="left" w:pos="0"/>
          <w:tab w:val="left" w:pos="8820"/>
        </w:tabs>
        <w:spacing w:line="360" w:lineRule="auto"/>
        <w:ind w:right="-568"/>
        <w:jc w:val="both"/>
        <w:rPr>
          <w:rFonts w:ascii="Verdana" w:hAnsi="Verdana" w:cs="Verdana"/>
          <w:iCs/>
          <w:sz w:val="18"/>
          <w:szCs w:val="18"/>
        </w:rPr>
      </w:pPr>
      <w:r w:rsidRPr="007F2331">
        <w:rPr>
          <w:rFonts w:ascii="Verdana" w:hAnsi="Verdana" w:cs="Verdana"/>
          <w:iCs/>
          <w:sz w:val="18"/>
          <w:szCs w:val="18"/>
        </w:rPr>
        <w:t xml:space="preserve">Del importe total de subvenciones de explotación, a la fecha de formulación de las presentes cuentas anuales abreviadas está pendiente de justificar un </w:t>
      </w:r>
      <w:r w:rsidRPr="0096396D">
        <w:rPr>
          <w:rFonts w:ascii="Verdana" w:hAnsi="Verdana" w:cs="Verdana"/>
          <w:iCs/>
          <w:sz w:val="18"/>
          <w:szCs w:val="18"/>
        </w:rPr>
        <w:t xml:space="preserve">importe </w:t>
      </w:r>
      <w:r w:rsidR="0096396D" w:rsidRPr="0096396D">
        <w:rPr>
          <w:rFonts w:ascii="Verdana" w:hAnsi="Verdana" w:cs="Verdana"/>
          <w:iCs/>
          <w:sz w:val="18"/>
          <w:szCs w:val="18"/>
        </w:rPr>
        <w:t xml:space="preserve">de </w:t>
      </w:r>
      <w:r w:rsidR="00A52677" w:rsidRPr="00A52677">
        <w:rPr>
          <w:rFonts w:ascii="Verdana" w:hAnsi="Verdana" w:cs="Verdana"/>
          <w:iCs/>
          <w:sz w:val="18"/>
          <w:szCs w:val="18"/>
        </w:rPr>
        <w:t>624.637,79</w:t>
      </w:r>
      <w:r w:rsidR="00A52677">
        <w:rPr>
          <w:rFonts w:ascii="Verdana" w:hAnsi="Verdana" w:cs="Verdana"/>
          <w:iCs/>
          <w:sz w:val="18"/>
          <w:szCs w:val="18"/>
        </w:rPr>
        <w:t xml:space="preserve"> </w:t>
      </w:r>
      <w:r w:rsidR="0096396D" w:rsidRPr="0096396D">
        <w:rPr>
          <w:rFonts w:ascii="Verdana" w:hAnsi="Verdana" w:cs="Verdana"/>
          <w:iCs/>
          <w:sz w:val="18"/>
          <w:szCs w:val="18"/>
        </w:rPr>
        <w:t xml:space="preserve">€ </w:t>
      </w:r>
      <w:r w:rsidR="003D11E6" w:rsidRPr="0096396D">
        <w:rPr>
          <w:rFonts w:ascii="Verdana" w:hAnsi="Verdana" w:cs="Verdana"/>
          <w:iCs/>
          <w:sz w:val="18"/>
          <w:szCs w:val="18"/>
        </w:rPr>
        <w:t>euros</w:t>
      </w:r>
      <w:r w:rsidR="00E924B5" w:rsidRPr="0096396D">
        <w:rPr>
          <w:rFonts w:ascii="Verdana" w:hAnsi="Verdana" w:cs="Verdana"/>
          <w:iCs/>
          <w:sz w:val="18"/>
          <w:szCs w:val="18"/>
        </w:rPr>
        <w:t>.</w:t>
      </w:r>
    </w:p>
    <w:p w14:paraId="6734B62A" w14:textId="77777777" w:rsidR="007F2331" w:rsidRPr="007F2331" w:rsidRDefault="007F2331" w:rsidP="00E043B6">
      <w:pPr>
        <w:tabs>
          <w:tab w:val="left" w:pos="0"/>
          <w:tab w:val="left" w:pos="8820"/>
        </w:tabs>
        <w:spacing w:line="360" w:lineRule="auto"/>
        <w:ind w:right="-568"/>
        <w:jc w:val="both"/>
        <w:rPr>
          <w:rFonts w:ascii="Verdana" w:hAnsi="Verdana" w:cs="Verdana"/>
          <w:iCs/>
          <w:sz w:val="18"/>
          <w:szCs w:val="18"/>
        </w:rPr>
      </w:pPr>
    </w:p>
    <w:p w14:paraId="018502E1" w14:textId="1539D889" w:rsidR="009C6CEC" w:rsidRPr="00527FDF" w:rsidRDefault="009C6CEC" w:rsidP="00E043B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lastRenderedPageBreak/>
        <w:t>La Corporación viene cumpliendo los requisitos legales exigidos para la obtención y mantenimiento de tales subvenciones.</w:t>
      </w:r>
    </w:p>
    <w:p w14:paraId="66CC19D3" w14:textId="77777777" w:rsidR="00CE371E" w:rsidRPr="00527FDF" w:rsidRDefault="00CE371E" w:rsidP="009C6CEC">
      <w:pPr>
        <w:spacing w:line="360" w:lineRule="auto"/>
        <w:ind w:left="1260" w:right="741"/>
        <w:jc w:val="both"/>
        <w:rPr>
          <w:rFonts w:ascii="Verdana" w:hAnsi="Verdana" w:cs="Verdana"/>
          <w:iCs/>
          <w:sz w:val="22"/>
          <w:szCs w:val="22"/>
        </w:rPr>
      </w:pPr>
    </w:p>
    <w:p w14:paraId="3F079450" w14:textId="77777777" w:rsidR="009C6CEC" w:rsidRPr="00527FDF" w:rsidRDefault="009C6CEC" w:rsidP="009C6CEC">
      <w:pPr>
        <w:spacing w:line="360" w:lineRule="auto"/>
        <w:ind w:left="720"/>
        <w:rPr>
          <w:rFonts w:ascii="Arial" w:hAnsi="Arial" w:cs="Arial"/>
          <w:b/>
          <w:sz w:val="20"/>
          <w:szCs w:val="20"/>
        </w:rPr>
      </w:pPr>
      <w:r w:rsidRPr="00527FDF">
        <w:rPr>
          <w:rFonts w:ascii="Verdana" w:hAnsi="Verdana" w:cs="Eurostile ExtendedTwo"/>
          <w:color w:val="800000"/>
        </w:rPr>
        <w:t>14. INFORMACIÓN SOBRE MEDIO AMBIENTE.</w:t>
      </w:r>
    </w:p>
    <w:p w14:paraId="20D18C25" w14:textId="77777777" w:rsidR="009C6CEC" w:rsidRPr="00527FDF" w:rsidRDefault="009C6CEC" w:rsidP="00EB2347">
      <w:pPr>
        <w:ind w:left="720"/>
        <w:rPr>
          <w:rFonts w:ascii="Arial" w:hAnsi="Arial" w:cs="Arial"/>
          <w:b/>
          <w:sz w:val="20"/>
          <w:szCs w:val="20"/>
        </w:rPr>
      </w:pPr>
    </w:p>
    <w:p w14:paraId="21FA1B12" w14:textId="019BBE12" w:rsidR="009C6CEC" w:rsidRDefault="009C6CEC" w:rsidP="00E043B6">
      <w:pPr>
        <w:tabs>
          <w:tab w:val="left" w:pos="0"/>
          <w:tab w:val="left" w:pos="8820"/>
        </w:tabs>
        <w:spacing w:line="360" w:lineRule="auto"/>
        <w:ind w:right="-568"/>
        <w:jc w:val="both"/>
        <w:rPr>
          <w:rFonts w:ascii="Verdana" w:hAnsi="Verdana" w:cs="Verdana"/>
          <w:iCs/>
          <w:sz w:val="18"/>
          <w:szCs w:val="18"/>
        </w:rPr>
      </w:pPr>
      <w:r w:rsidRPr="00527FDF">
        <w:rPr>
          <w:rFonts w:ascii="Verdana" w:hAnsi="Verdana" w:cs="Verdana"/>
          <w:iCs/>
          <w:sz w:val="18"/>
          <w:szCs w:val="18"/>
        </w:rPr>
        <w:t xml:space="preserve">Dada la actividad a la que se dedica la entidad, la misma no tiene responsabilidades, gastos, activos, provisiones ni contingencias de naturaleza medioambiental </w:t>
      </w:r>
      <w:r w:rsidRPr="009903B1">
        <w:rPr>
          <w:rFonts w:ascii="Verdana" w:hAnsi="Verdana" w:cs="Verdana"/>
          <w:iCs/>
          <w:sz w:val="18"/>
          <w:szCs w:val="18"/>
        </w:rPr>
        <w:t>significativos a</w:t>
      </w:r>
      <w:r w:rsidR="00764EFF">
        <w:rPr>
          <w:rFonts w:ascii="Verdana" w:hAnsi="Verdana" w:cs="Verdana"/>
          <w:iCs/>
          <w:sz w:val="18"/>
          <w:szCs w:val="18"/>
        </w:rPr>
        <w:t xml:space="preserve">l cierre del año. </w:t>
      </w:r>
      <w:r w:rsidRPr="00527FDF">
        <w:rPr>
          <w:rFonts w:ascii="Verdana" w:hAnsi="Verdana" w:cs="Verdana"/>
          <w:iCs/>
          <w:sz w:val="18"/>
          <w:szCs w:val="18"/>
        </w:rPr>
        <w:t>Por este motivo no se incluyen desgloses específicos en la presente memoria respecto a información de cuestiones medioambientales.</w:t>
      </w:r>
    </w:p>
    <w:p w14:paraId="1703C351" w14:textId="77777777" w:rsidR="00E257FA" w:rsidRPr="00AC7715" w:rsidRDefault="00E257FA" w:rsidP="00E043B6">
      <w:pPr>
        <w:tabs>
          <w:tab w:val="left" w:pos="0"/>
          <w:tab w:val="left" w:pos="8820"/>
        </w:tabs>
        <w:spacing w:line="360" w:lineRule="auto"/>
        <w:ind w:right="-568"/>
        <w:jc w:val="both"/>
        <w:rPr>
          <w:rFonts w:ascii="Verdana" w:hAnsi="Verdana" w:cs="Verdana"/>
          <w:iCs/>
          <w:sz w:val="18"/>
          <w:szCs w:val="18"/>
        </w:rPr>
      </w:pPr>
    </w:p>
    <w:p w14:paraId="12ED3ACA" w14:textId="2D258516" w:rsidR="009C6CEC" w:rsidRDefault="009C6CEC" w:rsidP="009C6CEC">
      <w:pPr>
        <w:ind w:left="720"/>
        <w:jc w:val="both"/>
        <w:rPr>
          <w:rFonts w:ascii="Verdana" w:hAnsi="Verdana" w:cs="Eurostile ExtendedTwo"/>
          <w:color w:val="800000"/>
        </w:rPr>
      </w:pPr>
      <w:r w:rsidRPr="00AC7715">
        <w:rPr>
          <w:rFonts w:ascii="Verdana" w:hAnsi="Verdana" w:cs="Eurostile ExtendedTwo"/>
          <w:color w:val="800000"/>
        </w:rPr>
        <w:t>15. HECHOS POSTERIORES AL CIERRE</w:t>
      </w:r>
      <w:r w:rsidR="00B611D1" w:rsidRPr="00AC7715">
        <w:rPr>
          <w:rFonts w:ascii="Verdana" w:hAnsi="Verdana" w:cs="Eurostile ExtendedTwo"/>
          <w:color w:val="800000"/>
        </w:rPr>
        <w:t>.</w:t>
      </w:r>
    </w:p>
    <w:p w14:paraId="136F630E" w14:textId="77777777" w:rsidR="00E257FA" w:rsidRPr="00AC7715" w:rsidRDefault="00E257FA" w:rsidP="009C6CEC">
      <w:pPr>
        <w:ind w:left="720"/>
        <w:jc w:val="both"/>
        <w:rPr>
          <w:rFonts w:ascii="Verdana" w:hAnsi="Verdana"/>
          <w:sz w:val="8"/>
          <w:szCs w:val="8"/>
        </w:rPr>
      </w:pPr>
    </w:p>
    <w:p w14:paraId="31F5022B" w14:textId="77777777" w:rsidR="009C6CEC" w:rsidRPr="00AC7715" w:rsidRDefault="009C6CEC" w:rsidP="009C6CEC">
      <w:pPr>
        <w:tabs>
          <w:tab w:val="left" w:pos="432"/>
          <w:tab w:val="left" w:pos="1152"/>
          <w:tab w:val="left" w:pos="1872"/>
        </w:tabs>
        <w:jc w:val="both"/>
        <w:rPr>
          <w:rFonts w:ascii="Verdana" w:hAnsi="Verdana"/>
          <w:sz w:val="8"/>
          <w:szCs w:val="8"/>
        </w:rPr>
      </w:pPr>
    </w:p>
    <w:p w14:paraId="1F60FA99" w14:textId="77777777" w:rsidR="005C1913" w:rsidRPr="00AC7715" w:rsidRDefault="005C1913" w:rsidP="005C1913">
      <w:pPr>
        <w:tabs>
          <w:tab w:val="left" w:pos="0"/>
          <w:tab w:val="left" w:pos="8820"/>
        </w:tabs>
        <w:spacing w:line="360" w:lineRule="auto"/>
        <w:ind w:right="-568"/>
        <w:jc w:val="both"/>
        <w:rPr>
          <w:rFonts w:ascii="Verdana" w:hAnsi="Verdana" w:cs="Verdana"/>
          <w:iCs/>
          <w:sz w:val="10"/>
          <w:szCs w:val="10"/>
        </w:rPr>
      </w:pPr>
    </w:p>
    <w:p w14:paraId="3669392C" w14:textId="6867C8F8" w:rsidR="00915A66" w:rsidRDefault="009725AC" w:rsidP="009725AC">
      <w:pPr>
        <w:spacing w:line="360" w:lineRule="auto"/>
        <w:ind w:right="-568" w:firstLine="3"/>
        <w:jc w:val="both"/>
        <w:rPr>
          <w:rFonts w:ascii="Verdana" w:hAnsi="Verdana" w:cs="Verdana"/>
          <w:iCs/>
          <w:sz w:val="18"/>
          <w:szCs w:val="18"/>
        </w:rPr>
      </w:pPr>
      <w:r w:rsidRPr="009725AC">
        <w:rPr>
          <w:rFonts w:ascii="Verdana" w:hAnsi="Verdana" w:cs="Verdana"/>
          <w:iCs/>
          <w:sz w:val="18"/>
          <w:szCs w:val="18"/>
        </w:rPr>
        <w:t>De conformidad con el art. 12 de la Ley 38/2003, de 17 de noviembre, General de Subvenciones, y actuando como entidad colaboradora de la administración, durante el mes de enero de 2025 se han ingresado en las cuentas bancarias de la Cámara fondos del Gobierno de Canarias por un importe total de 13.368.649,43 € con objeto de que los mismos sean entregados y distribuidos a los beneficiarios finales de diferentes subvenciones conforme el Gobierno emite las correspondientes resoluciones de concesión. Estos fondos, en ningún caso se consideran integrantes del patrimonio de la Cámara, ni generan impacto alguno sobre la cuenta de resultados de la Corporación.</w:t>
      </w:r>
    </w:p>
    <w:p w14:paraId="49F0C309" w14:textId="77777777" w:rsidR="009725AC" w:rsidRPr="009725AC" w:rsidRDefault="009725AC" w:rsidP="009725AC">
      <w:pPr>
        <w:spacing w:line="360" w:lineRule="auto"/>
        <w:ind w:right="-568" w:firstLine="3"/>
        <w:jc w:val="both"/>
        <w:rPr>
          <w:rFonts w:ascii="Verdana" w:hAnsi="Verdana" w:cs="Verdana"/>
          <w:iCs/>
          <w:sz w:val="18"/>
          <w:szCs w:val="18"/>
        </w:rPr>
      </w:pPr>
    </w:p>
    <w:p w14:paraId="695F1980" w14:textId="77777777" w:rsidR="009C6CEC" w:rsidRPr="00AC7715" w:rsidRDefault="009C6CEC" w:rsidP="009C6CEC">
      <w:pPr>
        <w:ind w:left="720"/>
        <w:jc w:val="both"/>
        <w:rPr>
          <w:rFonts w:ascii="Verdana" w:hAnsi="Verdana" w:cs="Eurostile ExtendedTwo"/>
          <w:color w:val="800000"/>
          <w:sz w:val="8"/>
          <w:szCs w:val="8"/>
        </w:rPr>
      </w:pPr>
    </w:p>
    <w:p w14:paraId="00624189" w14:textId="77777777" w:rsidR="009C6CEC" w:rsidRPr="00AC7715" w:rsidRDefault="009C6CEC" w:rsidP="009C6CEC">
      <w:pPr>
        <w:ind w:left="720"/>
        <w:jc w:val="both"/>
        <w:rPr>
          <w:rFonts w:ascii="Verdana" w:hAnsi="Verdana" w:cs="Eurostile ExtendedTwo"/>
          <w:color w:val="800000"/>
          <w:sz w:val="16"/>
          <w:szCs w:val="16"/>
        </w:rPr>
      </w:pPr>
      <w:r w:rsidRPr="00AC7715">
        <w:rPr>
          <w:rFonts w:ascii="Verdana" w:hAnsi="Verdana" w:cs="Eurostile ExtendedTwo"/>
          <w:color w:val="800000"/>
        </w:rPr>
        <w:t>16. OPERACIONES CON PARTES VINCULADAS.</w:t>
      </w:r>
    </w:p>
    <w:p w14:paraId="5478C5D0" w14:textId="77777777" w:rsidR="009C6CEC" w:rsidRPr="00AC7715" w:rsidRDefault="009C6CEC" w:rsidP="009C6CEC">
      <w:pPr>
        <w:ind w:left="720"/>
        <w:jc w:val="both"/>
        <w:rPr>
          <w:rFonts w:ascii="Verdana" w:hAnsi="Verdana" w:cs="Eurostile ExtendedTwo"/>
          <w:color w:val="800000"/>
          <w:sz w:val="16"/>
          <w:szCs w:val="16"/>
        </w:rPr>
      </w:pPr>
    </w:p>
    <w:p w14:paraId="38499A60" w14:textId="77777777" w:rsidR="009C6CEC" w:rsidRPr="00AC7715" w:rsidRDefault="009C6CEC" w:rsidP="009C6CEC">
      <w:pPr>
        <w:jc w:val="both"/>
        <w:rPr>
          <w:rFonts w:ascii="Arial" w:hAnsi="Arial" w:cs="Arial"/>
          <w:sz w:val="12"/>
          <w:szCs w:val="12"/>
        </w:rPr>
      </w:pPr>
    </w:p>
    <w:p w14:paraId="7AB4269E" w14:textId="60417F11" w:rsidR="009C6CEC" w:rsidRDefault="009C6CEC" w:rsidP="00A07508">
      <w:pPr>
        <w:spacing w:line="360" w:lineRule="auto"/>
        <w:ind w:right="-568" w:firstLine="3"/>
        <w:jc w:val="both"/>
        <w:rPr>
          <w:rFonts w:ascii="Verdana" w:hAnsi="Verdana" w:cs="Verdana"/>
          <w:iCs/>
          <w:sz w:val="18"/>
          <w:szCs w:val="18"/>
        </w:rPr>
      </w:pPr>
      <w:bookmarkStart w:id="6" w:name="OLE_LINK8"/>
      <w:bookmarkStart w:id="7" w:name="OLE_LINK7"/>
      <w:r w:rsidRPr="00527FDF">
        <w:rPr>
          <w:rFonts w:ascii="Verdana" w:hAnsi="Verdana" w:cs="Verdana"/>
          <w:iCs/>
          <w:sz w:val="18"/>
          <w:szCs w:val="18"/>
        </w:rPr>
        <w:t xml:space="preserve">Los saldos pendientes al cierre del ejercicio y las operaciones realizadas durante el ejercicio con partes vinculadas son las que se muestran a continuación, siendo propias del tráfico ordinario de la empresa y </w:t>
      </w:r>
      <w:r w:rsidR="00EF2551">
        <w:rPr>
          <w:rFonts w:ascii="Verdana" w:hAnsi="Verdana" w:cs="Verdana"/>
          <w:iCs/>
          <w:sz w:val="18"/>
          <w:szCs w:val="18"/>
        </w:rPr>
        <w:t xml:space="preserve">que </w:t>
      </w:r>
      <w:r w:rsidRPr="00527FDF">
        <w:rPr>
          <w:rFonts w:ascii="Verdana" w:hAnsi="Verdana" w:cs="Verdana"/>
          <w:iCs/>
          <w:sz w:val="18"/>
          <w:szCs w:val="18"/>
        </w:rPr>
        <w:t>han sido realizadas en condiciones similares a las de mercado.</w:t>
      </w:r>
      <w:bookmarkEnd w:id="6"/>
      <w:bookmarkEnd w:id="7"/>
    </w:p>
    <w:p w14:paraId="582944EF" w14:textId="77777777" w:rsidR="00736E84" w:rsidRPr="00527FDF" w:rsidRDefault="00736E84" w:rsidP="00A07508">
      <w:pPr>
        <w:spacing w:line="360" w:lineRule="auto"/>
        <w:ind w:right="-568" w:firstLine="3"/>
        <w:jc w:val="both"/>
        <w:rPr>
          <w:rFonts w:ascii="Verdana" w:hAnsi="Verdana" w:cs="Verdana"/>
          <w:iCs/>
          <w:color w:val="800000"/>
          <w:sz w:val="20"/>
          <w:szCs w:val="20"/>
        </w:rPr>
      </w:pPr>
    </w:p>
    <w:p w14:paraId="6C3A821E" w14:textId="5C6071B7" w:rsidR="009C6CEC" w:rsidRDefault="009C6CEC" w:rsidP="00EB2347">
      <w:pPr>
        <w:pStyle w:val="Prrafodelista"/>
        <w:numPr>
          <w:ilvl w:val="0"/>
          <w:numId w:val="36"/>
        </w:numPr>
        <w:tabs>
          <w:tab w:val="left" w:pos="709"/>
          <w:tab w:val="left" w:pos="2736"/>
          <w:tab w:val="left" w:pos="4176"/>
          <w:tab w:val="left" w:pos="5616"/>
          <w:tab w:val="left" w:pos="7056"/>
          <w:tab w:val="left" w:pos="8496"/>
          <w:tab w:val="left" w:pos="9936"/>
        </w:tabs>
        <w:spacing w:line="360" w:lineRule="auto"/>
        <w:ind w:right="720"/>
        <w:jc w:val="both"/>
        <w:rPr>
          <w:rFonts w:ascii="Verdana" w:hAnsi="Verdana" w:cs="Verdana"/>
          <w:iCs/>
          <w:color w:val="800000"/>
          <w:sz w:val="20"/>
          <w:szCs w:val="20"/>
        </w:rPr>
      </w:pPr>
      <w:r w:rsidRPr="00527FDF">
        <w:rPr>
          <w:rFonts w:ascii="Verdana" w:hAnsi="Verdana" w:cs="Verdana"/>
          <w:iCs/>
          <w:color w:val="800000"/>
          <w:sz w:val="20"/>
          <w:szCs w:val="20"/>
        </w:rPr>
        <w:t xml:space="preserve">Operaciones en </w:t>
      </w:r>
      <w:r w:rsidR="00AC739C">
        <w:rPr>
          <w:rFonts w:ascii="Verdana" w:hAnsi="Verdana" w:cs="Verdana"/>
          <w:iCs/>
          <w:color w:val="800000"/>
          <w:sz w:val="20"/>
          <w:szCs w:val="20"/>
        </w:rPr>
        <w:t>Cuenta de resultados</w:t>
      </w:r>
      <w:r w:rsidRPr="00527FDF">
        <w:rPr>
          <w:rFonts w:ascii="Verdana" w:hAnsi="Verdana" w:cs="Verdana"/>
          <w:iCs/>
          <w:color w:val="800000"/>
          <w:sz w:val="20"/>
          <w:szCs w:val="20"/>
        </w:rPr>
        <w:t xml:space="preserve"> con partes vinculadas:</w:t>
      </w:r>
      <w:bookmarkStart w:id="8" w:name="OLE_LINK15"/>
      <w:bookmarkStart w:id="9" w:name="OLE_LINK14"/>
      <w:bookmarkEnd w:id="8"/>
      <w:bookmarkEnd w:id="9"/>
    </w:p>
    <w:p w14:paraId="7CB1A90E" w14:textId="77777777" w:rsidR="0001383B" w:rsidRPr="00527FDF" w:rsidRDefault="0001383B" w:rsidP="0001383B">
      <w:pPr>
        <w:pStyle w:val="Prrafodelista"/>
        <w:tabs>
          <w:tab w:val="left" w:pos="709"/>
          <w:tab w:val="left" w:pos="2736"/>
          <w:tab w:val="left" w:pos="4176"/>
          <w:tab w:val="left" w:pos="5616"/>
          <w:tab w:val="left" w:pos="7056"/>
          <w:tab w:val="left" w:pos="8496"/>
          <w:tab w:val="left" w:pos="9936"/>
        </w:tabs>
        <w:spacing w:line="360" w:lineRule="auto"/>
        <w:ind w:left="1440" w:right="720"/>
        <w:jc w:val="both"/>
        <w:rPr>
          <w:rFonts w:ascii="Verdana" w:hAnsi="Verdana" w:cs="Verdana"/>
          <w:iCs/>
          <w:color w:val="800000"/>
          <w:sz w:val="20"/>
          <w:szCs w:val="20"/>
        </w:rPr>
      </w:pPr>
    </w:p>
    <w:tbl>
      <w:tblPr>
        <w:tblW w:w="6804" w:type="dxa"/>
        <w:tblInd w:w="1418" w:type="dxa"/>
        <w:tblCellMar>
          <w:left w:w="70" w:type="dxa"/>
          <w:right w:w="70" w:type="dxa"/>
        </w:tblCellMar>
        <w:tblLook w:val="04A0" w:firstRow="1" w:lastRow="0" w:firstColumn="1" w:lastColumn="0" w:noHBand="0" w:noVBand="1"/>
      </w:tblPr>
      <w:tblGrid>
        <w:gridCol w:w="4016"/>
        <w:gridCol w:w="1256"/>
        <w:gridCol w:w="1532"/>
      </w:tblGrid>
      <w:tr w:rsidR="00E82CCB" w:rsidRPr="00E82CCB" w14:paraId="7FBAB6E0" w14:textId="77777777" w:rsidTr="001013AD">
        <w:trPr>
          <w:trHeight w:val="270"/>
        </w:trPr>
        <w:tc>
          <w:tcPr>
            <w:tcW w:w="4016" w:type="dxa"/>
            <w:tcBorders>
              <w:top w:val="nil"/>
              <w:left w:val="nil"/>
              <w:bottom w:val="nil"/>
              <w:right w:val="nil"/>
            </w:tcBorders>
            <w:shd w:val="clear" w:color="auto" w:fill="auto"/>
            <w:noWrap/>
            <w:vAlign w:val="center"/>
            <w:hideMark/>
          </w:tcPr>
          <w:p w14:paraId="1AB9EC4B" w14:textId="77777777" w:rsidR="00E82CCB" w:rsidRPr="00E82CCB" w:rsidRDefault="00E82CCB" w:rsidP="00E82CCB">
            <w:pPr>
              <w:suppressAutoHyphens w:val="0"/>
              <w:autoSpaceDN/>
              <w:textAlignment w:val="auto"/>
              <w:rPr>
                <w:rFonts w:ascii="Verdana" w:eastAsia="Times New Roman" w:hAnsi="Verdana" w:cs="Arial"/>
                <w:b/>
                <w:bCs/>
                <w:color w:val="000000"/>
                <w:kern w:val="0"/>
                <w:sz w:val="16"/>
                <w:szCs w:val="16"/>
              </w:rPr>
            </w:pPr>
            <w:r w:rsidRPr="00E82CCB">
              <w:rPr>
                <w:rFonts w:ascii="Verdana" w:eastAsia="Times New Roman" w:hAnsi="Verdana" w:cs="Arial"/>
                <w:b/>
                <w:bCs/>
                <w:color w:val="000000"/>
                <w:kern w:val="0"/>
                <w:sz w:val="16"/>
                <w:szCs w:val="16"/>
              </w:rPr>
              <w:t>UCIASA (A38000295)</w:t>
            </w:r>
          </w:p>
        </w:tc>
        <w:tc>
          <w:tcPr>
            <w:tcW w:w="1256" w:type="dxa"/>
            <w:tcBorders>
              <w:top w:val="nil"/>
              <w:left w:val="nil"/>
              <w:bottom w:val="nil"/>
              <w:right w:val="nil"/>
            </w:tcBorders>
            <w:shd w:val="clear" w:color="auto" w:fill="auto"/>
            <w:noWrap/>
            <w:vAlign w:val="center"/>
            <w:hideMark/>
          </w:tcPr>
          <w:p w14:paraId="69AACC6A" w14:textId="5084BCFE" w:rsidR="00E82CCB" w:rsidRPr="00E82CCB" w:rsidRDefault="00E82CCB" w:rsidP="00E82CCB">
            <w:pPr>
              <w:suppressAutoHyphens w:val="0"/>
              <w:autoSpaceDN/>
              <w:jc w:val="center"/>
              <w:textAlignment w:val="auto"/>
              <w:rPr>
                <w:rFonts w:ascii="Verdana" w:eastAsia="Times New Roman" w:hAnsi="Verdana" w:cs="Arial"/>
                <w:b/>
                <w:bCs/>
                <w:color w:val="000000"/>
                <w:kern w:val="0"/>
                <w:sz w:val="16"/>
                <w:szCs w:val="16"/>
              </w:rPr>
            </w:pPr>
            <w:r w:rsidRPr="00E82CCB">
              <w:rPr>
                <w:rFonts w:ascii="Verdana" w:eastAsia="Times New Roman" w:hAnsi="Verdana" w:cs="Arial"/>
                <w:b/>
                <w:bCs/>
                <w:color w:val="000000"/>
                <w:kern w:val="0"/>
                <w:sz w:val="16"/>
                <w:szCs w:val="16"/>
              </w:rPr>
              <w:t>202</w:t>
            </w:r>
            <w:r w:rsidR="00D96B72">
              <w:rPr>
                <w:rFonts w:ascii="Verdana" w:eastAsia="Times New Roman" w:hAnsi="Verdana" w:cs="Arial"/>
                <w:b/>
                <w:bCs/>
                <w:color w:val="000000"/>
                <w:kern w:val="0"/>
                <w:sz w:val="16"/>
                <w:szCs w:val="16"/>
              </w:rPr>
              <w:t>4</w:t>
            </w:r>
          </w:p>
        </w:tc>
        <w:tc>
          <w:tcPr>
            <w:tcW w:w="1532" w:type="dxa"/>
            <w:tcBorders>
              <w:top w:val="nil"/>
              <w:left w:val="nil"/>
              <w:bottom w:val="nil"/>
              <w:right w:val="nil"/>
            </w:tcBorders>
            <w:shd w:val="clear" w:color="auto" w:fill="auto"/>
            <w:noWrap/>
            <w:vAlign w:val="center"/>
            <w:hideMark/>
          </w:tcPr>
          <w:p w14:paraId="5870F02C" w14:textId="551BB821" w:rsidR="00E82CCB" w:rsidRPr="00E82CCB" w:rsidRDefault="00E82CCB" w:rsidP="00E82CCB">
            <w:pPr>
              <w:suppressAutoHyphens w:val="0"/>
              <w:autoSpaceDN/>
              <w:jc w:val="center"/>
              <w:textAlignment w:val="auto"/>
              <w:rPr>
                <w:rFonts w:ascii="Verdana" w:eastAsia="Times New Roman" w:hAnsi="Verdana" w:cs="Arial"/>
                <w:b/>
                <w:bCs/>
                <w:color w:val="000000"/>
                <w:kern w:val="0"/>
                <w:sz w:val="16"/>
                <w:szCs w:val="16"/>
              </w:rPr>
            </w:pPr>
            <w:r w:rsidRPr="00E82CCB">
              <w:rPr>
                <w:rFonts w:ascii="Verdana" w:eastAsia="Times New Roman" w:hAnsi="Verdana" w:cs="Arial"/>
                <w:b/>
                <w:bCs/>
                <w:color w:val="000000"/>
                <w:kern w:val="0"/>
                <w:sz w:val="16"/>
                <w:szCs w:val="16"/>
              </w:rPr>
              <w:t>202</w:t>
            </w:r>
            <w:r w:rsidR="00D96B72">
              <w:rPr>
                <w:rFonts w:ascii="Verdana" w:eastAsia="Times New Roman" w:hAnsi="Verdana" w:cs="Arial"/>
                <w:b/>
                <w:bCs/>
                <w:color w:val="000000"/>
                <w:kern w:val="0"/>
                <w:sz w:val="16"/>
                <w:szCs w:val="16"/>
              </w:rPr>
              <w:t>3</w:t>
            </w:r>
          </w:p>
        </w:tc>
      </w:tr>
      <w:tr w:rsidR="00E82CCB" w:rsidRPr="00E82CCB" w14:paraId="1F81218A" w14:textId="77777777" w:rsidTr="001013AD">
        <w:trPr>
          <w:trHeight w:val="270"/>
        </w:trPr>
        <w:tc>
          <w:tcPr>
            <w:tcW w:w="4016" w:type="dxa"/>
            <w:tcBorders>
              <w:top w:val="single" w:sz="8" w:space="0" w:color="800000"/>
              <w:left w:val="nil"/>
              <w:bottom w:val="single" w:sz="8" w:space="0" w:color="800000"/>
              <w:right w:val="nil"/>
            </w:tcBorders>
            <w:shd w:val="clear" w:color="auto" w:fill="auto"/>
            <w:noWrap/>
            <w:vAlign w:val="center"/>
            <w:hideMark/>
          </w:tcPr>
          <w:p w14:paraId="3906A8FC" w14:textId="77777777" w:rsidR="00E82CCB" w:rsidRPr="00E82CCB" w:rsidRDefault="00E82CCB" w:rsidP="00E82CCB">
            <w:pPr>
              <w:suppressAutoHyphens w:val="0"/>
              <w:autoSpaceDN/>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A) OPERACIONES CONTINUADAS</w:t>
            </w:r>
          </w:p>
        </w:tc>
        <w:tc>
          <w:tcPr>
            <w:tcW w:w="1256" w:type="dxa"/>
            <w:tcBorders>
              <w:top w:val="single" w:sz="8" w:space="0" w:color="800000"/>
              <w:left w:val="nil"/>
              <w:bottom w:val="single" w:sz="8" w:space="0" w:color="800000"/>
              <w:right w:val="nil"/>
            </w:tcBorders>
            <w:shd w:val="clear" w:color="auto" w:fill="auto"/>
            <w:noWrap/>
            <w:vAlign w:val="center"/>
            <w:hideMark/>
          </w:tcPr>
          <w:p w14:paraId="4F8D9DE4" w14:textId="77777777" w:rsidR="00E82CCB" w:rsidRPr="00E82CCB" w:rsidRDefault="00E82CCB" w:rsidP="00E82CCB">
            <w:pPr>
              <w:suppressAutoHyphens w:val="0"/>
              <w:autoSpaceDN/>
              <w:jc w:val="right"/>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 </w:t>
            </w:r>
          </w:p>
        </w:tc>
        <w:tc>
          <w:tcPr>
            <w:tcW w:w="1532" w:type="dxa"/>
            <w:tcBorders>
              <w:top w:val="single" w:sz="8" w:space="0" w:color="800000"/>
              <w:left w:val="nil"/>
              <w:bottom w:val="single" w:sz="8" w:space="0" w:color="800000"/>
              <w:right w:val="nil"/>
            </w:tcBorders>
            <w:shd w:val="clear" w:color="auto" w:fill="auto"/>
            <w:noWrap/>
            <w:vAlign w:val="center"/>
            <w:hideMark/>
          </w:tcPr>
          <w:p w14:paraId="06EF2593" w14:textId="77777777" w:rsidR="00E82CCB" w:rsidRPr="00E82CCB" w:rsidRDefault="00E82CCB" w:rsidP="00E82CCB">
            <w:pPr>
              <w:suppressAutoHyphens w:val="0"/>
              <w:autoSpaceDN/>
              <w:jc w:val="right"/>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 </w:t>
            </w:r>
          </w:p>
        </w:tc>
      </w:tr>
      <w:tr w:rsidR="00E82CCB" w:rsidRPr="00E82CCB" w14:paraId="435C8F78" w14:textId="77777777" w:rsidTr="000138F0">
        <w:trPr>
          <w:trHeight w:val="255"/>
        </w:trPr>
        <w:tc>
          <w:tcPr>
            <w:tcW w:w="4016" w:type="dxa"/>
            <w:tcBorders>
              <w:top w:val="single" w:sz="8" w:space="0" w:color="800000"/>
              <w:left w:val="nil"/>
              <w:right w:val="nil"/>
            </w:tcBorders>
            <w:shd w:val="clear" w:color="auto" w:fill="auto"/>
            <w:noWrap/>
            <w:vAlign w:val="center"/>
            <w:hideMark/>
          </w:tcPr>
          <w:p w14:paraId="37F07A42" w14:textId="77777777" w:rsidR="00E82CCB" w:rsidRPr="00E82CCB" w:rsidRDefault="00E82CCB" w:rsidP="00E82CCB">
            <w:pPr>
              <w:suppressAutoHyphens w:val="0"/>
              <w:autoSpaceDN/>
              <w:textAlignment w:val="auto"/>
              <w:rPr>
                <w:rFonts w:ascii="Verdana" w:eastAsia="Times New Roman" w:hAnsi="Verdana" w:cs="Arial"/>
                <w:color w:val="000000"/>
                <w:kern w:val="0"/>
                <w:sz w:val="16"/>
                <w:szCs w:val="16"/>
              </w:rPr>
            </w:pPr>
            <w:r w:rsidRPr="00E82CCB">
              <w:rPr>
                <w:rFonts w:ascii="Verdana" w:eastAsia="Times New Roman" w:hAnsi="Verdana" w:cs="Arial"/>
                <w:color w:val="000000"/>
                <w:kern w:val="0"/>
                <w:sz w:val="16"/>
                <w:szCs w:val="16"/>
              </w:rPr>
              <w:t>Alquileres de oficinas</w:t>
            </w:r>
          </w:p>
        </w:tc>
        <w:tc>
          <w:tcPr>
            <w:tcW w:w="1256" w:type="dxa"/>
            <w:tcBorders>
              <w:top w:val="single" w:sz="8" w:space="0" w:color="800000"/>
              <w:left w:val="nil"/>
              <w:right w:val="nil"/>
            </w:tcBorders>
            <w:shd w:val="clear" w:color="auto" w:fill="auto"/>
            <w:noWrap/>
            <w:vAlign w:val="center"/>
            <w:hideMark/>
          </w:tcPr>
          <w:p w14:paraId="1F8F08A0" w14:textId="002115ED" w:rsidR="00E82CCB" w:rsidRPr="00E82CCB" w:rsidRDefault="00D96B72" w:rsidP="00E82CCB">
            <w:pPr>
              <w:suppressAutoHyphens w:val="0"/>
              <w:autoSpaceDN/>
              <w:jc w:val="right"/>
              <w:textAlignment w:val="auto"/>
              <w:rPr>
                <w:rFonts w:ascii="Verdana" w:eastAsia="Times New Roman" w:hAnsi="Verdana" w:cs="Arial"/>
                <w:color w:val="000000"/>
                <w:kern w:val="0"/>
                <w:sz w:val="16"/>
                <w:szCs w:val="16"/>
              </w:rPr>
            </w:pPr>
            <w:r>
              <w:rPr>
                <w:rFonts w:ascii="Verdana" w:eastAsia="Times New Roman" w:hAnsi="Verdana" w:cs="Arial"/>
                <w:color w:val="000000"/>
                <w:kern w:val="0"/>
                <w:sz w:val="16"/>
                <w:szCs w:val="16"/>
              </w:rPr>
              <w:t xml:space="preserve">106.553,40 </w:t>
            </w:r>
            <w:r w:rsidR="001013AD">
              <w:rPr>
                <w:rFonts w:ascii="Verdana" w:eastAsia="Times New Roman" w:hAnsi="Verdana" w:cs="Arial"/>
                <w:color w:val="000000"/>
                <w:kern w:val="0"/>
                <w:sz w:val="16"/>
                <w:szCs w:val="16"/>
              </w:rPr>
              <w:t>€</w:t>
            </w:r>
          </w:p>
        </w:tc>
        <w:tc>
          <w:tcPr>
            <w:tcW w:w="1532" w:type="dxa"/>
            <w:tcBorders>
              <w:top w:val="single" w:sz="8" w:space="0" w:color="800000"/>
              <w:left w:val="nil"/>
              <w:right w:val="nil"/>
            </w:tcBorders>
            <w:shd w:val="clear" w:color="auto" w:fill="auto"/>
            <w:noWrap/>
            <w:vAlign w:val="center"/>
            <w:hideMark/>
          </w:tcPr>
          <w:p w14:paraId="4D4AA303" w14:textId="156632AF" w:rsidR="00E82CCB" w:rsidRPr="00E82CCB" w:rsidRDefault="00D96B72" w:rsidP="00E82CCB">
            <w:pPr>
              <w:suppressAutoHyphens w:val="0"/>
              <w:autoSpaceDN/>
              <w:jc w:val="right"/>
              <w:textAlignment w:val="auto"/>
              <w:rPr>
                <w:rFonts w:ascii="Verdana" w:eastAsia="Times New Roman" w:hAnsi="Verdana" w:cs="Arial"/>
                <w:color w:val="000000"/>
                <w:kern w:val="0"/>
                <w:sz w:val="16"/>
                <w:szCs w:val="16"/>
              </w:rPr>
            </w:pPr>
            <w:r w:rsidRPr="00D96B72">
              <w:rPr>
                <w:rFonts w:ascii="Verdana" w:eastAsia="Times New Roman" w:hAnsi="Verdana" w:cs="Arial"/>
                <w:color w:val="000000"/>
                <w:kern w:val="0"/>
                <w:sz w:val="16"/>
                <w:szCs w:val="16"/>
              </w:rPr>
              <w:t>101.349,52</w:t>
            </w:r>
            <w:r>
              <w:rPr>
                <w:rFonts w:ascii="Verdana" w:eastAsia="Times New Roman" w:hAnsi="Verdana" w:cs="Arial"/>
                <w:color w:val="000000"/>
                <w:kern w:val="0"/>
                <w:sz w:val="16"/>
                <w:szCs w:val="16"/>
              </w:rPr>
              <w:t xml:space="preserve"> </w:t>
            </w:r>
            <w:r w:rsidRPr="00D96B72">
              <w:rPr>
                <w:rFonts w:ascii="Verdana" w:eastAsia="Times New Roman" w:hAnsi="Verdana" w:cs="Arial"/>
                <w:color w:val="000000"/>
                <w:kern w:val="0"/>
                <w:sz w:val="16"/>
                <w:szCs w:val="16"/>
              </w:rPr>
              <w:t>€</w:t>
            </w:r>
          </w:p>
        </w:tc>
      </w:tr>
      <w:tr w:rsidR="000138F0" w:rsidRPr="00E82CCB" w14:paraId="43C76DAE" w14:textId="77777777" w:rsidTr="000138F0">
        <w:trPr>
          <w:trHeight w:val="255"/>
        </w:trPr>
        <w:tc>
          <w:tcPr>
            <w:tcW w:w="4016" w:type="dxa"/>
            <w:tcBorders>
              <w:left w:val="nil"/>
              <w:bottom w:val="single" w:sz="8" w:space="0" w:color="800000"/>
              <w:right w:val="nil"/>
            </w:tcBorders>
            <w:shd w:val="clear" w:color="auto" w:fill="auto"/>
            <w:noWrap/>
            <w:vAlign w:val="center"/>
          </w:tcPr>
          <w:p w14:paraId="3CB90392" w14:textId="561F4D17" w:rsidR="000138F0" w:rsidRPr="000138F0" w:rsidRDefault="000138F0" w:rsidP="00E82CCB">
            <w:pPr>
              <w:suppressAutoHyphens w:val="0"/>
              <w:autoSpaceDN/>
              <w:textAlignment w:val="auto"/>
              <w:rPr>
                <w:rFonts w:ascii="Verdana" w:eastAsia="Times New Roman" w:hAnsi="Verdana" w:cs="Arial"/>
                <w:color w:val="000000"/>
                <w:kern w:val="0"/>
                <w:sz w:val="16"/>
                <w:szCs w:val="16"/>
              </w:rPr>
            </w:pPr>
            <w:r w:rsidRPr="000138F0">
              <w:rPr>
                <w:rFonts w:ascii="Verdana" w:eastAsia="Times New Roman" w:hAnsi="Verdana" w:cs="Arial"/>
                <w:color w:val="000000"/>
                <w:kern w:val="0"/>
                <w:sz w:val="16"/>
                <w:szCs w:val="16"/>
              </w:rPr>
              <w:t>Intereses línea de Crédito</w:t>
            </w:r>
          </w:p>
        </w:tc>
        <w:tc>
          <w:tcPr>
            <w:tcW w:w="1256" w:type="dxa"/>
            <w:tcBorders>
              <w:left w:val="nil"/>
              <w:bottom w:val="single" w:sz="8" w:space="0" w:color="800000"/>
              <w:right w:val="nil"/>
            </w:tcBorders>
            <w:shd w:val="clear" w:color="auto" w:fill="auto"/>
            <w:noWrap/>
            <w:vAlign w:val="center"/>
          </w:tcPr>
          <w:p w14:paraId="20CADCBF" w14:textId="136B0CA5" w:rsidR="000138F0" w:rsidRDefault="000138F0" w:rsidP="00E82CCB">
            <w:pPr>
              <w:suppressAutoHyphens w:val="0"/>
              <w:autoSpaceDN/>
              <w:jc w:val="right"/>
              <w:textAlignment w:val="auto"/>
              <w:rPr>
                <w:rFonts w:ascii="Verdana" w:eastAsia="Times New Roman" w:hAnsi="Verdana" w:cs="Arial"/>
                <w:color w:val="000000"/>
                <w:kern w:val="0"/>
                <w:sz w:val="16"/>
                <w:szCs w:val="16"/>
              </w:rPr>
            </w:pPr>
            <w:r>
              <w:rPr>
                <w:rFonts w:ascii="Verdana" w:eastAsia="Times New Roman" w:hAnsi="Verdana" w:cs="Arial"/>
                <w:color w:val="000000"/>
                <w:kern w:val="0"/>
                <w:sz w:val="16"/>
                <w:szCs w:val="16"/>
              </w:rPr>
              <w:t>0,00 €</w:t>
            </w:r>
          </w:p>
        </w:tc>
        <w:tc>
          <w:tcPr>
            <w:tcW w:w="1532" w:type="dxa"/>
            <w:tcBorders>
              <w:left w:val="nil"/>
              <w:bottom w:val="single" w:sz="8" w:space="0" w:color="800000"/>
              <w:right w:val="nil"/>
            </w:tcBorders>
            <w:shd w:val="clear" w:color="auto" w:fill="auto"/>
            <w:noWrap/>
            <w:vAlign w:val="center"/>
          </w:tcPr>
          <w:p w14:paraId="218343A9" w14:textId="157F8BA4" w:rsidR="000138F0" w:rsidRPr="00D96B72" w:rsidRDefault="000138F0" w:rsidP="00E82CCB">
            <w:pPr>
              <w:suppressAutoHyphens w:val="0"/>
              <w:autoSpaceDN/>
              <w:jc w:val="right"/>
              <w:textAlignment w:val="auto"/>
              <w:rPr>
                <w:rFonts w:ascii="Verdana" w:eastAsia="Times New Roman" w:hAnsi="Verdana" w:cs="Arial"/>
                <w:color w:val="000000"/>
                <w:kern w:val="0"/>
                <w:sz w:val="16"/>
                <w:szCs w:val="16"/>
              </w:rPr>
            </w:pPr>
            <w:r>
              <w:rPr>
                <w:rFonts w:ascii="Verdana" w:eastAsia="Times New Roman" w:hAnsi="Verdana" w:cs="Arial"/>
                <w:color w:val="000000"/>
                <w:kern w:val="0"/>
                <w:sz w:val="16"/>
                <w:szCs w:val="16"/>
              </w:rPr>
              <w:t>0,00 €</w:t>
            </w:r>
          </w:p>
        </w:tc>
      </w:tr>
    </w:tbl>
    <w:p w14:paraId="1B9EA985" w14:textId="00E8F2C0" w:rsidR="00EC1AF3" w:rsidRPr="00527FDF" w:rsidRDefault="00EC1AF3" w:rsidP="00EC1AF3">
      <w:pPr>
        <w:pStyle w:val="Prrafodelista"/>
        <w:tabs>
          <w:tab w:val="left" w:pos="709"/>
          <w:tab w:val="left" w:pos="2736"/>
          <w:tab w:val="left" w:pos="4176"/>
          <w:tab w:val="left" w:pos="5616"/>
          <w:tab w:val="left" w:pos="7056"/>
          <w:tab w:val="left" w:pos="8496"/>
          <w:tab w:val="left" w:pos="9936"/>
        </w:tabs>
        <w:spacing w:line="360" w:lineRule="auto"/>
        <w:ind w:left="1440" w:right="720"/>
        <w:jc w:val="both"/>
        <w:rPr>
          <w:rFonts w:ascii="Verdana" w:hAnsi="Verdana" w:cs="Verdana"/>
          <w:iCs/>
          <w:color w:val="800000"/>
          <w:sz w:val="20"/>
          <w:szCs w:val="20"/>
        </w:rPr>
      </w:pPr>
    </w:p>
    <w:p w14:paraId="30DA0718" w14:textId="77777777" w:rsidR="00A35346" w:rsidRDefault="00A35346" w:rsidP="00EB2347">
      <w:pPr>
        <w:pStyle w:val="Prrafodelista"/>
        <w:numPr>
          <w:ilvl w:val="0"/>
          <w:numId w:val="36"/>
        </w:numPr>
        <w:tabs>
          <w:tab w:val="left" w:pos="709"/>
          <w:tab w:val="left" w:pos="2736"/>
          <w:tab w:val="left" w:pos="4176"/>
          <w:tab w:val="left" w:pos="5616"/>
          <w:tab w:val="left" w:pos="7056"/>
          <w:tab w:val="left" w:pos="8496"/>
          <w:tab w:val="left" w:pos="9936"/>
        </w:tabs>
        <w:spacing w:line="360" w:lineRule="auto"/>
        <w:ind w:right="720"/>
        <w:jc w:val="both"/>
        <w:rPr>
          <w:rFonts w:ascii="Verdana" w:hAnsi="Verdana" w:cs="Verdana"/>
          <w:iCs/>
          <w:color w:val="800000"/>
          <w:sz w:val="20"/>
          <w:szCs w:val="20"/>
        </w:rPr>
      </w:pPr>
      <w:r w:rsidRPr="00527FDF">
        <w:rPr>
          <w:rFonts w:ascii="Verdana" w:hAnsi="Verdana" w:cs="Verdana"/>
          <w:iCs/>
          <w:color w:val="800000"/>
          <w:sz w:val="20"/>
          <w:szCs w:val="20"/>
        </w:rPr>
        <w:t>Saldos pendientes de activo y pasivo con par</w:t>
      </w:r>
      <w:r w:rsidR="00EB2347" w:rsidRPr="00527FDF">
        <w:rPr>
          <w:rFonts w:ascii="Verdana" w:hAnsi="Verdana" w:cs="Verdana"/>
          <w:iCs/>
          <w:color w:val="800000"/>
          <w:sz w:val="20"/>
          <w:szCs w:val="20"/>
        </w:rPr>
        <w:t>t</w:t>
      </w:r>
      <w:r w:rsidRPr="00527FDF">
        <w:rPr>
          <w:rFonts w:ascii="Verdana" w:hAnsi="Verdana" w:cs="Verdana"/>
          <w:iCs/>
          <w:color w:val="800000"/>
          <w:sz w:val="20"/>
          <w:szCs w:val="20"/>
        </w:rPr>
        <w:t>es vinculadas:</w:t>
      </w:r>
    </w:p>
    <w:p w14:paraId="0DB6D604" w14:textId="77777777" w:rsidR="0001383B" w:rsidRPr="00527FDF" w:rsidRDefault="0001383B" w:rsidP="0001383B">
      <w:pPr>
        <w:pStyle w:val="Prrafodelista"/>
        <w:tabs>
          <w:tab w:val="left" w:pos="709"/>
          <w:tab w:val="left" w:pos="2736"/>
          <w:tab w:val="left" w:pos="4176"/>
          <w:tab w:val="left" w:pos="5616"/>
          <w:tab w:val="left" w:pos="7056"/>
          <w:tab w:val="left" w:pos="8496"/>
          <w:tab w:val="left" w:pos="9936"/>
        </w:tabs>
        <w:spacing w:line="360" w:lineRule="auto"/>
        <w:ind w:left="1440" w:right="720"/>
        <w:jc w:val="both"/>
        <w:rPr>
          <w:rFonts w:ascii="Verdana" w:hAnsi="Verdana" w:cs="Verdana"/>
          <w:iCs/>
          <w:color w:val="800000"/>
          <w:sz w:val="20"/>
          <w:szCs w:val="20"/>
        </w:rPr>
      </w:pPr>
    </w:p>
    <w:tbl>
      <w:tblPr>
        <w:tblW w:w="6488" w:type="dxa"/>
        <w:tblInd w:w="1418" w:type="dxa"/>
        <w:tblCellMar>
          <w:left w:w="70" w:type="dxa"/>
          <w:right w:w="70" w:type="dxa"/>
        </w:tblCellMar>
        <w:tblLook w:val="04A0" w:firstRow="1" w:lastRow="0" w:firstColumn="1" w:lastColumn="0" w:noHBand="0" w:noVBand="1"/>
      </w:tblPr>
      <w:tblGrid>
        <w:gridCol w:w="4016"/>
        <w:gridCol w:w="1256"/>
        <w:gridCol w:w="1216"/>
      </w:tblGrid>
      <w:tr w:rsidR="0001383B" w:rsidRPr="0001383B" w14:paraId="18542233" w14:textId="77777777" w:rsidTr="0001383B">
        <w:trPr>
          <w:trHeight w:val="270"/>
        </w:trPr>
        <w:tc>
          <w:tcPr>
            <w:tcW w:w="4016" w:type="dxa"/>
            <w:tcBorders>
              <w:top w:val="nil"/>
              <w:left w:val="nil"/>
              <w:bottom w:val="nil"/>
              <w:right w:val="nil"/>
            </w:tcBorders>
            <w:shd w:val="clear" w:color="auto" w:fill="auto"/>
            <w:noWrap/>
            <w:vAlign w:val="center"/>
            <w:hideMark/>
          </w:tcPr>
          <w:p w14:paraId="170863B2" w14:textId="77777777" w:rsidR="0001383B" w:rsidRPr="0001383B" w:rsidRDefault="0001383B" w:rsidP="0001383B">
            <w:pPr>
              <w:suppressAutoHyphens w:val="0"/>
              <w:autoSpaceDN/>
              <w:textAlignment w:val="auto"/>
              <w:rPr>
                <w:rFonts w:ascii="Verdana" w:eastAsia="Times New Roman" w:hAnsi="Verdana" w:cs="Arial"/>
                <w:b/>
                <w:bCs/>
                <w:color w:val="000000"/>
                <w:kern w:val="0"/>
                <w:sz w:val="16"/>
                <w:szCs w:val="16"/>
              </w:rPr>
            </w:pPr>
            <w:r w:rsidRPr="0001383B">
              <w:rPr>
                <w:rFonts w:ascii="Verdana" w:eastAsia="Times New Roman" w:hAnsi="Verdana" w:cs="Arial"/>
                <w:b/>
                <w:bCs/>
                <w:color w:val="000000"/>
                <w:kern w:val="0"/>
                <w:sz w:val="16"/>
                <w:szCs w:val="16"/>
              </w:rPr>
              <w:t>UCIASA (A38000295)</w:t>
            </w:r>
          </w:p>
        </w:tc>
        <w:tc>
          <w:tcPr>
            <w:tcW w:w="1256" w:type="dxa"/>
            <w:tcBorders>
              <w:top w:val="nil"/>
              <w:left w:val="nil"/>
              <w:bottom w:val="nil"/>
              <w:right w:val="nil"/>
            </w:tcBorders>
            <w:shd w:val="clear" w:color="auto" w:fill="auto"/>
            <w:noWrap/>
            <w:vAlign w:val="center"/>
            <w:hideMark/>
          </w:tcPr>
          <w:p w14:paraId="37E5678D" w14:textId="1DF30B45" w:rsidR="0001383B" w:rsidRPr="0001383B" w:rsidRDefault="0001383B" w:rsidP="0001383B">
            <w:pPr>
              <w:suppressAutoHyphens w:val="0"/>
              <w:autoSpaceDN/>
              <w:jc w:val="center"/>
              <w:textAlignment w:val="auto"/>
              <w:rPr>
                <w:rFonts w:ascii="Verdana" w:eastAsia="Times New Roman" w:hAnsi="Verdana" w:cs="Arial"/>
                <w:b/>
                <w:bCs/>
                <w:color w:val="000000"/>
                <w:kern w:val="0"/>
                <w:sz w:val="16"/>
                <w:szCs w:val="16"/>
              </w:rPr>
            </w:pPr>
            <w:r w:rsidRPr="0001383B">
              <w:rPr>
                <w:rFonts w:ascii="Verdana" w:eastAsia="Times New Roman" w:hAnsi="Verdana" w:cs="Arial"/>
                <w:b/>
                <w:bCs/>
                <w:color w:val="000000"/>
                <w:kern w:val="0"/>
                <w:sz w:val="16"/>
                <w:szCs w:val="16"/>
              </w:rPr>
              <w:t>202</w:t>
            </w:r>
            <w:r w:rsidR="005F263D">
              <w:rPr>
                <w:rFonts w:ascii="Verdana" w:eastAsia="Times New Roman" w:hAnsi="Verdana" w:cs="Arial"/>
                <w:b/>
                <w:bCs/>
                <w:color w:val="000000"/>
                <w:kern w:val="0"/>
                <w:sz w:val="16"/>
                <w:szCs w:val="16"/>
              </w:rPr>
              <w:t>4</w:t>
            </w:r>
          </w:p>
        </w:tc>
        <w:tc>
          <w:tcPr>
            <w:tcW w:w="1216" w:type="dxa"/>
            <w:tcBorders>
              <w:top w:val="nil"/>
              <w:left w:val="nil"/>
              <w:bottom w:val="nil"/>
              <w:right w:val="nil"/>
            </w:tcBorders>
            <w:shd w:val="clear" w:color="auto" w:fill="auto"/>
            <w:noWrap/>
            <w:vAlign w:val="center"/>
            <w:hideMark/>
          </w:tcPr>
          <w:p w14:paraId="76C2556D" w14:textId="133FD205" w:rsidR="0001383B" w:rsidRPr="0001383B" w:rsidRDefault="00CE61F6" w:rsidP="0001383B">
            <w:pPr>
              <w:suppressAutoHyphens w:val="0"/>
              <w:autoSpaceDN/>
              <w:jc w:val="center"/>
              <w:textAlignment w:val="auto"/>
              <w:rPr>
                <w:rFonts w:ascii="Verdana" w:eastAsia="Times New Roman" w:hAnsi="Verdana" w:cs="Arial"/>
                <w:b/>
                <w:bCs/>
                <w:color w:val="000000"/>
                <w:kern w:val="0"/>
                <w:sz w:val="16"/>
                <w:szCs w:val="16"/>
              </w:rPr>
            </w:pPr>
            <w:r>
              <w:rPr>
                <w:rFonts w:ascii="Verdana" w:eastAsia="Times New Roman" w:hAnsi="Verdana" w:cs="Arial"/>
                <w:b/>
                <w:bCs/>
                <w:color w:val="000000"/>
                <w:kern w:val="0"/>
                <w:sz w:val="16"/>
                <w:szCs w:val="16"/>
              </w:rPr>
              <w:t>2023</w:t>
            </w:r>
          </w:p>
        </w:tc>
      </w:tr>
      <w:tr w:rsidR="0001383B" w:rsidRPr="0001383B" w14:paraId="387FEC54" w14:textId="77777777" w:rsidTr="0001383B">
        <w:trPr>
          <w:trHeight w:val="270"/>
        </w:trPr>
        <w:tc>
          <w:tcPr>
            <w:tcW w:w="4016" w:type="dxa"/>
            <w:tcBorders>
              <w:top w:val="single" w:sz="8" w:space="0" w:color="800000"/>
              <w:left w:val="nil"/>
              <w:bottom w:val="single" w:sz="8" w:space="0" w:color="800000"/>
              <w:right w:val="nil"/>
            </w:tcBorders>
            <w:shd w:val="clear" w:color="auto" w:fill="auto"/>
            <w:vAlign w:val="center"/>
            <w:hideMark/>
          </w:tcPr>
          <w:p w14:paraId="6EB0ABB5"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A) BALANCE (ACTIVO)</w:t>
            </w:r>
          </w:p>
        </w:tc>
        <w:tc>
          <w:tcPr>
            <w:tcW w:w="1256" w:type="dxa"/>
            <w:tcBorders>
              <w:top w:val="single" w:sz="8" w:space="0" w:color="800000"/>
              <w:left w:val="nil"/>
              <w:bottom w:val="single" w:sz="8" w:space="0" w:color="800000"/>
              <w:right w:val="nil"/>
            </w:tcBorders>
            <w:shd w:val="clear" w:color="auto" w:fill="auto"/>
            <w:vAlign w:val="center"/>
            <w:hideMark/>
          </w:tcPr>
          <w:p w14:paraId="0AB82CE7" w14:textId="77777777" w:rsidR="0001383B" w:rsidRPr="0001383B" w:rsidRDefault="0001383B" w:rsidP="0001383B">
            <w:pPr>
              <w:suppressAutoHyphens w:val="0"/>
              <w:autoSpaceDN/>
              <w:jc w:val="right"/>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 </w:t>
            </w:r>
          </w:p>
        </w:tc>
        <w:tc>
          <w:tcPr>
            <w:tcW w:w="1216" w:type="dxa"/>
            <w:tcBorders>
              <w:top w:val="single" w:sz="8" w:space="0" w:color="800000"/>
              <w:left w:val="nil"/>
              <w:bottom w:val="single" w:sz="8" w:space="0" w:color="800000"/>
              <w:right w:val="nil"/>
            </w:tcBorders>
            <w:shd w:val="clear" w:color="auto" w:fill="auto"/>
            <w:vAlign w:val="center"/>
            <w:hideMark/>
          </w:tcPr>
          <w:p w14:paraId="569F4DFE"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 </w:t>
            </w:r>
          </w:p>
        </w:tc>
      </w:tr>
      <w:tr w:rsidR="0001383B" w:rsidRPr="0001383B" w14:paraId="0E84DEC3" w14:textId="77777777" w:rsidTr="0001383B">
        <w:trPr>
          <w:trHeight w:val="270"/>
        </w:trPr>
        <w:tc>
          <w:tcPr>
            <w:tcW w:w="4016" w:type="dxa"/>
            <w:tcBorders>
              <w:top w:val="nil"/>
              <w:left w:val="nil"/>
              <w:bottom w:val="single" w:sz="8" w:space="0" w:color="800000"/>
              <w:right w:val="nil"/>
            </w:tcBorders>
            <w:shd w:val="clear" w:color="auto" w:fill="auto"/>
            <w:vAlign w:val="center"/>
            <w:hideMark/>
          </w:tcPr>
          <w:p w14:paraId="1E9A314D"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Créditos a c/p</w:t>
            </w:r>
          </w:p>
        </w:tc>
        <w:tc>
          <w:tcPr>
            <w:tcW w:w="1256" w:type="dxa"/>
            <w:tcBorders>
              <w:top w:val="nil"/>
              <w:left w:val="nil"/>
              <w:bottom w:val="single" w:sz="8" w:space="0" w:color="800000"/>
              <w:right w:val="nil"/>
            </w:tcBorders>
            <w:shd w:val="clear" w:color="auto" w:fill="auto"/>
            <w:vAlign w:val="center"/>
            <w:hideMark/>
          </w:tcPr>
          <w:p w14:paraId="1C622833" w14:textId="27C55104" w:rsidR="0001383B" w:rsidRPr="0001383B" w:rsidRDefault="000138F0" w:rsidP="0001383B">
            <w:pPr>
              <w:suppressAutoHyphens w:val="0"/>
              <w:autoSpaceDN/>
              <w:jc w:val="right"/>
              <w:textAlignment w:val="auto"/>
              <w:rPr>
                <w:rFonts w:ascii="Verdana" w:eastAsia="Times New Roman" w:hAnsi="Verdana" w:cs="Arial"/>
                <w:color w:val="000000"/>
                <w:kern w:val="0"/>
                <w:sz w:val="16"/>
                <w:szCs w:val="16"/>
              </w:rPr>
            </w:pPr>
            <w:r>
              <w:rPr>
                <w:rFonts w:ascii="Verdana" w:eastAsia="Times New Roman" w:hAnsi="Verdana" w:cs="Arial"/>
                <w:color w:val="000000"/>
                <w:kern w:val="0"/>
                <w:sz w:val="16"/>
                <w:szCs w:val="16"/>
              </w:rPr>
              <w:t>60.305,49</w:t>
            </w:r>
            <w:r w:rsidR="0001383B" w:rsidRPr="0001383B">
              <w:rPr>
                <w:rFonts w:ascii="Verdana" w:eastAsia="Times New Roman" w:hAnsi="Verdana" w:cs="Arial"/>
                <w:color w:val="000000"/>
                <w:kern w:val="0"/>
                <w:sz w:val="16"/>
                <w:szCs w:val="16"/>
              </w:rPr>
              <w:t xml:space="preserve"> €</w:t>
            </w:r>
          </w:p>
        </w:tc>
        <w:tc>
          <w:tcPr>
            <w:tcW w:w="1216" w:type="dxa"/>
            <w:tcBorders>
              <w:top w:val="nil"/>
              <w:left w:val="nil"/>
              <w:bottom w:val="single" w:sz="8" w:space="0" w:color="800000"/>
              <w:right w:val="nil"/>
            </w:tcBorders>
            <w:shd w:val="clear" w:color="auto" w:fill="auto"/>
            <w:vAlign w:val="center"/>
            <w:hideMark/>
          </w:tcPr>
          <w:p w14:paraId="7CACDC1A" w14:textId="6AEF6AAC" w:rsidR="0001383B" w:rsidRPr="0001383B" w:rsidRDefault="00CE61F6" w:rsidP="0001383B">
            <w:pPr>
              <w:suppressAutoHyphens w:val="0"/>
              <w:autoSpaceDN/>
              <w:jc w:val="right"/>
              <w:textAlignment w:val="auto"/>
              <w:rPr>
                <w:rFonts w:ascii="Verdana" w:eastAsia="Times New Roman" w:hAnsi="Verdana" w:cs="Arial"/>
                <w:color w:val="000000"/>
                <w:kern w:val="0"/>
                <w:sz w:val="16"/>
                <w:szCs w:val="16"/>
              </w:rPr>
            </w:pPr>
            <w:r>
              <w:rPr>
                <w:rFonts w:ascii="Verdana" w:eastAsia="Times New Roman" w:hAnsi="Verdana" w:cs="Arial"/>
                <w:color w:val="000000"/>
                <w:kern w:val="0"/>
                <w:sz w:val="16"/>
                <w:szCs w:val="16"/>
              </w:rPr>
              <w:t>32.055,39</w:t>
            </w:r>
            <w:r w:rsidR="0001383B" w:rsidRPr="0001383B">
              <w:rPr>
                <w:rFonts w:ascii="Verdana" w:eastAsia="Times New Roman" w:hAnsi="Verdana" w:cs="Arial"/>
                <w:color w:val="000000"/>
                <w:kern w:val="0"/>
                <w:sz w:val="16"/>
                <w:szCs w:val="16"/>
              </w:rPr>
              <w:t xml:space="preserve"> €</w:t>
            </w:r>
          </w:p>
        </w:tc>
      </w:tr>
      <w:tr w:rsidR="0001383B" w:rsidRPr="0001383B" w14:paraId="11691B34" w14:textId="77777777" w:rsidTr="0001383B">
        <w:trPr>
          <w:trHeight w:val="270"/>
        </w:trPr>
        <w:tc>
          <w:tcPr>
            <w:tcW w:w="4016" w:type="dxa"/>
            <w:tcBorders>
              <w:top w:val="nil"/>
              <w:left w:val="nil"/>
              <w:bottom w:val="single" w:sz="8" w:space="0" w:color="800000"/>
              <w:right w:val="nil"/>
            </w:tcBorders>
            <w:shd w:val="clear" w:color="auto" w:fill="auto"/>
            <w:vAlign w:val="center"/>
            <w:hideMark/>
          </w:tcPr>
          <w:p w14:paraId="1A62A87F"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B) BALANCE (PASIVO)</w:t>
            </w:r>
          </w:p>
        </w:tc>
        <w:tc>
          <w:tcPr>
            <w:tcW w:w="1256" w:type="dxa"/>
            <w:tcBorders>
              <w:top w:val="nil"/>
              <w:left w:val="nil"/>
              <w:bottom w:val="single" w:sz="8" w:space="0" w:color="800000"/>
              <w:right w:val="nil"/>
            </w:tcBorders>
            <w:shd w:val="clear" w:color="auto" w:fill="auto"/>
            <w:vAlign w:val="center"/>
            <w:hideMark/>
          </w:tcPr>
          <w:p w14:paraId="55E6D8D1" w14:textId="77777777" w:rsidR="0001383B" w:rsidRPr="0001383B" w:rsidRDefault="0001383B" w:rsidP="0001383B">
            <w:pPr>
              <w:suppressAutoHyphens w:val="0"/>
              <w:autoSpaceDN/>
              <w:jc w:val="right"/>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 </w:t>
            </w:r>
          </w:p>
        </w:tc>
        <w:tc>
          <w:tcPr>
            <w:tcW w:w="1216" w:type="dxa"/>
            <w:tcBorders>
              <w:top w:val="nil"/>
              <w:left w:val="nil"/>
              <w:bottom w:val="single" w:sz="8" w:space="0" w:color="800000"/>
              <w:right w:val="nil"/>
            </w:tcBorders>
            <w:shd w:val="clear" w:color="auto" w:fill="auto"/>
            <w:vAlign w:val="center"/>
            <w:hideMark/>
          </w:tcPr>
          <w:p w14:paraId="1418AB1C"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 </w:t>
            </w:r>
          </w:p>
        </w:tc>
      </w:tr>
      <w:tr w:rsidR="0001383B" w:rsidRPr="0001383B" w14:paraId="5ACD1E4A" w14:textId="77777777" w:rsidTr="0001383B">
        <w:trPr>
          <w:trHeight w:val="255"/>
        </w:trPr>
        <w:tc>
          <w:tcPr>
            <w:tcW w:w="4016" w:type="dxa"/>
            <w:tcBorders>
              <w:top w:val="nil"/>
              <w:left w:val="nil"/>
              <w:bottom w:val="single" w:sz="4" w:space="0" w:color="C00000"/>
              <w:right w:val="nil"/>
            </w:tcBorders>
            <w:shd w:val="clear" w:color="auto" w:fill="auto"/>
            <w:noWrap/>
            <w:vAlign w:val="center"/>
            <w:hideMark/>
          </w:tcPr>
          <w:p w14:paraId="08455F0E" w14:textId="77777777" w:rsidR="0001383B" w:rsidRPr="0001383B" w:rsidRDefault="0001383B" w:rsidP="0001383B">
            <w:pPr>
              <w:suppressAutoHyphens w:val="0"/>
              <w:autoSpaceDN/>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Línea de Crédito</w:t>
            </w:r>
          </w:p>
        </w:tc>
        <w:tc>
          <w:tcPr>
            <w:tcW w:w="1256" w:type="dxa"/>
            <w:tcBorders>
              <w:top w:val="nil"/>
              <w:left w:val="nil"/>
              <w:bottom w:val="single" w:sz="4" w:space="0" w:color="C00000"/>
              <w:right w:val="nil"/>
            </w:tcBorders>
            <w:shd w:val="clear" w:color="auto" w:fill="auto"/>
            <w:noWrap/>
            <w:vAlign w:val="center"/>
            <w:hideMark/>
          </w:tcPr>
          <w:p w14:paraId="685C424C" w14:textId="77777777" w:rsidR="0001383B" w:rsidRPr="0001383B" w:rsidRDefault="0001383B" w:rsidP="0001383B">
            <w:pPr>
              <w:suppressAutoHyphens w:val="0"/>
              <w:autoSpaceDN/>
              <w:jc w:val="right"/>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0,00 €</w:t>
            </w:r>
          </w:p>
        </w:tc>
        <w:tc>
          <w:tcPr>
            <w:tcW w:w="1216" w:type="dxa"/>
            <w:tcBorders>
              <w:top w:val="nil"/>
              <w:left w:val="nil"/>
              <w:bottom w:val="single" w:sz="4" w:space="0" w:color="C00000"/>
              <w:right w:val="nil"/>
            </w:tcBorders>
            <w:shd w:val="clear" w:color="auto" w:fill="auto"/>
            <w:noWrap/>
            <w:vAlign w:val="center"/>
            <w:hideMark/>
          </w:tcPr>
          <w:p w14:paraId="36684FE0" w14:textId="77777777" w:rsidR="0001383B" w:rsidRPr="0001383B" w:rsidRDefault="0001383B" w:rsidP="0001383B">
            <w:pPr>
              <w:suppressAutoHyphens w:val="0"/>
              <w:autoSpaceDN/>
              <w:jc w:val="right"/>
              <w:textAlignment w:val="auto"/>
              <w:rPr>
                <w:rFonts w:ascii="Verdana" w:eastAsia="Times New Roman" w:hAnsi="Verdana" w:cs="Arial"/>
                <w:color w:val="000000"/>
                <w:kern w:val="0"/>
                <w:sz w:val="16"/>
                <w:szCs w:val="16"/>
              </w:rPr>
            </w:pPr>
            <w:r w:rsidRPr="0001383B">
              <w:rPr>
                <w:rFonts w:ascii="Verdana" w:eastAsia="Times New Roman" w:hAnsi="Verdana" w:cs="Arial"/>
                <w:color w:val="000000"/>
                <w:kern w:val="0"/>
                <w:sz w:val="16"/>
                <w:szCs w:val="16"/>
              </w:rPr>
              <w:t>0,00 €</w:t>
            </w:r>
          </w:p>
        </w:tc>
      </w:tr>
    </w:tbl>
    <w:p w14:paraId="374EEAE7" w14:textId="1116CFED" w:rsidR="00EC1AF3" w:rsidRPr="00527FDF" w:rsidRDefault="00EC1AF3" w:rsidP="005F146A">
      <w:pPr>
        <w:tabs>
          <w:tab w:val="left" w:pos="709"/>
          <w:tab w:val="left" w:pos="2736"/>
          <w:tab w:val="left" w:pos="4176"/>
          <w:tab w:val="left" w:pos="5616"/>
          <w:tab w:val="left" w:pos="7056"/>
          <w:tab w:val="left" w:pos="8496"/>
          <w:tab w:val="left" w:pos="9936"/>
        </w:tabs>
        <w:spacing w:line="360" w:lineRule="auto"/>
        <w:ind w:left="1080" w:right="720"/>
        <w:jc w:val="both"/>
        <w:rPr>
          <w:rFonts w:ascii="Verdana" w:hAnsi="Verdana" w:cs="Verdana"/>
          <w:iCs/>
          <w:color w:val="800000"/>
          <w:sz w:val="20"/>
          <w:szCs w:val="20"/>
        </w:rPr>
      </w:pPr>
    </w:p>
    <w:p w14:paraId="699668D2" w14:textId="77777777" w:rsidR="009C6CEC" w:rsidRPr="00527FDF" w:rsidRDefault="009C6CEC" w:rsidP="009C6CEC">
      <w:pPr>
        <w:spacing w:line="360" w:lineRule="auto"/>
        <w:ind w:left="1260" w:right="540"/>
        <w:jc w:val="both"/>
        <w:rPr>
          <w:rFonts w:ascii="Verdana" w:hAnsi="Verdana" w:cs="Verdana"/>
          <w:iCs/>
          <w:sz w:val="12"/>
          <w:szCs w:val="12"/>
        </w:rPr>
      </w:pPr>
    </w:p>
    <w:p w14:paraId="4A403660" w14:textId="66923332" w:rsidR="009C6CEC"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Los gastos derivados del arrendamiento de locales se detallan en la nota 5 de esta memoria.</w:t>
      </w:r>
    </w:p>
    <w:p w14:paraId="11C2FB41" w14:textId="77777777" w:rsidR="0002305C" w:rsidRPr="00FB7073" w:rsidRDefault="0002305C" w:rsidP="00E043B6">
      <w:pPr>
        <w:spacing w:line="360" w:lineRule="auto"/>
        <w:ind w:right="-568" w:firstLine="3"/>
        <w:jc w:val="both"/>
        <w:rPr>
          <w:rFonts w:ascii="Verdana" w:hAnsi="Verdana" w:cs="Verdana"/>
          <w:iCs/>
          <w:sz w:val="14"/>
          <w:szCs w:val="14"/>
        </w:rPr>
      </w:pPr>
    </w:p>
    <w:p w14:paraId="1C72E4E8" w14:textId="684D9AE5" w:rsidR="00A52D0E" w:rsidRPr="00527FDF" w:rsidRDefault="00A52D0E"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En </w:t>
      </w:r>
      <w:r w:rsidR="00B56BC6">
        <w:rPr>
          <w:rFonts w:ascii="Verdana" w:hAnsi="Verdana" w:cs="Verdana"/>
          <w:iCs/>
          <w:sz w:val="18"/>
          <w:szCs w:val="18"/>
        </w:rPr>
        <w:t>junio</w:t>
      </w:r>
      <w:r w:rsidRPr="00527FDF">
        <w:rPr>
          <w:rFonts w:ascii="Verdana" w:hAnsi="Verdana" w:cs="Verdana"/>
          <w:iCs/>
          <w:sz w:val="18"/>
          <w:szCs w:val="18"/>
        </w:rPr>
        <w:t xml:space="preserve"> de 201</w:t>
      </w:r>
      <w:r w:rsidR="00625500" w:rsidRPr="00527FDF">
        <w:rPr>
          <w:rFonts w:ascii="Verdana" w:hAnsi="Verdana" w:cs="Verdana"/>
          <w:iCs/>
          <w:sz w:val="18"/>
          <w:szCs w:val="18"/>
        </w:rPr>
        <w:t>4</w:t>
      </w:r>
      <w:r w:rsidRPr="00527FDF">
        <w:rPr>
          <w:rFonts w:ascii="Verdana" w:hAnsi="Verdana" w:cs="Verdana"/>
          <w:iCs/>
          <w:sz w:val="18"/>
          <w:szCs w:val="18"/>
        </w:rPr>
        <w:t xml:space="preserve"> la Entidad firma un</w:t>
      </w:r>
      <w:r w:rsidR="00BB0D74" w:rsidRPr="00527FDF">
        <w:rPr>
          <w:rFonts w:ascii="Verdana" w:hAnsi="Verdana" w:cs="Verdana"/>
          <w:iCs/>
          <w:sz w:val="18"/>
          <w:szCs w:val="18"/>
        </w:rPr>
        <w:t>a línea de Crédito con la empresa UCIASA que devenga un tipo de interés anual de un 1%, para hacer frente a tensiones de tesorería.</w:t>
      </w:r>
      <w:r w:rsidR="003B4360">
        <w:rPr>
          <w:rFonts w:ascii="Verdana" w:hAnsi="Verdana" w:cs="Verdana"/>
          <w:iCs/>
          <w:sz w:val="18"/>
          <w:szCs w:val="18"/>
        </w:rPr>
        <w:t xml:space="preserve"> Con fecha </w:t>
      </w:r>
      <w:r w:rsidR="00B5546E">
        <w:rPr>
          <w:rFonts w:ascii="Verdana" w:hAnsi="Verdana" w:cs="Verdana"/>
          <w:iCs/>
          <w:sz w:val="18"/>
          <w:szCs w:val="18"/>
        </w:rPr>
        <w:t xml:space="preserve">24 de junio de 2019, se firma </w:t>
      </w:r>
      <w:r w:rsidR="0028755B">
        <w:rPr>
          <w:rFonts w:ascii="Verdana" w:hAnsi="Verdana" w:cs="Verdana"/>
          <w:iCs/>
          <w:sz w:val="18"/>
          <w:szCs w:val="18"/>
        </w:rPr>
        <w:t>otro contrato que actualiza el anterior</w:t>
      </w:r>
      <w:r w:rsidR="00F2460C">
        <w:rPr>
          <w:rFonts w:ascii="Verdana" w:hAnsi="Verdana" w:cs="Verdana"/>
          <w:iCs/>
          <w:sz w:val="18"/>
          <w:szCs w:val="18"/>
        </w:rPr>
        <w:t>. Recogiendo las siguientes condiciones: se mantiene el tipo de interés anual del 1%, se acuerda un pago mínimo de 12.000€ anuales</w:t>
      </w:r>
      <w:r w:rsidR="00314628">
        <w:rPr>
          <w:rFonts w:ascii="Verdana" w:hAnsi="Verdana" w:cs="Verdana"/>
          <w:iCs/>
          <w:sz w:val="18"/>
          <w:szCs w:val="18"/>
        </w:rPr>
        <w:t xml:space="preserve">, a razón de 1.000 € </w:t>
      </w:r>
      <w:r w:rsidR="005D2D58">
        <w:rPr>
          <w:rFonts w:ascii="Verdana" w:hAnsi="Verdana" w:cs="Verdana"/>
          <w:iCs/>
          <w:sz w:val="18"/>
          <w:szCs w:val="18"/>
        </w:rPr>
        <w:t>mensuales</w:t>
      </w:r>
      <w:r w:rsidR="00314628">
        <w:rPr>
          <w:rFonts w:ascii="Verdana" w:hAnsi="Verdana" w:cs="Verdana"/>
          <w:iCs/>
          <w:sz w:val="18"/>
          <w:szCs w:val="18"/>
        </w:rPr>
        <w:t>.</w:t>
      </w:r>
      <w:r w:rsidR="005D2D58">
        <w:rPr>
          <w:rFonts w:ascii="Verdana" w:hAnsi="Verdana" w:cs="Verdana"/>
          <w:iCs/>
          <w:sz w:val="18"/>
          <w:szCs w:val="18"/>
        </w:rPr>
        <w:t xml:space="preserve"> Se </w:t>
      </w:r>
      <w:r w:rsidR="002D2ACD">
        <w:rPr>
          <w:rFonts w:ascii="Verdana" w:hAnsi="Verdana" w:cs="Verdana"/>
          <w:iCs/>
          <w:sz w:val="18"/>
          <w:szCs w:val="18"/>
        </w:rPr>
        <w:t>recoge</w:t>
      </w:r>
      <w:r w:rsidR="00A64FBE">
        <w:rPr>
          <w:rFonts w:ascii="Verdana" w:hAnsi="Verdana" w:cs="Verdana"/>
          <w:iCs/>
          <w:sz w:val="18"/>
          <w:szCs w:val="18"/>
        </w:rPr>
        <w:t xml:space="preserve">, previo </w:t>
      </w:r>
      <w:r w:rsidR="002D2ACD">
        <w:rPr>
          <w:rFonts w:ascii="Verdana" w:hAnsi="Verdana" w:cs="Verdana"/>
          <w:iCs/>
          <w:sz w:val="18"/>
          <w:szCs w:val="18"/>
        </w:rPr>
        <w:t>acuerdo,</w:t>
      </w:r>
      <w:r w:rsidR="00A64FBE">
        <w:rPr>
          <w:rFonts w:ascii="Verdana" w:hAnsi="Verdana" w:cs="Verdana"/>
          <w:iCs/>
          <w:sz w:val="18"/>
          <w:szCs w:val="18"/>
        </w:rPr>
        <w:t xml:space="preserve"> la compensación de deudas o la cancelación anticipada</w:t>
      </w:r>
      <w:r w:rsidR="00EA244E">
        <w:rPr>
          <w:rFonts w:ascii="Verdana" w:hAnsi="Verdana" w:cs="Verdana"/>
          <w:iCs/>
          <w:sz w:val="18"/>
          <w:szCs w:val="18"/>
        </w:rPr>
        <w:t xml:space="preserve"> de la totalidad del préstamo sin penalización alguna.</w:t>
      </w:r>
      <w:r w:rsidR="00FD0667">
        <w:rPr>
          <w:rFonts w:ascii="Verdana" w:hAnsi="Verdana" w:cs="Verdana"/>
          <w:iCs/>
          <w:sz w:val="18"/>
          <w:szCs w:val="18"/>
        </w:rPr>
        <w:t xml:space="preserve"> A fecha de cierre dicha línea de crédito no </w:t>
      </w:r>
      <w:r w:rsidR="00B56BC6">
        <w:rPr>
          <w:rFonts w:ascii="Verdana" w:hAnsi="Verdana" w:cs="Verdana"/>
          <w:iCs/>
          <w:sz w:val="18"/>
          <w:szCs w:val="18"/>
        </w:rPr>
        <w:t>está</w:t>
      </w:r>
      <w:r w:rsidR="00FD0667">
        <w:rPr>
          <w:rFonts w:ascii="Verdana" w:hAnsi="Verdana" w:cs="Verdana"/>
          <w:iCs/>
          <w:sz w:val="18"/>
          <w:szCs w:val="18"/>
        </w:rPr>
        <w:t xml:space="preserve"> dispuesta.</w:t>
      </w:r>
    </w:p>
    <w:p w14:paraId="7EC45E8F" w14:textId="77777777" w:rsidR="009C6CEC" w:rsidRPr="00527FDF" w:rsidRDefault="009C6CEC" w:rsidP="00E043B6">
      <w:pPr>
        <w:spacing w:line="360" w:lineRule="auto"/>
        <w:ind w:right="-568" w:firstLine="3"/>
        <w:jc w:val="both"/>
        <w:rPr>
          <w:rFonts w:ascii="Verdana" w:hAnsi="Verdana" w:cs="Verdana"/>
          <w:iCs/>
          <w:sz w:val="10"/>
          <w:szCs w:val="10"/>
        </w:rPr>
      </w:pPr>
      <w:bookmarkStart w:id="10" w:name="OLE_LINK6"/>
      <w:bookmarkStart w:id="11" w:name="OLE_LINK4"/>
      <w:bookmarkEnd w:id="10"/>
      <w:bookmarkEnd w:id="11"/>
    </w:p>
    <w:p w14:paraId="6878415B" w14:textId="77777777" w:rsidR="009C6CEC"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Los miembros del Órgano de Administración no han devengado en concepto de primas de asistencia a Juntas ningún importe ni perciben por el desempeño de su cargo retribución alguna. Asimismo, la Corporación, no ha concedido créditos o ventaja alguna a favor de ningún miembro del Órgano de Gobierno, ni ha contraído obligación alguna en materia de pensiones y de seguros de vida respecto de dichos miembros, antiguos o actuales.</w:t>
      </w:r>
    </w:p>
    <w:p w14:paraId="2AA6919E" w14:textId="77777777" w:rsidR="00DC6CE1" w:rsidRDefault="00DC6CE1" w:rsidP="00E043B6">
      <w:pPr>
        <w:spacing w:line="360" w:lineRule="auto"/>
        <w:ind w:right="-568" w:firstLine="3"/>
        <w:jc w:val="both"/>
        <w:rPr>
          <w:rFonts w:ascii="Verdana" w:hAnsi="Verdana" w:cs="Verdana"/>
          <w:iCs/>
          <w:sz w:val="18"/>
          <w:szCs w:val="18"/>
        </w:rPr>
      </w:pPr>
    </w:p>
    <w:p w14:paraId="042668C8" w14:textId="60426142" w:rsidR="00DC6CE1" w:rsidRDefault="00DC6CE1" w:rsidP="00E043B6">
      <w:pPr>
        <w:spacing w:line="360" w:lineRule="auto"/>
        <w:ind w:right="-568" w:firstLine="3"/>
        <w:jc w:val="both"/>
        <w:rPr>
          <w:rFonts w:ascii="Verdana" w:hAnsi="Verdana" w:cs="Verdana"/>
          <w:iCs/>
          <w:sz w:val="18"/>
          <w:szCs w:val="18"/>
        </w:rPr>
      </w:pPr>
      <w:r w:rsidRPr="00DC6CE1">
        <w:rPr>
          <w:rFonts w:ascii="Verdana" w:hAnsi="Verdana" w:cs="Verdana"/>
          <w:iCs/>
          <w:sz w:val="18"/>
          <w:szCs w:val="18"/>
        </w:rPr>
        <w:t xml:space="preserve">La Cámara Oficial de Comercio, Industria, Servicios y Navegación de </w:t>
      </w:r>
      <w:r w:rsidR="003C29C3">
        <w:rPr>
          <w:rFonts w:ascii="Verdana" w:hAnsi="Verdana" w:cs="Verdana"/>
          <w:iCs/>
          <w:sz w:val="18"/>
          <w:szCs w:val="18"/>
        </w:rPr>
        <w:t>Santa Cruz de Tenerife</w:t>
      </w:r>
      <w:r w:rsidRPr="00DC6CE1">
        <w:rPr>
          <w:rFonts w:ascii="Verdana" w:hAnsi="Verdana" w:cs="Verdana"/>
          <w:iCs/>
          <w:sz w:val="18"/>
          <w:szCs w:val="18"/>
        </w:rPr>
        <w:t xml:space="preserve"> no cuenta con contrataciones de Alta Dirección</w:t>
      </w:r>
      <w:r>
        <w:rPr>
          <w:rFonts w:ascii="Verdana" w:hAnsi="Verdana" w:cs="Verdana"/>
          <w:iCs/>
          <w:sz w:val="18"/>
          <w:szCs w:val="18"/>
        </w:rPr>
        <w:t>.</w:t>
      </w:r>
    </w:p>
    <w:p w14:paraId="01EEDB67" w14:textId="77777777" w:rsidR="003C29C3" w:rsidRPr="00DC6CE1" w:rsidRDefault="003C29C3" w:rsidP="00E043B6">
      <w:pPr>
        <w:spacing w:line="360" w:lineRule="auto"/>
        <w:ind w:right="-568" w:firstLine="3"/>
        <w:jc w:val="both"/>
        <w:rPr>
          <w:rFonts w:ascii="Verdana" w:hAnsi="Verdana" w:cs="Verdana"/>
          <w:iCs/>
          <w:sz w:val="18"/>
          <w:szCs w:val="18"/>
        </w:rPr>
      </w:pPr>
    </w:p>
    <w:p w14:paraId="68702C8D" w14:textId="77777777" w:rsidR="004D1D99"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Más información sobre partes vinculadas se ha facilitado en las notas de la memoria números 5.c.2 y 7.1. </w:t>
      </w:r>
    </w:p>
    <w:p w14:paraId="79543C8D" w14:textId="77777777" w:rsidR="0079164F" w:rsidRPr="00527FDF" w:rsidRDefault="0079164F" w:rsidP="00E043B6">
      <w:pPr>
        <w:spacing w:line="360" w:lineRule="auto"/>
        <w:ind w:right="-568" w:firstLine="3"/>
        <w:jc w:val="both"/>
        <w:rPr>
          <w:rFonts w:ascii="Verdana" w:hAnsi="Verdana" w:cs="Verdana"/>
          <w:iCs/>
          <w:sz w:val="18"/>
          <w:szCs w:val="18"/>
        </w:rPr>
      </w:pPr>
    </w:p>
    <w:p w14:paraId="326A1E07" w14:textId="77777777" w:rsidR="00EE58A7" w:rsidRPr="00527FDF" w:rsidRDefault="004D1D99" w:rsidP="009C6CEC">
      <w:pPr>
        <w:ind w:left="720"/>
        <w:jc w:val="both"/>
        <w:rPr>
          <w:rFonts w:ascii="Verdana" w:hAnsi="Verdana" w:cs="Eurostile ExtendedTwo"/>
          <w:color w:val="800000"/>
        </w:rPr>
      </w:pPr>
      <w:r w:rsidRPr="00527FDF">
        <w:rPr>
          <w:rFonts w:ascii="Verdana" w:hAnsi="Verdana" w:cs="Eurostile ExtendedTwo"/>
          <w:color w:val="800000"/>
        </w:rPr>
        <w:t xml:space="preserve">17. PLAZO MEDIO DE PAGOS </w:t>
      </w:r>
      <w:r w:rsidR="00671954" w:rsidRPr="00527FDF">
        <w:rPr>
          <w:rFonts w:ascii="Verdana" w:hAnsi="Verdana" w:cs="Eurostile ExtendedTwo"/>
          <w:color w:val="800000"/>
        </w:rPr>
        <w:t>A PROVEEDORES:</w:t>
      </w:r>
    </w:p>
    <w:p w14:paraId="2C0EAF3D" w14:textId="77777777" w:rsidR="00620948" w:rsidRPr="00527FDF" w:rsidRDefault="00620948" w:rsidP="009C6CEC">
      <w:pPr>
        <w:ind w:left="720"/>
        <w:jc w:val="both"/>
        <w:rPr>
          <w:rFonts w:ascii="Verdana" w:hAnsi="Verdana" w:cs="Eurostile ExtendedTwo"/>
          <w:color w:val="800000"/>
        </w:rPr>
      </w:pPr>
    </w:p>
    <w:tbl>
      <w:tblPr>
        <w:tblW w:w="5000" w:type="pct"/>
        <w:tblCellMar>
          <w:left w:w="70" w:type="dxa"/>
          <w:right w:w="70" w:type="dxa"/>
        </w:tblCellMar>
        <w:tblLook w:val="04A0" w:firstRow="1" w:lastRow="0" w:firstColumn="1" w:lastColumn="0" w:noHBand="0" w:noVBand="1"/>
      </w:tblPr>
      <w:tblGrid>
        <w:gridCol w:w="5360"/>
        <w:gridCol w:w="1623"/>
        <w:gridCol w:w="1521"/>
      </w:tblGrid>
      <w:tr w:rsidR="00D8063D" w:rsidRPr="00D8063D" w14:paraId="3D33D9B7" w14:textId="77777777" w:rsidTr="00D8063D">
        <w:trPr>
          <w:trHeight w:val="270"/>
        </w:trPr>
        <w:tc>
          <w:tcPr>
            <w:tcW w:w="3152" w:type="pct"/>
            <w:tcBorders>
              <w:top w:val="nil"/>
              <w:left w:val="nil"/>
              <w:bottom w:val="nil"/>
              <w:right w:val="nil"/>
            </w:tcBorders>
            <w:shd w:val="clear" w:color="auto" w:fill="auto"/>
            <w:noWrap/>
            <w:hideMark/>
          </w:tcPr>
          <w:p w14:paraId="715EEF9D" w14:textId="77777777" w:rsidR="00D8063D" w:rsidRPr="00D8063D" w:rsidRDefault="00D8063D" w:rsidP="00D8063D">
            <w:pPr>
              <w:suppressAutoHyphens w:val="0"/>
              <w:autoSpaceDN/>
              <w:textAlignment w:val="auto"/>
              <w:rPr>
                <w:rFonts w:eastAsia="Times New Roman"/>
                <w:kern w:val="0"/>
                <w:sz w:val="20"/>
                <w:szCs w:val="20"/>
              </w:rPr>
            </w:pPr>
          </w:p>
        </w:tc>
        <w:tc>
          <w:tcPr>
            <w:tcW w:w="954" w:type="pct"/>
            <w:tcBorders>
              <w:top w:val="nil"/>
              <w:left w:val="nil"/>
              <w:bottom w:val="nil"/>
              <w:right w:val="nil"/>
            </w:tcBorders>
            <w:shd w:val="clear" w:color="auto" w:fill="auto"/>
            <w:noWrap/>
            <w:vAlign w:val="center"/>
            <w:hideMark/>
          </w:tcPr>
          <w:p w14:paraId="621B49D4" w14:textId="1AB74EBE" w:rsidR="00D8063D" w:rsidRPr="00D8063D" w:rsidRDefault="00D8063D" w:rsidP="00D8063D">
            <w:pPr>
              <w:suppressAutoHyphens w:val="0"/>
              <w:autoSpaceDN/>
              <w:jc w:val="center"/>
              <w:textAlignment w:val="auto"/>
              <w:rPr>
                <w:rFonts w:ascii="Verdana" w:eastAsia="Times New Roman" w:hAnsi="Verdana" w:cs="Arial"/>
                <w:b/>
                <w:bCs/>
                <w:color w:val="000000"/>
                <w:kern w:val="0"/>
                <w:sz w:val="18"/>
                <w:szCs w:val="18"/>
              </w:rPr>
            </w:pPr>
            <w:r w:rsidRPr="00D8063D">
              <w:rPr>
                <w:rFonts w:ascii="Verdana" w:eastAsia="Times New Roman" w:hAnsi="Verdana" w:cs="Arial"/>
                <w:b/>
                <w:bCs/>
                <w:color w:val="000000"/>
                <w:kern w:val="0"/>
                <w:sz w:val="18"/>
                <w:szCs w:val="18"/>
              </w:rPr>
              <w:t>202</w:t>
            </w:r>
            <w:r w:rsidR="00792AC2">
              <w:rPr>
                <w:rFonts w:ascii="Verdana" w:eastAsia="Times New Roman" w:hAnsi="Verdana" w:cs="Arial"/>
                <w:b/>
                <w:bCs/>
                <w:color w:val="000000"/>
                <w:kern w:val="0"/>
                <w:sz w:val="18"/>
                <w:szCs w:val="18"/>
              </w:rPr>
              <w:t>4</w:t>
            </w:r>
          </w:p>
        </w:tc>
        <w:tc>
          <w:tcPr>
            <w:tcW w:w="894" w:type="pct"/>
            <w:tcBorders>
              <w:top w:val="nil"/>
              <w:left w:val="nil"/>
              <w:bottom w:val="nil"/>
              <w:right w:val="nil"/>
            </w:tcBorders>
            <w:shd w:val="clear" w:color="auto" w:fill="auto"/>
            <w:vAlign w:val="center"/>
            <w:hideMark/>
          </w:tcPr>
          <w:p w14:paraId="4BEC2427" w14:textId="59BBDF17" w:rsidR="00D8063D" w:rsidRPr="00D8063D" w:rsidRDefault="00D8063D" w:rsidP="00D8063D">
            <w:pPr>
              <w:suppressAutoHyphens w:val="0"/>
              <w:autoSpaceDN/>
              <w:jc w:val="center"/>
              <w:textAlignment w:val="auto"/>
              <w:rPr>
                <w:rFonts w:ascii="Verdana" w:eastAsia="Times New Roman" w:hAnsi="Verdana" w:cs="Arial"/>
                <w:b/>
                <w:bCs/>
                <w:color w:val="000000"/>
                <w:kern w:val="0"/>
                <w:sz w:val="18"/>
                <w:szCs w:val="18"/>
              </w:rPr>
            </w:pPr>
            <w:r w:rsidRPr="00D8063D">
              <w:rPr>
                <w:rFonts w:ascii="Verdana" w:eastAsia="Times New Roman" w:hAnsi="Verdana" w:cs="Arial"/>
                <w:b/>
                <w:bCs/>
                <w:color w:val="000000"/>
                <w:kern w:val="0"/>
                <w:sz w:val="18"/>
                <w:szCs w:val="18"/>
              </w:rPr>
              <w:t>202</w:t>
            </w:r>
            <w:r w:rsidR="00792AC2">
              <w:rPr>
                <w:rFonts w:ascii="Verdana" w:eastAsia="Times New Roman" w:hAnsi="Verdana" w:cs="Arial"/>
                <w:b/>
                <w:bCs/>
                <w:color w:val="000000"/>
                <w:kern w:val="0"/>
                <w:sz w:val="18"/>
                <w:szCs w:val="18"/>
              </w:rPr>
              <w:t>3</w:t>
            </w:r>
          </w:p>
        </w:tc>
      </w:tr>
      <w:tr w:rsidR="00D8063D" w:rsidRPr="00D8063D" w14:paraId="2CC10661" w14:textId="77777777" w:rsidTr="00D8063D">
        <w:trPr>
          <w:trHeight w:val="270"/>
        </w:trPr>
        <w:tc>
          <w:tcPr>
            <w:tcW w:w="3152" w:type="pct"/>
            <w:tcBorders>
              <w:top w:val="nil"/>
              <w:left w:val="nil"/>
              <w:bottom w:val="nil"/>
              <w:right w:val="nil"/>
            </w:tcBorders>
            <w:shd w:val="clear" w:color="auto" w:fill="auto"/>
            <w:noWrap/>
            <w:hideMark/>
          </w:tcPr>
          <w:p w14:paraId="09340A64" w14:textId="77777777" w:rsidR="00D8063D" w:rsidRPr="00D8063D" w:rsidRDefault="00D8063D" w:rsidP="00D8063D">
            <w:pPr>
              <w:suppressAutoHyphens w:val="0"/>
              <w:autoSpaceDN/>
              <w:jc w:val="center"/>
              <w:textAlignment w:val="auto"/>
              <w:rPr>
                <w:rFonts w:ascii="Verdana" w:eastAsia="Times New Roman" w:hAnsi="Verdana" w:cs="Arial"/>
                <w:b/>
                <w:bCs/>
                <w:color w:val="000000"/>
                <w:kern w:val="0"/>
                <w:sz w:val="18"/>
                <w:szCs w:val="18"/>
              </w:rPr>
            </w:pPr>
          </w:p>
        </w:tc>
        <w:tc>
          <w:tcPr>
            <w:tcW w:w="954" w:type="pct"/>
            <w:tcBorders>
              <w:top w:val="single" w:sz="8" w:space="0" w:color="C00000"/>
              <w:left w:val="nil"/>
              <w:bottom w:val="single" w:sz="8" w:space="0" w:color="C00000"/>
              <w:right w:val="single" w:sz="8" w:space="0" w:color="C00000"/>
            </w:tcBorders>
            <w:shd w:val="clear" w:color="auto" w:fill="auto"/>
            <w:noWrap/>
            <w:vAlign w:val="center"/>
            <w:hideMark/>
          </w:tcPr>
          <w:p w14:paraId="2C7F47B1" w14:textId="77777777" w:rsidR="00D8063D" w:rsidRPr="00D8063D" w:rsidRDefault="00D8063D" w:rsidP="00D8063D">
            <w:pPr>
              <w:suppressAutoHyphens w:val="0"/>
              <w:autoSpaceDN/>
              <w:jc w:val="center"/>
              <w:textAlignment w:val="auto"/>
              <w:rPr>
                <w:rFonts w:ascii="Verdana" w:eastAsia="Times New Roman" w:hAnsi="Verdana" w:cs="Arial"/>
                <w:b/>
                <w:bCs/>
                <w:color w:val="000000"/>
                <w:kern w:val="0"/>
                <w:sz w:val="18"/>
                <w:szCs w:val="18"/>
              </w:rPr>
            </w:pPr>
            <w:r w:rsidRPr="00D8063D">
              <w:rPr>
                <w:rFonts w:ascii="Verdana" w:eastAsia="Times New Roman" w:hAnsi="Verdana" w:cs="Arial"/>
                <w:b/>
                <w:bCs/>
                <w:color w:val="000000"/>
                <w:kern w:val="0"/>
                <w:sz w:val="18"/>
                <w:szCs w:val="18"/>
              </w:rPr>
              <w:t>días</w:t>
            </w:r>
          </w:p>
        </w:tc>
        <w:tc>
          <w:tcPr>
            <w:tcW w:w="894" w:type="pct"/>
            <w:tcBorders>
              <w:top w:val="single" w:sz="8" w:space="0" w:color="C00000"/>
              <w:left w:val="nil"/>
              <w:bottom w:val="single" w:sz="8" w:space="0" w:color="C00000"/>
              <w:right w:val="nil"/>
            </w:tcBorders>
            <w:shd w:val="clear" w:color="auto" w:fill="auto"/>
            <w:vAlign w:val="center"/>
            <w:hideMark/>
          </w:tcPr>
          <w:p w14:paraId="29EE0EF8" w14:textId="77777777" w:rsidR="00D8063D" w:rsidRPr="00D8063D" w:rsidRDefault="00D8063D" w:rsidP="00D8063D">
            <w:pPr>
              <w:suppressAutoHyphens w:val="0"/>
              <w:autoSpaceDN/>
              <w:jc w:val="center"/>
              <w:textAlignment w:val="auto"/>
              <w:rPr>
                <w:rFonts w:ascii="Verdana" w:eastAsia="Times New Roman" w:hAnsi="Verdana" w:cs="Arial"/>
                <w:b/>
                <w:bCs/>
                <w:color w:val="000000"/>
                <w:kern w:val="0"/>
                <w:sz w:val="18"/>
                <w:szCs w:val="18"/>
              </w:rPr>
            </w:pPr>
            <w:r w:rsidRPr="00D8063D">
              <w:rPr>
                <w:rFonts w:ascii="Verdana" w:eastAsia="Times New Roman" w:hAnsi="Verdana" w:cs="Arial"/>
                <w:b/>
                <w:bCs/>
                <w:color w:val="000000"/>
                <w:kern w:val="0"/>
                <w:sz w:val="18"/>
                <w:szCs w:val="18"/>
              </w:rPr>
              <w:t>días</w:t>
            </w:r>
          </w:p>
        </w:tc>
      </w:tr>
      <w:tr w:rsidR="00D8063D" w:rsidRPr="00D8063D" w14:paraId="36CE1083" w14:textId="77777777" w:rsidTr="00D8063D">
        <w:trPr>
          <w:trHeight w:val="270"/>
        </w:trPr>
        <w:tc>
          <w:tcPr>
            <w:tcW w:w="3152" w:type="pct"/>
            <w:tcBorders>
              <w:top w:val="single" w:sz="8" w:space="0" w:color="C00000"/>
              <w:left w:val="nil"/>
              <w:bottom w:val="single" w:sz="8" w:space="0" w:color="C00000"/>
              <w:right w:val="nil"/>
            </w:tcBorders>
            <w:shd w:val="clear" w:color="auto" w:fill="auto"/>
            <w:noWrap/>
            <w:vAlign w:val="center"/>
            <w:hideMark/>
          </w:tcPr>
          <w:p w14:paraId="041E7941" w14:textId="77777777" w:rsidR="00D8063D" w:rsidRPr="00D8063D" w:rsidRDefault="00D8063D" w:rsidP="00D8063D">
            <w:pPr>
              <w:suppressAutoHyphens w:val="0"/>
              <w:autoSpaceDN/>
              <w:textAlignment w:val="auto"/>
              <w:rPr>
                <w:rFonts w:ascii="Verdana" w:eastAsia="Times New Roman" w:hAnsi="Verdana" w:cs="Arial"/>
                <w:color w:val="000000"/>
                <w:kern w:val="0"/>
                <w:sz w:val="18"/>
                <w:szCs w:val="18"/>
              </w:rPr>
            </w:pPr>
            <w:r w:rsidRPr="00D8063D">
              <w:rPr>
                <w:rFonts w:ascii="Verdana" w:eastAsia="Times New Roman" w:hAnsi="Verdana" w:cs="Arial"/>
                <w:color w:val="000000"/>
                <w:kern w:val="0"/>
                <w:sz w:val="18"/>
                <w:szCs w:val="18"/>
              </w:rPr>
              <w:t>Período medio de pago a proveedores</w:t>
            </w:r>
          </w:p>
        </w:tc>
        <w:tc>
          <w:tcPr>
            <w:tcW w:w="954" w:type="pct"/>
            <w:tcBorders>
              <w:top w:val="nil"/>
              <w:left w:val="nil"/>
              <w:bottom w:val="single" w:sz="8" w:space="0" w:color="C00000"/>
              <w:right w:val="single" w:sz="8" w:space="0" w:color="C00000"/>
            </w:tcBorders>
            <w:shd w:val="clear" w:color="auto" w:fill="auto"/>
            <w:noWrap/>
            <w:vAlign w:val="center"/>
            <w:hideMark/>
          </w:tcPr>
          <w:p w14:paraId="201E6711" w14:textId="5C9CE4A0" w:rsidR="00D8063D" w:rsidRPr="00D8063D" w:rsidRDefault="00D8063D" w:rsidP="008E7719">
            <w:pPr>
              <w:suppressAutoHyphens w:val="0"/>
              <w:autoSpaceDN/>
              <w:jc w:val="center"/>
              <w:textAlignment w:val="auto"/>
              <w:rPr>
                <w:rFonts w:ascii="Verdana" w:eastAsia="Times New Roman" w:hAnsi="Verdana" w:cs="Arial"/>
                <w:color w:val="000000"/>
                <w:kern w:val="0"/>
                <w:sz w:val="18"/>
                <w:szCs w:val="18"/>
              </w:rPr>
            </w:pPr>
            <w:r w:rsidRPr="00D8063D">
              <w:rPr>
                <w:rFonts w:ascii="Verdana" w:eastAsia="Times New Roman" w:hAnsi="Verdana" w:cs="Arial"/>
                <w:color w:val="000000"/>
                <w:kern w:val="0"/>
                <w:sz w:val="18"/>
                <w:szCs w:val="18"/>
              </w:rPr>
              <w:t>2</w:t>
            </w:r>
            <w:r w:rsidR="00792AC2">
              <w:rPr>
                <w:rFonts w:ascii="Verdana" w:eastAsia="Times New Roman" w:hAnsi="Verdana" w:cs="Arial"/>
                <w:color w:val="000000"/>
                <w:kern w:val="0"/>
                <w:sz w:val="18"/>
                <w:szCs w:val="18"/>
              </w:rPr>
              <w:t>2</w:t>
            </w:r>
          </w:p>
        </w:tc>
        <w:tc>
          <w:tcPr>
            <w:tcW w:w="894" w:type="pct"/>
            <w:tcBorders>
              <w:top w:val="nil"/>
              <w:left w:val="nil"/>
              <w:bottom w:val="single" w:sz="8" w:space="0" w:color="C00000"/>
              <w:right w:val="nil"/>
            </w:tcBorders>
            <w:shd w:val="clear" w:color="auto" w:fill="auto"/>
            <w:noWrap/>
            <w:vAlign w:val="center"/>
            <w:hideMark/>
          </w:tcPr>
          <w:p w14:paraId="4964B059" w14:textId="68B151B1" w:rsidR="00D8063D" w:rsidRPr="00D8063D" w:rsidRDefault="00D8063D" w:rsidP="008E7719">
            <w:pPr>
              <w:suppressAutoHyphens w:val="0"/>
              <w:autoSpaceDN/>
              <w:jc w:val="center"/>
              <w:textAlignment w:val="auto"/>
              <w:rPr>
                <w:rFonts w:ascii="Verdana" w:eastAsia="Times New Roman" w:hAnsi="Verdana" w:cs="Arial"/>
                <w:color w:val="000000"/>
                <w:kern w:val="0"/>
                <w:sz w:val="18"/>
                <w:szCs w:val="18"/>
              </w:rPr>
            </w:pPr>
            <w:r w:rsidRPr="00D8063D">
              <w:rPr>
                <w:rFonts w:ascii="Verdana" w:eastAsia="Times New Roman" w:hAnsi="Verdana" w:cs="Arial"/>
                <w:color w:val="000000"/>
                <w:kern w:val="0"/>
                <w:sz w:val="18"/>
                <w:szCs w:val="18"/>
              </w:rPr>
              <w:t>2</w:t>
            </w:r>
            <w:r w:rsidR="00792AC2">
              <w:rPr>
                <w:rFonts w:ascii="Verdana" w:eastAsia="Times New Roman" w:hAnsi="Verdana" w:cs="Arial"/>
                <w:color w:val="000000"/>
                <w:kern w:val="0"/>
                <w:sz w:val="18"/>
                <w:szCs w:val="18"/>
              </w:rPr>
              <w:t>8</w:t>
            </w:r>
          </w:p>
        </w:tc>
      </w:tr>
    </w:tbl>
    <w:p w14:paraId="1A434028" w14:textId="1C681C7A" w:rsidR="0060567A" w:rsidRDefault="0060567A" w:rsidP="009C6CEC">
      <w:pPr>
        <w:ind w:left="720"/>
        <w:jc w:val="both"/>
        <w:rPr>
          <w:rFonts w:ascii="Verdana" w:hAnsi="Verdana" w:cs="Eurostile ExtendedTwo"/>
          <w:color w:val="800000"/>
        </w:rPr>
      </w:pPr>
    </w:p>
    <w:p w14:paraId="611932E2" w14:textId="77777777" w:rsidR="0060567A" w:rsidRDefault="0060567A">
      <w:pPr>
        <w:suppressAutoHyphens w:val="0"/>
        <w:autoSpaceDN/>
        <w:textAlignment w:val="auto"/>
        <w:rPr>
          <w:rFonts w:ascii="Verdana" w:hAnsi="Verdana" w:cs="Eurostile ExtendedTwo"/>
          <w:color w:val="800000"/>
        </w:rPr>
      </w:pPr>
      <w:r>
        <w:rPr>
          <w:rFonts w:ascii="Verdana" w:hAnsi="Verdana" w:cs="Eurostile ExtendedTwo"/>
          <w:color w:val="800000"/>
        </w:rPr>
        <w:br w:type="page"/>
      </w:r>
    </w:p>
    <w:p w14:paraId="5CACEB87" w14:textId="0FF028B0" w:rsidR="009C6CEC" w:rsidRPr="00527FDF" w:rsidRDefault="009C6CEC" w:rsidP="009C6CEC">
      <w:pPr>
        <w:ind w:left="720"/>
        <w:jc w:val="both"/>
        <w:rPr>
          <w:rFonts w:ascii="Verdana" w:hAnsi="Verdana" w:cs="Eurostile ExtendedTwo"/>
          <w:color w:val="800000"/>
        </w:rPr>
      </w:pPr>
      <w:r w:rsidRPr="00527FDF">
        <w:rPr>
          <w:rFonts w:ascii="Verdana" w:hAnsi="Verdana" w:cs="Eurostile ExtendedTwo"/>
          <w:color w:val="800000"/>
        </w:rPr>
        <w:lastRenderedPageBreak/>
        <w:t>1</w:t>
      </w:r>
      <w:r w:rsidR="001B0BE0" w:rsidRPr="00527FDF">
        <w:rPr>
          <w:rFonts w:ascii="Verdana" w:hAnsi="Verdana" w:cs="Eurostile ExtendedTwo"/>
          <w:color w:val="800000"/>
        </w:rPr>
        <w:t>8</w:t>
      </w:r>
      <w:r w:rsidRPr="00527FDF">
        <w:rPr>
          <w:rFonts w:ascii="Verdana" w:hAnsi="Verdana" w:cs="Eurostile ExtendedTwo"/>
          <w:color w:val="800000"/>
        </w:rPr>
        <w:t>. OTRA INFORMACIÓN.</w:t>
      </w:r>
    </w:p>
    <w:p w14:paraId="70D47753" w14:textId="77777777" w:rsidR="00560A0A" w:rsidRPr="00527FDF" w:rsidRDefault="00560A0A" w:rsidP="009C6CEC">
      <w:pPr>
        <w:ind w:left="720"/>
        <w:jc w:val="both"/>
        <w:rPr>
          <w:rFonts w:ascii="Verdana" w:hAnsi="Verdana" w:cs="Eurostile ExtendedTwo"/>
          <w:color w:val="800000"/>
          <w:sz w:val="12"/>
          <w:szCs w:val="12"/>
        </w:rPr>
      </w:pPr>
    </w:p>
    <w:p w14:paraId="21F2B0D4" w14:textId="77777777" w:rsidR="009C6CEC" w:rsidRPr="00527FDF" w:rsidRDefault="009C6CEC" w:rsidP="009C6CEC">
      <w:pPr>
        <w:ind w:left="720"/>
        <w:jc w:val="both"/>
        <w:rPr>
          <w:rFonts w:ascii="Verdana" w:hAnsi="Verdana" w:cs="Eurostile ExtendedTwo"/>
          <w:color w:val="800000"/>
          <w:sz w:val="8"/>
          <w:szCs w:val="8"/>
        </w:rPr>
      </w:pPr>
    </w:p>
    <w:p w14:paraId="76766A49" w14:textId="77777777" w:rsidR="009C6CEC" w:rsidRPr="00527FDF" w:rsidRDefault="009C6CEC" w:rsidP="009C6CEC">
      <w:pPr>
        <w:ind w:left="720"/>
        <w:jc w:val="both"/>
        <w:rPr>
          <w:rFonts w:ascii="Verdana" w:hAnsi="Verdana" w:cs="Eurostile ExtendedTwo"/>
          <w:color w:val="800000"/>
          <w:sz w:val="8"/>
          <w:szCs w:val="8"/>
        </w:rPr>
      </w:pPr>
    </w:p>
    <w:p w14:paraId="37D87858" w14:textId="68110CEB" w:rsidR="009C6CEC"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El número medio de empleados durante el 20</w:t>
      </w:r>
      <w:r w:rsidR="00EB193A">
        <w:rPr>
          <w:rFonts w:ascii="Verdana" w:hAnsi="Verdana" w:cs="Verdana"/>
          <w:iCs/>
          <w:sz w:val="18"/>
          <w:szCs w:val="18"/>
        </w:rPr>
        <w:t>2</w:t>
      </w:r>
      <w:r w:rsidR="004F0D5B">
        <w:rPr>
          <w:rFonts w:ascii="Verdana" w:hAnsi="Verdana" w:cs="Verdana"/>
          <w:iCs/>
          <w:sz w:val="18"/>
          <w:szCs w:val="18"/>
        </w:rPr>
        <w:t>4 y 23</w:t>
      </w:r>
      <w:r w:rsidRPr="00527FDF">
        <w:rPr>
          <w:rFonts w:ascii="Verdana" w:hAnsi="Verdana" w:cs="Verdana"/>
          <w:iCs/>
          <w:sz w:val="18"/>
          <w:szCs w:val="18"/>
        </w:rPr>
        <w:t xml:space="preserve">, distribuidos por categorías ha sido el siguiente: </w:t>
      </w:r>
    </w:p>
    <w:p w14:paraId="7F59D84C" w14:textId="77777777" w:rsidR="00DD3A37" w:rsidRPr="00527FDF" w:rsidRDefault="00DD3A37" w:rsidP="00E043B6">
      <w:pPr>
        <w:spacing w:line="360" w:lineRule="auto"/>
        <w:ind w:right="-568" w:firstLine="3"/>
        <w:jc w:val="both"/>
        <w:rPr>
          <w:rFonts w:ascii="Verdana" w:hAnsi="Verdana" w:cs="Verdana"/>
          <w:iCs/>
          <w:sz w:val="18"/>
          <w:szCs w:val="18"/>
        </w:rPr>
      </w:pPr>
    </w:p>
    <w:tbl>
      <w:tblPr>
        <w:tblW w:w="8987" w:type="dxa"/>
        <w:tblCellMar>
          <w:left w:w="70" w:type="dxa"/>
          <w:right w:w="70" w:type="dxa"/>
        </w:tblCellMar>
        <w:tblLook w:val="04A0" w:firstRow="1" w:lastRow="0" w:firstColumn="1" w:lastColumn="0" w:noHBand="0" w:noVBand="1"/>
      </w:tblPr>
      <w:tblGrid>
        <w:gridCol w:w="3037"/>
        <w:gridCol w:w="595"/>
        <w:gridCol w:w="595"/>
        <w:gridCol w:w="595"/>
        <w:gridCol w:w="595"/>
        <w:gridCol w:w="595"/>
        <w:gridCol w:w="595"/>
        <w:gridCol w:w="595"/>
        <w:gridCol w:w="595"/>
        <w:gridCol w:w="595"/>
        <w:gridCol w:w="595"/>
      </w:tblGrid>
      <w:tr w:rsidR="0050739A" w:rsidRPr="0050739A" w14:paraId="12AD2CC7" w14:textId="77777777" w:rsidTr="004F0D5B">
        <w:trPr>
          <w:trHeight w:val="300"/>
        </w:trPr>
        <w:tc>
          <w:tcPr>
            <w:tcW w:w="0" w:type="auto"/>
            <w:tcBorders>
              <w:top w:val="nil"/>
              <w:left w:val="nil"/>
              <w:bottom w:val="nil"/>
              <w:right w:val="nil"/>
            </w:tcBorders>
            <w:shd w:val="clear" w:color="auto" w:fill="auto"/>
            <w:noWrap/>
            <w:vAlign w:val="center"/>
            <w:hideMark/>
          </w:tcPr>
          <w:p w14:paraId="3D0C7557" w14:textId="77777777" w:rsidR="0050739A" w:rsidRPr="0050739A" w:rsidRDefault="0050739A" w:rsidP="0050739A">
            <w:pPr>
              <w:suppressAutoHyphens w:val="0"/>
              <w:autoSpaceDN/>
              <w:textAlignment w:val="auto"/>
              <w:rPr>
                <w:rFonts w:eastAsia="Times New Roman"/>
                <w:kern w:val="0"/>
                <w:sz w:val="20"/>
                <w:szCs w:val="20"/>
              </w:rPr>
            </w:pPr>
          </w:p>
        </w:tc>
        <w:tc>
          <w:tcPr>
            <w:tcW w:w="0" w:type="auto"/>
            <w:gridSpan w:val="4"/>
            <w:tcBorders>
              <w:top w:val="nil"/>
              <w:left w:val="nil"/>
              <w:bottom w:val="nil"/>
              <w:right w:val="nil"/>
            </w:tcBorders>
            <w:shd w:val="clear" w:color="auto" w:fill="auto"/>
            <w:noWrap/>
            <w:vAlign w:val="center"/>
            <w:hideMark/>
          </w:tcPr>
          <w:p w14:paraId="21FE687E" w14:textId="77777777" w:rsidR="0050739A" w:rsidRPr="0050739A" w:rsidRDefault="0050739A" w:rsidP="0050739A">
            <w:pPr>
              <w:suppressAutoHyphens w:val="0"/>
              <w:autoSpaceDN/>
              <w:jc w:val="center"/>
              <w:textAlignment w:val="auto"/>
              <w:rPr>
                <w:rFonts w:ascii="Verdana" w:eastAsia="Times New Roman" w:hAnsi="Verdana" w:cs="Calibri"/>
                <w:b/>
                <w:bCs/>
                <w:color w:val="943634"/>
                <w:kern w:val="0"/>
                <w:sz w:val="16"/>
                <w:szCs w:val="16"/>
                <w:u w:val="single"/>
              </w:rPr>
            </w:pPr>
            <w:r w:rsidRPr="0050739A">
              <w:rPr>
                <w:rFonts w:ascii="Verdana" w:eastAsia="Times New Roman" w:hAnsi="Verdana" w:cs="Calibri"/>
                <w:b/>
                <w:bCs/>
                <w:color w:val="943634"/>
                <w:kern w:val="0"/>
                <w:sz w:val="16"/>
                <w:szCs w:val="16"/>
                <w:u w:val="single"/>
              </w:rPr>
              <w:t>HOMBRES</w:t>
            </w:r>
          </w:p>
        </w:tc>
        <w:tc>
          <w:tcPr>
            <w:tcW w:w="0" w:type="auto"/>
            <w:gridSpan w:val="4"/>
            <w:tcBorders>
              <w:top w:val="nil"/>
              <w:left w:val="nil"/>
              <w:bottom w:val="nil"/>
              <w:right w:val="nil"/>
            </w:tcBorders>
            <w:shd w:val="clear" w:color="auto" w:fill="auto"/>
            <w:noWrap/>
            <w:vAlign w:val="center"/>
            <w:hideMark/>
          </w:tcPr>
          <w:p w14:paraId="37FB741A" w14:textId="77777777" w:rsidR="0050739A" w:rsidRPr="0050739A" w:rsidRDefault="0050739A" w:rsidP="0050739A">
            <w:pPr>
              <w:suppressAutoHyphens w:val="0"/>
              <w:autoSpaceDN/>
              <w:jc w:val="center"/>
              <w:textAlignment w:val="auto"/>
              <w:rPr>
                <w:rFonts w:ascii="Verdana" w:eastAsia="Times New Roman" w:hAnsi="Verdana" w:cs="Calibri"/>
                <w:b/>
                <w:bCs/>
                <w:color w:val="943634"/>
                <w:kern w:val="0"/>
                <w:sz w:val="16"/>
                <w:szCs w:val="16"/>
                <w:u w:val="single"/>
              </w:rPr>
            </w:pPr>
            <w:r w:rsidRPr="0050739A">
              <w:rPr>
                <w:rFonts w:ascii="Verdana" w:eastAsia="Times New Roman" w:hAnsi="Verdana" w:cs="Calibri"/>
                <w:b/>
                <w:bCs/>
                <w:color w:val="943634"/>
                <w:kern w:val="0"/>
                <w:sz w:val="16"/>
                <w:szCs w:val="16"/>
                <w:u w:val="single"/>
              </w:rPr>
              <w:t>MUJERES</w:t>
            </w:r>
          </w:p>
        </w:tc>
        <w:tc>
          <w:tcPr>
            <w:tcW w:w="0" w:type="auto"/>
            <w:gridSpan w:val="2"/>
            <w:vMerge w:val="restart"/>
            <w:tcBorders>
              <w:top w:val="nil"/>
              <w:left w:val="nil"/>
              <w:bottom w:val="double" w:sz="6" w:space="0" w:color="C00000"/>
              <w:right w:val="nil"/>
            </w:tcBorders>
            <w:shd w:val="clear" w:color="auto" w:fill="auto"/>
            <w:noWrap/>
            <w:vAlign w:val="center"/>
            <w:hideMark/>
          </w:tcPr>
          <w:p w14:paraId="44A1EA7A" w14:textId="77777777" w:rsidR="0050739A" w:rsidRPr="0050739A" w:rsidRDefault="0050739A" w:rsidP="0050739A">
            <w:pPr>
              <w:suppressAutoHyphens w:val="0"/>
              <w:autoSpaceDN/>
              <w:jc w:val="center"/>
              <w:textAlignment w:val="auto"/>
              <w:rPr>
                <w:rFonts w:ascii="Verdana" w:eastAsia="Times New Roman" w:hAnsi="Verdana" w:cs="Calibri"/>
                <w:b/>
                <w:bCs/>
                <w:color w:val="943634"/>
                <w:kern w:val="0"/>
                <w:sz w:val="16"/>
                <w:szCs w:val="16"/>
                <w:u w:val="single"/>
              </w:rPr>
            </w:pPr>
            <w:r w:rsidRPr="0050739A">
              <w:rPr>
                <w:rFonts w:ascii="Verdana" w:eastAsia="Times New Roman" w:hAnsi="Verdana" w:cs="Calibri"/>
                <w:b/>
                <w:bCs/>
                <w:color w:val="943634"/>
                <w:kern w:val="0"/>
                <w:sz w:val="16"/>
                <w:szCs w:val="16"/>
                <w:u w:val="single"/>
              </w:rPr>
              <w:t>TOTALES</w:t>
            </w:r>
          </w:p>
        </w:tc>
      </w:tr>
      <w:tr w:rsidR="0050739A" w:rsidRPr="0050739A" w14:paraId="2DDA59CC" w14:textId="77777777" w:rsidTr="004F0D5B">
        <w:trPr>
          <w:trHeight w:val="315"/>
        </w:trPr>
        <w:tc>
          <w:tcPr>
            <w:tcW w:w="0" w:type="auto"/>
            <w:tcBorders>
              <w:top w:val="nil"/>
              <w:left w:val="nil"/>
              <w:bottom w:val="nil"/>
              <w:right w:val="nil"/>
            </w:tcBorders>
            <w:shd w:val="clear" w:color="auto" w:fill="auto"/>
            <w:noWrap/>
            <w:vAlign w:val="bottom"/>
            <w:hideMark/>
          </w:tcPr>
          <w:p w14:paraId="189B9BB2" w14:textId="77777777" w:rsidR="0050739A" w:rsidRPr="0050739A" w:rsidRDefault="0050739A" w:rsidP="0050739A">
            <w:pPr>
              <w:suppressAutoHyphens w:val="0"/>
              <w:autoSpaceDN/>
              <w:jc w:val="center"/>
              <w:textAlignment w:val="auto"/>
              <w:rPr>
                <w:rFonts w:ascii="Verdana" w:eastAsia="Times New Roman" w:hAnsi="Verdana" w:cs="Calibri"/>
                <w:b/>
                <w:bCs/>
                <w:color w:val="943634"/>
                <w:kern w:val="0"/>
                <w:sz w:val="16"/>
                <w:szCs w:val="16"/>
                <w:u w:val="single"/>
              </w:rPr>
            </w:pPr>
          </w:p>
        </w:tc>
        <w:tc>
          <w:tcPr>
            <w:tcW w:w="0" w:type="auto"/>
            <w:gridSpan w:val="2"/>
            <w:tcBorders>
              <w:top w:val="nil"/>
              <w:left w:val="nil"/>
              <w:bottom w:val="double" w:sz="6" w:space="0" w:color="C00000"/>
              <w:right w:val="nil"/>
            </w:tcBorders>
            <w:shd w:val="clear" w:color="auto" w:fill="auto"/>
            <w:noWrap/>
            <w:vAlign w:val="center"/>
            <w:hideMark/>
          </w:tcPr>
          <w:p w14:paraId="24B0C77E"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Fijos</w:t>
            </w:r>
          </w:p>
        </w:tc>
        <w:tc>
          <w:tcPr>
            <w:tcW w:w="0" w:type="auto"/>
            <w:gridSpan w:val="2"/>
            <w:tcBorders>
              <w:top w:val="nil"/>
              <w:left w:val="nil"/>
              <w:bottom w:val="double" w:sz="6" w:space="0" w:color="C00000"/>
              <w:right w:val="nil"/>
            </w:tcBorders>
            <w:shd w:val="clear" w:color="auto" w:fill="auto"/>
            <w:noWrap/>
            <w:vAlign w:val="center"/>
            <w:hideMark/>
          </w:tcPr>
          <w:p w14:paraId="2CE1FFB8"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Eventuales</w:t>
            </w:r>
          </w:p>
        </w:tc>
        <w:tc>
          <w:tcPr>
            <w:tcW w:w="0" w:type="auto"/>
            <w:gridSpan w:val="2"/>
            <w:tcBorders>
              <w:top w:val="nil"/>
              <w:left w:val="nil"/>
              <w:bottom w:val="double" w:sz="6" w:space="0" w:color="C00000"/>
              <w:right w:val="nil"/>
            </w:tcBorders>
            <w:shd w:val="clear" w:color="auto" w:fill="auto"/>
            <w:noWrap/>
            <w:vAlign w:val="center"/>
            <w:hideMark/>
          </w:tcPr>
          <w:p w14:paraId="751C129A"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Fijos</w:t>
            </w:r>
          </w:p>
        </w:tc>
        <w:tc>
          <w:tcPr>
            <w:tcW w:w="0" w:type="auto"/>
            <w:gridSpan w:val="2"/>
            <w:tcBorders>
              <w:top w:val="nil"/>
              <w:left w:val="nil"/>
              <w:bottom w:val="double" w:sz="6" w:space="0" w:color="C00000"/>
              <w:right w:val="nil"/>
            </w:tcBorders>
            <w:shd w:val="clear" w:color="auto" w:fill="auto"/>
            <w:noWrap/>
            <w:vAlign w:val="center"/>
            <w:hideMark/>
          </w:tcPr>
          <w:p w14:paraId="51029934" w14:textId="77777777" w:rsidR="0050739A" w:rsidRPr="0050739A" w:rsidRDefault="0050739A" w:rsidP="0050739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Eventuales</w:t>
            </w:r>
          </w:p>
        </w:tc>
        <w:tc>
          <w:tcPr>
            <w:tcW w:w="0" w:type="auto"/>
            <w:gridSpan w:val="2"/>
            <w:vMerge/>
            <w:tcBorders>
              <w:top w:val="nil"/>
              <w:left w:val="nil"/>
              <w:bottom w:val="double" w:sz="6" w:space="0" w:color="C00000"/>
              <w:right w:val="nil"/>
            </w:tcBorders>
            <w:vAlign w:val="center"/>
            <w:hideMark/>
          </w:tcPr>
          <w:p w14:paraId="6BBC3216" w14:textId="77777777" w:rsidR="0050739A" w:rsidRPr="0050739A" w:rsidRDefault="0050739A" w:rsidP="0050739A">
            <w:pPr>
              <w:suppressAutoHyphens w:val="0"/>
              <w:autoSpaceDN/>
              <w:textAlignment w:val="auto"/>
              <w:rPr>
                <w:rFonts w:ascii="Verdana" w:eastAsia="Times New Roman" w:hAnsi="Verdana" w:cs="Calibri"/>
                <w:b/>
                <w:bCs/>
                <w:color w:val="943634"/>
                <w:kern w:val="0"/>
                <w:sz w:val="16"/>
                <w:szCs w:val="16"/>
                <w:u w:val="single"/>
              </w:rPr>
            </w:pPr>
          </w:p>
        </w:tc>
      </w:tr>
      <w:tr w:rsidR="004F0D5B" w:rsidRPr="0050739A" w14:paraId="21E3A706" w14:textId="77777777" w:rsidTr="004F0D5B">
        <w:trPr>
          <w:trHeight w:val="330"/>
        </w:trPr>
        <w:tc>
          <w:tcPr>
            <w:tcW w:w="0" w:type="auto"/>
            <w:tcBorders>
              <w:top w:val="nil"/>
              <w:left w:val="nil"/>
              <w:bottom w:val="single" w:sz="8" w:space="0" w:color="C00000"/>
              <w:right w:val="nil"/>
            </w:tcBorders>
            <w:shd w:val="clear" w:color="auto" w:fill="auto"/>
            <w:noWrap/>
            <w:vAlign w:val="center"/>
            <w:hideMark/>
          </w:tcPr>
          <w:p w14:paraId="2CB3BEDA" w14:textId="77777777" w:rsidR="004F0D5B" w:rsidRPr="0050739A" w:rsidRDefault="004F0D5B" w:rsidP="004F0D5B">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 </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06AD7F93" w14:textId="7634B6CD" w:rsidR="004F0D5B" w:rsidRPr="00D3746C" w:rsidRDefault="004F0D5B" w:rsidP="004F0D5B">
            <w:pPr>
              <w:suppressAutoHyphens w:val="0"/>
              <w:autoSpaceDN/>
              <w:jc w:val="center"/>
              <w:textAlignment w:val="auto"/>
              <w:rPr>
                <w:rFonts w:ascii="Verdana" w:eastAsia="Times New Roman" w:hAnsi="Verdana" w:cs="Calibri"/>
                <w:b/>
                <w:bCs/>
                <w:color w:val="000000"/>
                <w:kern w:val="0"/>
                <w:sz w:val="16"/>
                <w:szCs w:val="16"/>
              </w:rPr>
            </w:pPr>
            <w:r w:rsidRPr="00D3746C">
              <w:rPr>
                <w:rFonts w:ascii="Verdana" w:eastAsia="Times New Roman" w:hAnsi="Verdana" w:cs="Calibri"/>
                <w:b/>
                <w:bCs/>
                <w:color w:val="000000"/>
                <w:kern w:val="0"/>
                <w:sz w:val="16"/>
                <w:szCs w:val="16"/>
              </w:rPr>
              <w:t>2024</w:t>
            </w:r>
          </w:p>
        </w:tc>
        <w:tc>
          <w:tcPr>
            <w:tcW w:w="0" w:type="auto"/>
            <w:tcBorders>
              <w:top w:val="nil"/>
              <w:left w:val="nil"/>
              <w:bottom w:val="single" w:sz="8" w:space="0" w:color="C00000"/>
              <w:right w:val="single" w:sz="8" w:space="0" w:color="C00000"/>
            </w:tcBorders>
            <w:shd w:val="clear" w:color="auto" w:fill="auto"/>
            <w:noWrap/>
            <w:vAlign w:val="center"/>
            <w:hideMark/>
          </w:tcPr>
          <w:p w14:paraId="4903DDBA" w14:textId="0423AB18" w:rsidR="004F0D5B" w:rsidRPr="00D3746C" w:rsidRDefault="004F0D5B" w:rsidP="004F0D5B">
            <w:pPr>
              <w:suppressAutoHyphens w:val="0"/>
              <w:autoSpaceDN/>
              <w:jc w:val="center"/>
              <w:textAlignment w:val="auto"/>
              <w:rPr>
                <w:rFonts w:ascii="Verdana" w:eastAsia="Times New Roman" w:hAnsi="Verdana" w:cs="Calibri"/>
                <w:b/>
                <w:bCs/>
                <w:color w:val="000000"/>
                <w:kern w:val="0"/>
                <w:sz w:val="16"/>
                <w:szCs w:val="16"/>
              </w:rPr>
            </w:pPr>
            <w:r w:rsidRPr="00D3746C">
              <w:rPr>
                <w:rFonts w:ascii="Verdana" w:eastAsia="Times New Roman" w:hAnsi="Verdana" w:cs="Calibri"/>
                <w:b/>
                <w:bCs/>
                <w:color w:val="000000"/>
                <w:kern w:val="0"/>
                <w:sz w:val="16"/>
                <w:szCs w:val="16"/>
              </w:rPr>
              <w:t>2023</w:t>
            </w:r>
          </w:p>
        </w:tc>
        <w:tc>
          <w:tcPr>
            <w:tcW w:w="0" w:type="auto"/>
            <w:tcBorders>
              <w:top w:val="nil"/>
              <w:left w:val="nil"/>
              <w:bottom w:val="single" w:sz="8" w:space="0" w:color="C00000"/>
              <w:right w:val="single" w:sz="8" w:space="0" w:color="C00000"/>
            </w:tcBorders>
            <w:shd w:val="clear" w:color="auto" w:fill="auto"/>
            <w:noWrap/>
            <w:vAlign w:val="center"/>
            <w:hideMark/>
          </w:tcPr>
          <w:p w14:paraId="345E12AB" w14:textId="0C9D535D" w:rsidR="004F0D5B" w:rsidRPr="00D3746C" w:rsidRDefault="004F0D5B" w:rsidP="004F0D5B">
            <w:pPr>
              <w:suppressAutoHyphens w:val="0"/>
              <w:autoSpaceDN/>
              <w:jc w:val="center"/>
              <w:textAlignment w:val="auto"/>
              <w:rPr>
                <w:rFonts w:ascii="Verdana" w:eastAsia="Times New Roman" w:hAnsi="Verdana" w:cs="Calibri"/>
                <w:b/>
                <w:bCs/>
                <w:color w:val="000000"/>
                <w:kern w:val="0"/>
                <w:sz w:val="16"/>
                <w:szCs w:val="16"/>
              </w:rPr>
            </w:pPr>
            <w:r w:rsidRPr="00D3746C">
              <w:rPr>
                <w:rFonts w:ascii="Verdana" w:eastAsia="Times New Roman" w:hAnsi="Verdana" w:cs="Calibri"/>
                <w:b/>
                <w:bCs/>
                <w:color w:val="000000"/>
                <w:kern w:val="0"/>
                <w:sz w:val="16"/>
                <w:szCs w:val="16"/>
              </w:rPr>
              <w:t>2024</w:t>
            </w:r>
          </w:p>
        </w:tc>
        <w:tc>
          <w:tcPr>
            <w:tcW w:w="0" w:type="auto"/>
            <w:tcBorders>
              <w:top w:val="nil"/>
              <w:left w:val="nil"/>
              <w:bottom w:val="single" w:sz="8" w:space="0" w:color="C00000"/>
              <w:right w:val="single" w:sz="8" w:space="0" w:color="C00000"/>
            </w:tcBorders>
            <w:shd w:val="clear" w:color="auto" w:fill="auto"/>
            <w:noWrap/>
            <w:vAlign w:val="center"/>
            <w:hideMark/>
          </w:tcPr>
          <w:p w14:paraId="17FF0BC1" w14:textId="25EDF7D9" w:rsidR="004F0D5B" w:rsidRPr="0050739A" w:rsidRDefault="004F0D5B" w:rsidP="004F0D5B">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2023</w:t>
            </w:r>
          </w:p>
        </w:tc>
        <w:tc>
          <w:tcPr>
            <w:tcW w:w="0" w:type="auto"/>
            <w:tcBorders>
              <w:top w:val="nil"/>
              <w:left w:val="nil"/>
              <w:bottom w:val="single" w:sz="8" w:space="0" w:color="C00000"/>
              <w:right w:val="single" w:sz="8" w:space="0" w:color="C00000"/>
            </w:tcBorders>
            <w:shd w:val="clear" w:color="auto" w:fill="auto"/>
            <w:noWrap/>
            <w:vAlign w:val="center"/>
            <w:hideMark/>
          </w:tcPr>
          <w:p w14:paraId="2E72B897" w14:textId="6CA61F60" w:rsidR="004F0D5B" w:rsidRPr="0050739A" w:rsidRDefault="004F0D5B" w:rsidP="004F0D5B">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w:t>
            </w:r>
            <w:r>
              <w:rPr>
                <w:rFonts w:ascii="Verdana" w:eastAsia="Times New Roman" w:hAnsi="Verdana" w:cs="Calibri"/>
                <w:b/>
                <w:bCs/>
                <w:color w:val="000000"/>
                <w:kern w:val="0"/>
                <w:sz w:val="16"/>
                <w:szCs w:val="16"/>
              </w:rPr>
              <w:t>4</w:t>
            </w:r>
          </w:p>
        </w:tc>
        <w:tc>
          <w:tcPr>
            <w:tcW w:w="0" w:type="auto"/>
            <w:tcBorders>
              <w:top w:val="nil"/>
              <w:left w:val="nil"/>
              <w:bottom w:val="single" w:sz="8" w:space="0" w:color="C00000"/>
              <w:right w:val="single" w:sz="8" w:space="0" w:color="C00000"/>
            </w:tcBorders>
            <w:shd w:val="clear" w:color="auto" w:fill="auto"/>
            <w:noWrap/>
            <w:vAlign w:val="center"/>
            <w:hideMark/>
          </w:tcPr>
          <w:p w14:paraId="02204BA8" w14:textId="2DA64861" w:rsidR="004F0D5B" w:rsidRPr="0050739A" w:rsidRDefault="004F0D5B" w:rsidP="004F0D5B">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2023</w:t>
            </w:r>
          </w:p>
        </w:tc>
        <w:tc>
          <w:tcPr>
            <w:tcW w:w="0" w:type="auto"/>
            <w:tcBorders>
              <w:top w:val="nil"/>
              <w:left w:val="nil"/>
              <w:bottom w:val="single" w:sz="8" w:space="0" w:color="C00000"/>
              <w:right w:val="single" w:sz="8" w:space="0" w:color="C00000"/>
            </w:tcBorders>
            <w:shd w:val="clear" w:color="auto" w:fill="auto"/>
            <w:noWrap/>
            <w:vAlign w:val="center"/>
            <w:hideMark/>
          </w:tcPr>
          <w:p w14:paraId="2C03147E" w14:textId="13D40C71" w:rsidR="004F0D5B" w:rsidRPr="0050739A" w:rsidRDefault="004F0D5B" w:rsidP="004F0D5B">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w:t>
            </w:r>
            <w:r>
              <w:rPr>
                <w:rFonts w:ascii="Verdana" w:eastAsia="Times New Roman" w:hAnsi="Verdana" w:cs="Calibri"/>
                <w:b/>
                <w:bCs/>
                <w:color w:val="000000"/>
                <w:kern w:val="0"/>
                <w:sz w:val="16"/>
                <w:szCs w:val="16"/>
              </w:rPr>
              <w:t>4</w:t>
            </w:r>
          </w:p>
        </w:tc>
        <w:tc>
          <w:tcPr>
            <w:tcW w:w="0" w:type="auto"/>
            <w:tcBorders>
              <w:top w:val="nil"/>
              <w:left w:val="nil"/>
              <w:bottom w:val="single" w:sz="8" w:space="0" w:color="C00000"/>
              <w:right w:val="single" w:sz="8" w:space="0" w:color="C00000"/>
            </w:tcBorders>
            <w:shd w:val="clear" w:color="auto" w:fill="auto"/>
            <w:noWrap/>
            <w:vAlign w:val="center"/>
            <w:hideMark/>
          </w:tcPr>
          <w:p w14:paraId="0D3602EA" w14:textId="3FC9EBA0" w:rsidR="004F0D5B" w:rsidRPr="0050739A" w:rsidRDefault="004F0D5B" w:rsidP="004F0D5B">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2023</w:t>
            </w:r>
          </w:p>
        </w:tc>
        <w:tc>
          <w:tcPr>
            <w:tcW w:w="0" w:type="auto"/>
            <w:tcBorders>
              <w:top w:val="nil"/>
              <w:left w:val="nil"/>
              <w:bottom w:val="single" w:sz="8" w:space="0" w:color="C00000"/>
              <w:right w:val="single" w:sz="8" w:space="0" w:color="C00000"/>
            </w:tcBorders>
            <w:shd w:val="clear" w:color="auto" w:fill="auto"/>
            <w:noWrap/>
            <w:vAlign w:val="center"/>
            <w:hideMark/>
          </w:tcPr>
          <w:p w14:paraId="6C1A8D04" w14:textId="421132E4" w:rsidR="004F0D5B" w:rsidRPr="0050739A" w:rsidRDefault="004F0D5B" w:rsidP="004F0D5B">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w:t>
            </w:r>
            <w:r>
              <w:rPr>
                <w:rFonts w:ascii="Verdana" w:eastAsia="Times New Roman" w:hAnsi="Verdana" w:cs="Calibri"/>
                <w:b/>
                <w:bCs/>
                <w:color w:val="000000"/>
                <w:kern w:val="0"/>
                <w:sz w:val="16"/>
                <w:szCs w:val="16"/>
              </w:rPr>
              <w:t>4</w:t>
            </w:r>
          </w:p>
        </w:tc>
        <w:tc>
          <w:tcPr>
            <w:tcW w:w="0" w:type="auto"/>
            <w:tcBorders>
              <w:top w:val="nil"/>
              <w:left w:val="nil"/>
              <w:bottom w:val="single" w:sz="8" w:space="0" w:color="C00000"/>
              <w:right w:val="single" w:sz="8" w:space="0" w:color="C00000"/>
            </w:tcBorders>
            <w:shd w:val="clear" w:color="auto" w:fill="auto"/>
            <w:noWrap/>
            <w:vAlign w:val="center"/>
            <w:hideMark/>
          </w:tcPr>
          <w:p w14:paraId="51A0D3A1" w14:textId="373A8A07" w:rsidR="004F0D5B" w:rsidRPr="0050739A" w:rsidRDefault="004F0D5B" w:rsidP="004F0D5B">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2023</w:t>
            </w:r>
          </w:p>
        </w:tc>
      </w:tr>
      <w:tr w:rsidR="00C133EA" w:rsidRPr="0050739A" w14:paraId="7578B6C3" w14:textId="77777777" w:rsidTr="004F0D5B">
        <w:trPr>
          <w:trHeight w:val="330"/>
        </w:trPr>
        <w:tc>
          <w:tcPr>
            <w:tcW w:w="0" w:type="auto"/>
            <w:tcBorders>
              <w:top w:val="nil"/>
              <w:left w:val="nil"/>
              <w:bottom w:val="single" w:sz="8" w:space="0" w:color="C00000"/>
              <w:right w:val="nil"/>
            </w:tcBorders>
            <w:shd w:val="clear" w:color="auto" w:fill="auto"/>
            <w:noWrap/>
            <w:vAlign w:val="center"/>
            <w:hideMark/>
          </w:tcPr>
          <w:p w14:paraId="358B5B5C" w14:textId="73991B65" w:rsidR="00C133EA" w:rsidRPr="0050739A" w:rsidRDefault="00C133EA" w:rsidP="00C133E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Secretario General-Director</w:t>
            </w:r>
            <w:r w:rsidR="00AE0175">
              <w:rPr>
                <w:rFonts w:ascii="Verdana" w:eastAsia="Times New Roman" w:hAnsi="Verdana" w:cs="Calibri"/>
                <w:color w:val="000000"/>
                <w:kern w:val="0"/>
                <w:sz w:val="16"/>
                <w:szCs w:val="16"/>
              </w:rPr>
              <w:t xml:space="preserve"> </w:t>
            </w:r>
            <w:r w:rsidRPr="0050739A">
              <w:rPr>
                <w:rFonts w:ascii="Verdana" w:eastAsia="Times New Roman" w:hAnsi="Verdana" w:cs="Calibri"/>
                <w:color w:val="000000"/>
                <w:kern w:val="0"/>
                <w:sz w:val="16"/>
                <w:szCs w:val="16"/>
              </w:rPr>
              <w:t>General</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3E3CAB85" w14:textId="77777777"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388CD1A7" w14:textId="04BEF7E5"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0D53C053" w14:textId="77777777"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105DCA8" w14:textId="7121CE34"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38EF1530" w14:textId="77777777"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70CAB74" w14:textId="57E9CA3F"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C1A52E3" w14:textId="77777777"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28EAAED3" w14:textId="6A15949C"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4E419EC2" w14:textId="54EBB520" w:rsidR="00C133EA" w:rsidRPr="004F0D5B" w:rsidRDefault="00C133EA" w:rsidP="00C133EA">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674449B" w14:textId="0A4CA777"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r>
      <w:tr w:rsidR="00C133EA" w:rsidRPr="0050739A" w14:paraId="551E1F94" w14:textId="77777777" w:rsidTr="004F0D5B">
        <w:trPr>
          <w:trHeight w:val="315"/>
        </w:trPr>
        <w:tc>
          <w:tcPr>
            <w:tcW w:w="0" w:type="auto"/>
            <w:tcBorders>
              <w:top w:val="nil"/>
              <w:left w:val="nil"/>
              <w:bottom w:val="single" w:sz="8" w:space="0" w:color="C00000"/>
              <w:right w:val="nil"/>
            </w:tcBorders>
            <w:shd w:val="clear" w:color="auto" w:fill="auto"/>
            <w:noWrap/>
            <w:vAlign w:val="center"/>
            <w:hideMark/>
          </w:tcPr>
          <w:p w14:paraId="3308497B" w14:textId="77777777" w:rsidR="00C133EA" w:rsidRPr="0050739A" w:rsidRDefault="00C133EA" w:rsidP="00C133E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Director de Departamento</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5FF7CA39" w14:textId="5CC3E5C1"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015E50B" w14:textId="72497561"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2300A5E6" w14:textId="77777777"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AE9264B" w14:textId="0280861F"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0D6EFEDD" w14:textId="285194F4"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7634223F" w14:textId="19705BEA"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912D368" w14:textId="77777777"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724514D2" w14:textId="0095D12D"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5F3CA689" w14:textId="4CF6C68C" w:rsidR="00C133EA" w:rsidRPr="004F0D5B" w:rsidRDefault="00C133EA" w:rsidP="00C133EA">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4</w:t>
            </w:r>
          </w:p>
        </w:tc>
        <w:tc>
          <w:tcPr>
            <w:tcW w:w="0" w:type="auto"/>
            <w:tcBorders>
              <w:top w:val="nil"/>
              <w:left w:val="nil"/>
              <w:bottom w:val="single" w:sz="8" w:space="0" w:color="C00000"/>
              <w:right w:val="single" w:sz="8" w:space="0" w:color="C00000"/>
            </w:tcBorders>
            <w:shd w:val="clear" w:color="auto" w:fill="auto"/>
            <w:noWrap/>
            <w:vAlign w:val="center"/>
            <w:hideMark/>
          </w:tcPr>
          <w:p w14:paraId="34CDC57D" w14:textId="46B2585A"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3</w:t>
            </w:r>
          </w:p>
        </w:tc>
      </w:tr>
      <w:tr w:rsidR="00C133EA" w:rsidRPr="0050739A" w14:paraId="136315B5" w14:textId="77777777" w:rsidTr="004F0D5B">
        <w:trPr>
          <w:trHeight w:val="315"/>
        </w:trPr>
        <w:tc>
          <w:tcPr>
            <w:tcW w:w="0" w:type="auto"/>
            <w:tcBorders>
              <w:top w:val="nil"/>
              <w:left w:val="nil"/>
              <w:bottom w:val="single" w:sz="8" w:space="0" w:color="C00000"/>
              <w:right w:val="nil"/>
            </w:tcBorders>
            <w:shd w:val="clear" w:color="auto" w:fill="auto"/>
            <w:noWrap/>
            <w:vAlign w:val="center"/>
            <w:hideMark/>
          </w:tcPr>
          <w:p w14:paraId="7FAE626E" w14:textId="77777777" w:rsidR="00C133EA" w:rsidRPr="0050739A" w:rsidRDefault="00C133EA" w:rsidP="00C133E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Técnico A</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600304DA" w14:textId="77777777"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6EDE18CD" w14:textId="4CD89EEB"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596A691B" w14:textId="77777777"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24F1BBB" w14:textId="58576715"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0FE7B67E" w14:textId="64BFF757"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5</w:t>
            </w:r>
          </w:p>
        </w:tc>
        <w:tc>
          <w:tcPr>
            <w:tcW w:w="0" w:type="auto"/>
            <w:tcBorders>
              <w:top w:val="nil"/>
              <w:left w:val="nil"/>
              <w:bottom w:val="single" w:sz="8" w:space="0" w:color="C00000"/>
              <w:right w:val="single" w:sz="8" w:space="0" w:color="C00000"/>
            </w:tcBorders>
            <w:shd w:val="clear" w:color="auto" w:fill="auto"/>
            <w:noWrap/>
            <w:vAlign w:val="center"/>
            <w:hideMark/>
          </w:tcPr>
          <w:p w14:paraId="4750C648" w14:textId="6761E667"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6</w:t>
            </w:r>
          </w:p>
        </w:tc>
        <w:tc>
          <w:tcPr>
            <w:tcW w:w="0" w:type="auto"/>
            <w:tcBorders>
              <w:top w:val="nil"/>
              <w:left w:val="nil"/>
              <w:bottom w:val="single" w:sz="8" w:space="0" w:color="C00000"/>
              <w:right w:val="single" w:sz="8" w:space="0" w:color="C00000"/>
            </w:tcBorders>
            <w:shd w:val="clear" w:color="auto" w:fill="auto"/>
            <w:noWrap/>
            <w:vAlign w:val="center"/>
            <w:hideMark/>
          </w:tcPr>
          <w:p w14:paraId="00D38F14" w14:textId="77777777"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4F249A5A" w14:textId="5224AB04"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4A424F5B" w14:textId="543ADA4D" w:rsidR="00C133EA" w:rsidRPr="004F0D5B" w:rsidRDefault="00C133EA" w:rsidP="00C133EA">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7</w:t>
            </w:r>
          </w:p>
        </w:tc>
        <w:tc>
          <w:tcPr>
            <w:tcW w:w="0" w:type="auto"/>
            <w:tcBorders>
              <w:top w:val="nil"/>
              <w:left w:val="nil"/>
              <w:bottom w:val="single" w:sz="8" w:space="0" w:color="C00000"/>
              <w:right w:val="single" w:sz="8" w:space="0" w:color="C00000"/>
            </w:tcBorders>
            <w:shd w:val="clear" w:color="auto" w:fill="auto"/>
            <w:noWrap/>
            <w:vAlign w:val="center"/>
            <w:hideMark/>
          </w:tcPr>
          <w:p w14:paraId="6CEB2122" w14:textId="3375586C"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8</w:t>
            </w:r>
          </w:p>
        </w:tc>
      </w:tr>
      <w:tr w:rsidR="00C133EA" w:rsidRPr="0050739A" w14:paraId="25C5D696" w14:textId="77777777" w:rsidTr="004F0D5B">
        <w:trPr>
          <w:trHeight w:val="315"/>
        </w:trPr>
        <w:tc>
          <w:tcPr>
            <w:tcW w:w="0" w:type="auto"/>
            <w:tcBorders>
              <w:top w:val="nil"/>
              <w:left w:val="nil"/>
              <w:bottom w:val="single" w:sz="8" w:space="0" w:color="C00000"/>
              <w:right w:val="nil"/>
            </w:tcBorders>
            <w:shd w:val="clear" w:color="auto" w:fill="auto"/>
            <w:noWrap/>
            <w:vAlign w:val="center"/>
            <w:hideMark/>
          </w:tcPr>
          <w:p w14:paraId="5B447A13" w14:textId="77777777" w:rsidR="00C133EA" w:rsidRPr="0050739A" w:rsidRDefault="00C133EA" w:rsidP="00C133E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Técnico</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6D0C0304" w14:textId="7DD7BC2C"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5</w:t>
            </w:r>
          </w:p>
        </w:tc>
        <w:tc>
          <w:tcPr>
            <w:tcW w:w="0" w:type="auto"/>
            <w:tcBorders>
              <w:top w:val="nil"/>
              <w:left w:val="nil"/>
              <w:bottom w:val="single" w:sz="8" w:space="0" w:color="C00000"/>
              <w:right w:val="single" w:sz="8" w:space="0" w:color="C00000"/>
            </w:tcBorders>
            <w:shd w:val="clear" w:color="auto" w:fill="auto"/>
            <w:noWrap/>
            <w:vAlign w:val="center"/>
            <w:hideMark/>
          </w:tcPr>
          <w:p w14:paraId="00DCA1AD" w14:textId="427D87C8"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6</w:t>
            </w:r>
          </w:p>
        </w:tc>
        <w:tc>
          <w:tcPr>
            <w:tcW w:w="0" w:type="auto"/>
            <w:tcBorders>
              <w:top w:val="nil"/>
              <w:left w:val="nil"/>
              <w:bottom w:val="single" w:sz="8" w:space="0" w:color="C00000"/>
              <w:right w:val="single" w:sz="8" w:space="0" w:color="C00000"/>
            </w:tcBorders>
            <w:shd w:val="clear" w:color="auto" w:fill="auto"/>
            <w:noWrap/>
            <w:vAlign w:val="center"/>
            <w:hideMark/>
          </w:tcPr>
          <w:p w14:paraId="2B3308A5" w14:textId="1AC5EFFB"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5FDF6E85" w14:textId="0DD7BF3C"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199FBBB9" w14:textId="58332D62"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10</w:t>
            </w:r>
          </w:p>
        </w:tc>
        <w:tc>
          <w:tcPr>
            <w:tcW w:w="0" w:type="auto"/>
            <w:tcBorders>
              <w:top w:val="nil"/>
              <w:left w:val="nil"/>
              <w:bottom w:val="single" w:sz="8" w:space="0" w:color="C00000"/>
              <w:right w:val="single" w:sz="8" w:space="0" w:color="C00000"/>
            </w:tcBorders>
            <w:shd w:val="clear" w:color="auto" w:fill="auto"/>
            <w:noWrap/>
            <w:vAlign w:val="center"/>
            <w:hideMark/>
          </w:tcPr>
          <w:p w14:paraId="1FF16A72" w14:textId="35C77AAA"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6</w:t>
            </w:r>
          </w:p>
        </w:tc>
        <w:tc>
          <w:tcPr>
            <w:tcW w:w="0" w:type="auto"/>
            <w:tcBorders>
              <w:top w:val="nil"/>
              <w:left w:val="nil"/>
              <w:bottom w:val="single" w:sz="8" w:space="0" w:color="C00000"/>
              <w:right w:val="single" w:sz="8" w:space="0" w:color="C00000"/>
            </w:tcBorders>
            <w:shd w:val="clear" w:color="auto" w:fill="auto"/>
            <w:noWrap/>
            <w:vAlign w:val="center"/>
            <w:hideMark/>
          </w:tcPr>
          <w:p w14:paraId="0B8D60C6" w14:textId="165C322F"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49C638BD" w14:textId="16D20978"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547B75F6" w14:textId="4ECF87FD" w:rsidR="00C133EA" w:rsidRPr="004F0D5B" w:rsidRDefault="00C133EA" w:rsidP="00C133EA">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20</w:t>
            </w:r>
          </w:p>
        </w:tc>
        <w:tc>
          <w:tcPr>
            <w:tcW w:w="0" w:type="auto"/>
            <w:tcBorders>
              <w:top w:val="nil"/>
              <w:left w:val="nil"/>
              <w:bottom w:val="single" w:sz="8" w:space="0" w:color="C00000"/>
              <w:right w:val="single" w:sz="8" w:space="0" w:color="C00000"/>
            </w:tcBorders>
            <w:shd w:val="clear" w:color="auto" w:fill="auto"/>
            <w:noWrap/>
            <w:vAlign w:val="center"/>
            <w:hideMark/>
          </w:tcPr>
          <w:p w14:paraId="1F694D43" w14:textId="7448905E"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16</w:t>
            </w:r>
          </w:p>
        </w:tc>
      </w:tr>
      <w:tr w:rsidR="00C133EA" w:rsidRPr="0050739A" w14:paraId="48179042" w14:textId="77777777" w:rsidTr="004F0D5B">
        <w:trPr>
          <w:trHeight w:val="315"/>
        </w:trPr>
        <w:tc>
          <w:tcPr>
            <w:tcW w:w="0" w:type="auto"/>
            <w:tcBorders>
              <w:top w:val="nil"/>
              <w:left w:val="nil"/>
              <w:bottom w:val="single" w:sz="8" w:space="0" w:color="C00000"/>
              <w:right w:val="nil"/>
            </w:tcBorders>
            <w:shd w:val="clear" w:color="auto" w:fill="auto"/>
            <w:noWrap/>
            <w:vAlign w:val="center"/>
            <w:hideMark/>
          </w:tcPr>
          <w:p w14:paraId="31C60AC4" w14:textId="77777777" w:rsidR="00C133EA" w:rsidRPr="0050739A" w:rsidRDefault="00C133EA" w:rsidP="00C133E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Administrativo</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1597C59E" w14:textId="34F7932A"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4</w:t>
            </w:r>
          </w:p>
        </w:tc>
        <w:tc>
          <w:tcPr>
            <w:tcW w:w="0" w:type="auto"/>
            <w:tcBorders>
              <w:top w:val="nil"/>
              <w:left w:val="nil"/>
              <w:bottom w:val="single" w:sz="8" w:space="0" w:color="C00000"/>
              <w:right w:val="single" w:sz="8" w:space="0" w:color="C00000"/>
            </w:tcBorders>
            <w:shd w:val="clear" w:color="auto" w:fill="auto"/>
            <w:noWrap/>
            <w:vAlign w:val="center"/>
            <w:hideMark/>
          </w:tcPr>
          <w:p w14:paraId="7A84EBA7" w14:textId="6E704A2D"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58515AC8" w14:textId="6FB81311"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41480E6" w14:textId="4FBDE916"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1A1D404" w14:textId="295CB260"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12</w:t>
            </w:r>
          </w:p>
        </w:tc>
        <w:tc>
          <w:tcPr>
            <w:tcW w:w="0" w:type="auto"/>
            <w:tcBorders>
              <w:top w:val="nil"/>
              <w:left w:val="nil"/>
              <w:bottom w:val="single" w:sz="8" w:space="0" w:color="C00000"/>
              <w:right w:val="single" w:sz="8" w:space="0" w:color="C00000"/>
            </w:tcBorders>
            <w:shd w:val="clear" w:color="auto" w:fill="auto"/>
            <w:noWrap/>
            <w:vAlign w:val="center"/>
            <w:hideMark/>
          </w:tcPr>
          <w:p w14:paraId="184F7CD7" w14:textId="2B80425C"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10</w:t>
            </w:r>
          </w:p>
        </w:tc>
        <w:tc>
          <w:tcPr>
            <w:tcW w:w="0" w:type="auto"/>
            <w:tcBorders>
              <w:top w:val="nil"/>
              <w:left w:val="nil"/>
              <w:bottom w:val="single" w:sz="8" w:space="0" w:color="C00000"/>
              <w:right w:val="single" w:sz="8" w:space="0" w:color="C00000"/>
            </w:tcBorders>
            <w:shd w:val="clear" w:color="auto" w:fill="auto"/>
            <w:noWrap/>
            <w:vAlign w:val="center"/>
            <w:hideMark/>
          </w:tcPr>
          <w:p w14:paraId="3C750059" w14:textId="4CBE072C"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6F9B31AB" w14:textId="354A2D63"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2FCD5712" w14:textId="591F4B47" w:rsidR="00C133EA" w:rsidRPr="004F0D5B" w:rsidRDefault="00C133EA" w:rsidP="00C133EA">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19</w:t>
            </w:r>
          </w:p>
        </w:tc>
        <w:tc>
          <w:tcPr>
            <w:tcW w:w="0" w:type="auto"/>
            <w:tcBorders>
              <w:top w:val="nil"/>
              <w:left w:val="nil"/>
              <w:bottom w:val="single" w:sz="8" w:space="0" w:color="C00000"/>
              <w:right w:val="single" w:sz="8" w:space="0" w:color="C00000"/>
            </w:tcBorders>
            <w:shd w:val="clear" w:color="auto" w:fill="auto"/>
            <w:noWrap/>
            <w:vAlign w:val="center"/>
            <w:hideMark/>
          </w:tcPr>
          <w:p w14:paraId="73922162" w14:textId="446DCB42"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16</w:t>
            </w:r>
          </w:p>
        </w:tc>
      </w:tr>
      <w:tr w:rsidR="00C133EA" w:rsidRPr="0050739A" w14:paraId="5E6EAE73" w14:textId="77777777" w:rsidTr="004F0D5B">
        <w:trPr>
          <w:trHeight w:val="330"/>
        </w:trPr>
        <w:tc>
          <w:tcPr>
            <w:tcW w:w="0" w:type="auto"/>
            <w:tcBorders>
              <w:top w:val="nil"/>
              <w:left w:val="nil"/>
              <w:bottom w:val="single" w:sz="8" w:space="0" w:color="C00000"/>
              <w:right w:val="nil"/>
            </w:tcBorders>
            <w:shd w:val="clear" w:color="auto" w:fill="auto"/>
            <w:noWrap/>
            <w:vAlign w:val="center"/>
            <w:hideMark/>
          </w:tcPr>
          <w:p w14:paraId="4B05FDEE" w14:textId="77777777" w:rsidR="00C133EA" w:rsidRPr="0050739A" w:rsidRDefault="00C133EA" w:rsidP="00C133E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Auxiliar Administrativo</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3FEB7804" w14:textId="529A9632"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47680227" w14:textId="32F1EB86"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7C275DB1" w14:textId="77777777"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0D42531A" w14:textId="7F190E7E"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447AD367" w14:textId="331EAF12"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370CF0C8" w14:textId="7E8C2333"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067E04BF" w14:textId="77777777"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2B88CFEE" w14:textId="398E87D7"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3A9DAE4F" w14:textId="7BC9FAE1" w:rsidR="00C133EA" w:rsidRPr="004F0D5B" w:rsidRDefault="00C133EA" w:rsidP="00C133EA">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3</w:t>
            </w:r>
          </w:p>
        </w:tc>
        <w:tc>
          <w:tcPr>
            <w:tcW w:w="0" w:type="auto"/>
            <w:tcBorders>
              <w:top w:val="nil"/>
              <w:left w:val="nil"/>
              <w:bottom w:val="single" w:sz="8" w:space="0" w:color="C00000"/>
              <w:right w:val="single" w:sz="8" w:space="0" w:color="C00000"/>
            </w:tcBorders>
            <w:shd w:val="clear" w:color="auto" w:fill="auto"/>
            <w:noWrap/>
            <w:vAlign w:val="center"/>
            <w:hideMark/>
          </w:tcPr>
          <w:p w14:paraId="4E34E62A" w14:textId="10E38BDA"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4</w:t>
            </w:r>
          </w:p>
        </w:tc>
      </w:tr>
      <w:tr w:rsidR="00C133EA" w:rsidRPr="0050739A" w14:paraId="37FDDC24" w14:textId="77777777" w:rsidTr="004F0D5B">
        <w:trPr>
          <w:trHeight w:val="330"/>
        </w:trPr>
        <w:tc>
          <w:tcPr>
            <w:tcW w:w="0" w:type="auto"/>
            <w:tcBorders>
              <w:top w:val="nil"/>
              <w:left w:val="nil"/>
              <w:bottom w:val="single" w:sz="8" w:space="0" w:color="C00000"/>
              <w:right w:val="nil"/>
            </w:tcBorders>
            <w:shd w:val="clear" w:color="auto" w:fill="auto"/>
            <w:noWrap/>
            <w:vAlign w:val="center"/>
            <w:hideMark/>
          </w:tcPr>
          <w:p w14:paraId="57275FC5" w14:textId="77777777" w:rsidR="00C133EA" w:rsidRPr="0050739A" w:rsidRDefault="00C133EA" w:rsidP="00C133EA">
            <w:pPr>
              <w:suppressAutoHyphens w:val="0"/>
              <w:autoSpaceDN/>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Subalterno</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1C91FB49" w14:textId="77777777"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2761D685" w14:textId="481561E9"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F6F6C3A" w14:textId="77777777" w:rsidR="00C133EA" w:rsidRPr="00D3746C" w:rsidRDefault="00C133EA" w:rsidP="00C133EA">
            <w:pPr>
              <w:suppressAutoHyphens w:val="0"/>
              <w:autoSpaceDN/>
              <w:jc w:val="center"/>
              <w:textAlignment w:val="auto"/>
              <w:rPr>
                <w:rFonts w:ascii="Verdana" w:eastAsia="Times New Roman" w:hAnsi="Verdana" w:cs="Calibri"/>
                <w:color w:val="000000"/>
                <w:kern w:val="0"/>
                <w:sz w:val="16"/>
                <w:szCs w:val="16"/>
              </w:rPr>
            </w:pPr>
            <w:r w:rsidRPr="00D3746C">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2097EAF4" w14:textId="6E8DB3C9"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7F1D4C1B" w14:textId="77777777"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21FDB43A" w14:textId="6DE808D2"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1CF7D7D5" w14:textId="77777777" w:rsidR="00C133EA" w:rsidRPr="00987137" w:rsidRDefault="00C133EA" w:rsidP="00C133EA">
            <w:pPr>
              <w:suppressAutoHyphens w:val="0"/>
              <w:autoSpaceDN/>
              <w:jc w:val="center"/>
              <w:textAlignment w:val="auto"/>
              <w:rPr>
                <w:rFonts w:ascii="Verdana" w:eastAsia="Times New Roman" w:hAnsi="Verdana" w:cs="Calibri"/>
                <w:color w:val="000000"/>
                <w:kern w:val="0"/>
                <w:sz w:val="16"/>
                <w:szCs w:val="16"/>
              </w:rPr>
            </w:pPr>
            <w:r w:rsidRPr="00987137">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6B1FDA25" w14:textId="5069AD69"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0</w:t>
            </w:r>
          </w:p>
        </w:tc>
        <w:tc>
          <w:tcPr>
            <w:tcW w:w="0" w:type="auto"/>
            <w:tcBorders>
              <w:top w:val="nil"/>
              <w:left w:val="nil"/>
              <w:bottom w:val="single" w:sz="8" w:space="0" w:color="C00000"/>
              <w:right w:val="single" w:sz="8" w:space="0" w:color="C00000"/>
            </w:tcBorders>
            <w:shd w:val="clear" w:color="auto" w:fill="auto"/>
            <w:noWrap/>
            <w:vAlign w:val="center"/>
            <w:hideMark/>
          </w:tcPr>
          <w:p w14:paraId="4000C07E" w14:textId="3C055C21" w:rsidR="00C133EA" w:rsidRPr="004F0D5B" w:rsidRDefault="00C133EA" w:rsidP="00C133EA">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1</w:t>
            </w:r>
          </w:p>
        </w:tc>
        <w:tc>
          <w:tcPr>
            <w:tcW w:w="0" w:type="auto"/>
            <w:tcBorders>
              <w:top w:val="nil"/>
              <w:left w:val="nil"/>
              <w:bottom w:val="single" w:sz="8" w:space="0" w:color="C00000"/>
              <w:right w:val="single" w:sz="8" w:space="0" w:color="C00000"/>
            </w:tcBorders>
            <w:shd w:val="clear" w:color="auto" w:fill="auto"/>
            <w:noWrap/>
            <w:vAlign w:val="center"/>
            <w:hideMark/>
          </w:tcPr>
          <w:p w14:paraId="77E56FC5" w14:textId="2B220990" w:rsidR="00C133EA" w:rsidRPr="0050739A" w:rsidRDefault="00C133EA" w:rsidP="00C133EA">
            <w:pPr>
              <w:suppressAutoHyphens w:val="0"/>
              <w:autoSpaceDN/>
              <w:jc w:val="center"/>
              <w:textAlignment w:val="auto"/>
              <w:rPr>
                <w:rFonts w:ascii="Verdana" w:eastAsia="Times New Roman" w:hAnsi="Verdana" w:cs="Calibri"/>
                <w:color w:val="000000"/>
                <w:kern w:val="0"/>
                <w:sz w:val="16"/>
                <w:szCs w:val="16"/>
              </w:rPr>
            </w:pPr>
            <w:r w:rsidRPr="0050739A">
              <w:rPr>
                <w:rFonts w:ascii="Verdana" w:eastAsia="Times New Roman" w:hAnsi="Verdana" w:cs="Calibri"/>
                <w:color w:val="000000"/>
                <w:kern w:val="0"/>
                <w:sz w:val="16"/>
                <w:szCs w:val="16"/>
              </w:rPr>
              <w:t>1</w:t>
            </w:r>
          </w:p>
        </w:tc>
      </w:tr>
      <w:tr w:rsidR="00C133EA" w:rsidRPr="0050739A" w14:paraId="54376DF8" w14:textId="77777777" w:rsidTr="004F0D5B">
        <w:trPr>
          <w:trHeight w:val="315"/>
        </w:trPr>
        <w:tc>
          <w:tcPr>
            <w:tcW w:w="0" w:type="auto"/>
            <w:tcBorders>
              <w:top w:val="nil"/>
              <w:left w:val="nil"/>
              <w:bottom w:val="single" w:sz="8" w:space="0" w:color="C00000"/>
              <w:right w:val="nil"/>
            </w:tcBorders>
            <w:shd w:val="clear" w:color="auto" w:fill="auto"/>
            <w:noWrap/>
            <w:vAlign w:val="center"/>
            <w:hideMark/>
          </w:tcPr>
          <w:p w14:paraId="20F3296C" w14:textId="77777777" w:rsidR="00C133EA" w:rsidRPr="0050739A" w:rsidRDefault="00C133EA" w:rsidP="00C133EA">
            <w:pPr>
              <w:suppressAutoHyphens w:val="0"/>
              <w:autoSpaceDN/>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TOTALES</w:t>
            </w:r>
          </w:p>
        </w:tc>
        <w:tc>
          <w:tcPr>
            <w:tcW w:w="0" w:type="auto"/>
            <w:tcBorders>
              <w:top w:val="nil"/>
              <w:left w:val="single" w:sz="8" w:space="0" w:color="C00000"/>
              <w:bottom w:val="single" w:sz="8" w:space="0" w:color="C00000"/>
              <w:right w:val="single" w:sz="8" w:space="0" w:color="C00000"/>
            </w:tcBorders>
            <w:shd w:val="clear" w:color="auto" w:fill="auto"/>
            <w:noWrap/>
            <w:vAlign w:val="center"/>
            <w:hideMark/>
          </w:tcPr>
          <w:p w14:paraId="2B88CDA2" w14:textId="5BA4A149" w:rsidR="00C133EA" w:rsidRPr="00D3746C" w:rsidRDefault="00C133EA" w:rsidP="00C133EA">
            <w:pPr>
              <w:suppressAutoHyphens w:val="0"/>
              <w:autoSpaceDN/>
              <w:jc w:val="center"/>
              <w:textAlignment w:val="auto"/>
              <w:rPr>
                <w:rFonts w:ascii="Verdana" w:eastAsia="Times New Roman" w:hAnsi="Verdana" w:cs="Calibri"/>
                <w:b/>
                <w:bCs/>
                <w:color w:val="000000"/>
                <w:kern w:val="0"/>
                <w:sz w:val="16"/>
                <w:szCs w:val="16"/>
              </w:rPr>
            </w:pPr>
            <w:r w:rsidRPr="00D3746C">
              <w:rPr>
                <w:rFonts w:ascii="Verdana" w:eastAsia="Times New Roman" w:hAnsi="Verdana" w:cs="Calibri"/>
                <w:b/>
                <w:bCs/>
                <w:color w:val="000000"/>
                <w:kern w:val="0"/>
                <w:sz w:val="16"/>
                <w:szCs w:val="16"/>
              </w:rPr>
              <w:t>13</w:t>
            </w:r>
          </w:p>
        </w:tc>
        <w:tc>
          <w:tcPr>
            <w:tcW w:w="0" w:type="auto"/>
            <w:tcBorders>
              <w:top w:val="nil"/>
              <w:left w:val="nil"/>
              <w:bottom w:val="single" w:sz="8" w:space="0" w:color="C00000"/>
              <w:right w:val="single" w:sz="8" w:space="0" w:color="C00000"/>
            </w:tcBorders>
            <w:shd w:val="clear" w:color="auto" w:fill="auto"/>
            <w:noWrap/>
            <w:vAlign w:val="center"/>
            <w:hideMark/>
          </w:tcPr>
          <w:p w14:paraId="3A457893" w14:textId="55450935" w:rsidR="00C133EA" w:rsidRPr="00D3746C" w:rsidRDefault="00C133EA" w:rsidP="00C133EA">
            <w:pPr>
              <w:suppressAutoHyphens w:val="0"/>
              <w:autoSpaceDN/>
              <w:jc w:val="center"/>
              <w:textAlignment w:val="auto"/>
              <w:rPr>
                <w:rFonts w:ascii="Verdana" w:eastAsia="Times New Roman" w:hAnsi="Verdana" w:cs="Calibri"/>
                <w:b/>
                <w:bCs/>
                <w:color w:val="000000"/>
                <w:kern w:val="0"/>
                <w:sz w:val="16"/>
                <w:szCs w:val="16"/>
              </w:rPr>
            </w:pPr>
            <w:r w:rsidRPr="00D3746C">
              <w:rPr>
                <w:rFonts w:ascii="Verdana" w:eastAsia="Times New Roman" w:hAnsi="Verdana" w:cs="Calibri"/>
                <w:b/>
                <w:bCs/>
                <w:color w:val="000000"/>
                <w:kern w:val="0"/>
                <w:sz w:val="16"/>
                <w:szCs w:val="16"/>
              </w:rPr>
              <w:t>15</w:t>
            </w:r>
          </w:p>
        </w:tc>
        <w:tc>
          <w:tcPr>
            <w:tcW w:w="0" w:type="auto"/>
            <w:tcBorders>
              <w:top w:val="nil"/>
              <w:left w:val="nil"/>
              <w:bottom w:val="single" w:sz="8" w:space="0" w:color="C00000"/>
              <w:right w:val="single" w:sz="8" w:space="0" w:color="C00000"/>
            </w:tcBorders>
            <w:shd w:val="clear" w:color="auto" w:fill="auto"/>
            <w:noWrap/>
            <w:vAlign w:val="center"/>
            <w:hideMark/>
          </w:tcPr>
          <w:p w14:paraId="162F6623" w14:textId="08B84655" w:rsidR="00C133EA" w:rsidRPr="00D3746C" w:rsidRDefault="00C133EA" w:rsidP="00C133EA">
            <w:pPr>
              <w:suppressAutoHyphens w:val="0"/>
              <w:autoSpaceDN/>
              <w:jc w:val="center"/>
              <w:textAlignment w:val="auto"/>
              <w:rPr>
                <w:rFonts w:ascii="Verdana" w:eastAsia="Times New Roman" w:hAnsi="Verdana" w:cs="Calibri"/>
                <w:b/>
                <w:bCs/>
                <w:color w:val="000000"/>
                <w:kern w:val="0"/>
                <w:sz w:val="16"/>
                <w:szCs w:val="16"/>
              </w:rPr>
            </w:pPr>
            <w:r w:rsidRPr="00D3746C">
              <w:rPr>
                <w:rFonts w:ascii="Verdana" w:eastAsia="Times New Roman" w:hAnsi="Verdana" w:cs="Calibri"/>
                <w:b/>
                <w:bCs/>
                <w:color w:val="000000"/>
                <w:kern w:val="0"/>
                <w:sz w:val="16"/>
                <w:szCs w:val="16"/>
              </w:rPr>
              <w:t>4</w:t>
            </w:r>
          </w:p>
        </w:tc>
        <w:tc>
          <w:tcPr>
            <w:tcW w:w="0" w:type="auto"/>
            <w:tcBorders>
              <w:top w:val="nil"/>
              <w:left w:val="nil"/>
              <w:bottom w:val="single" w:sz="8" w:space="0" w:color="C00000"/>
              <w:right w:val="single" w:sz="8" w:space="0" w:color="C00000"/>
            </w:tcBorders>
            <w:shd w:val="clear" w:color="auto" w:fill="auto"/>
            <w:noWrap/>
            <w:vAlign w:val="center"/>
            <w:hideMark/>
          </w:tcPr>
          <w:p w14:paraId="336E122D" w14:textId="5823E60E" w:rsidR="00C133EA" w:rsidRPr="0050739A" w:rsidRDefault="00C133EA" w:rsidP="00C133E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w:t>
            </w:r>
          </w:p>
        </w:tc>
        <w:tc>
          <w:tcPr>
            <w:tcW w:w="0" w:type="auto"/>
            <w:tcBorders>
              <w:top w:val="nil"/>
              <w:left w:val="nil"/>
              <w:bottom w:val="single" w:sz="8" w:space="0" w:color="C00000"/>
              <w:right w:val="single" w:sz="8" w:space="0" w:color="C00000"/>
            </w:tcBorders>
            <w:shd w:val="clear" w:color="auto" w:fill="auto"/>
            <w:noWrap/>
            <w:vAlign w:val="center"/>
            <w:hideMark/>
          </w:tcPr>
          <w:p w14:paraId="20BC0A70" w14:textId="2A5E5FAF" w:rsidR="00C133EA" w:rsidRPr="00987137" w:rsidRDefault="00C133EA" w:rsidP="00C133EA">
            <w:pPr>
              <w:suppressAutoHyphens w:val="0"/>
              <w:autoSpaceDN/>
              <w:jc w:val="center"/>
              <w:textAlignment w:val="auto"/>
              <w:rPr>
                <w:rFonts w:ascii="Verdana" w:eastAsia="Times New Roman" w:hAnsi="Verdana" w:cs="Calibri"/>
                <w:b/>
                <w:bCs/>
                <w:color w:val="000000"/>
                <w:kern w:val="0"/>
                <w:sz w:val="16"/>
                <w:szCs w:val="16"/>
              </w:rPr>
            </w:pPr>
            <w:r w:rsidRPr="00987137">
              <w:rPr>
                <w:rFonts w:ascii="Verdana" w:eastAsia="Times New Roman" w:hAnsi="Verdana" w:cs="Calibri"/>
                <w:b/>
                <w:bCs/>
                <w:color w:val="000000"/>
                <w:kern w:val="0"/>
                <w:sz w:val="16"/>
                <w:szCs w:val="16"/>
              </w:rPr>
              <w:t>33</w:t>
            </w:r>
          </w:p>
        </w:tc>
        <w:tc>
          <w:tcPr>
            <w:tcW w:w="0" w:type="auto"/>
            <w:tcBorders>
              <w:top w:val="nil"/>
              <w:left w:val="nil"/>
              <w:bottom w:val="single" w:sz="8" w:space="0" w:color="C00000"/>
              <w:right w:val="single" w:sz="8" w:space="0" w:color="C00000"/>
            </w:tcBorders>
            <w:shd w:val="clear" w:color="auto" w:fill="auto"/>
            <w:noWrap/>
            <w:vAlign w:val="center"/>
            <w:hideMark/>
          </w:tcPr>
          <w:p w14:paraId="68E9261A" w14:textId="2278D2C4" w:rsidR="00C133EA" w:rsidRPr="0050739A" w:rsidRDefault="00C133EA" w:rsidP="00C133E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27</w:t>
            </w:r>
          </w:p>
        </w:tc>
        <w:tc>
          <w:tcPr>
            <w:tcW w:w="0" w:type="auto"/>
            <w:tcBorders>
              <w:top w:val="nil"/>
              <w:left w:val="nil"/>
              <w:bottom w:val="single" w:sz="8" w:space="0" w:color="C00000"/>
              <w:right w:val="single" w:sz="8" w:space="0" w:color="C00000"/>
            </w:tcBorders>
            <w:shd w:val="clear" w:color="auto" w:fill="auto"/>
            <w:noWrap/>
            <w:vAlign w:val="center"/>
            <w:hideMark/>
          </w:tcPr>
          <w:p w14:paraId="5367B538" w14:textId="77777777" w:rsidR="00C133EA" w:rsidRPr="00987137" w:rsidRDefault="00C133EA" w:rsidP="00C133EA">
            <w:pPr>
              <w:suppressAutoHyphens w:val="0"/>
              <w:autoSpaceDN/>
              <w:jc w:val="center"/>
              <w:textAlignment w:val="auto"/>
              <w:rPr>
                <w:rFonts w:ascii="Verdana" w:eastAsia="Times New Roman" w:hAnsi="Verdana" w:cs="Calibri"/>
                <w:b/>
                <w:bCs/>
                <w:color w:val="000000"/>
                <w:kern w:val="0"/>
                <w:sz w:val="16"/>
                <w:szCs w:val="16"/>
              </w:rPr>
            </w:pPr>
            <w:r w:rsidRPr="00987137">
              <w:rPr>
                <w:rFonts w:ascii="Verdana" w:eastAsia="Times New Roman" w:hAnsi="Verdana" w:cs="Calibri"/>
                <w:b/>
                <w:bCs/>
                <w:color w:val="000000"/>
                <w:kern w:val="0"/>
                <w:sz w:val="16"/>
                <w:szCs w:val="16"/>
              </w:rPr>
              <w:t>5</w:t>
            </w:r>
          </w:p>
        </w:tc>
        <w:tc>
          <w:tcPr>
            <w:tcW w:w="0" w:type="auto"/>
            <w:tcBorders>
              <w:top w:val="nil"/>
              <w:left w:val="nil"/>
              <w:bottom w:val="single" w:sz="8" w:space="0" w:color="C00000"/>
              <w:right w:val="single" w:sz="8" w:space="0" w:color="C00000"/>
            </w:tcBorders>
            <w:shd w:val="clear" w:color="auto" w:fill="auto"/>
            <w:noWrap/>
            <w:vAlign w:val="center"/>
            <w:hideMark/>
          </w:tcPr>
          <w:p w14:paraId="4CA01643" w14:textId="6EB7BBF5" w:rsidR="00C133EA" w:rsidRPr="0050739A" w:rsidRDefault="00C133EA" w:rsidP="00C133E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5</w:t>
            </w:r>
          </w:p>
        </w:tc>
        <w:tc>
          <w:tcPr>
            <w:tcW w:w="0" w:type="auto"/>
            <w:tcBorders>
              <w:top w:val="nil"/>
              <w:left w:val="nil"/>
              <w:bottom w:val="single" w:sz="8" w:space="0" w:color="C00000"/>
              <w:right w:val="single" w:sz="8" w:space="0" w:color="C00000"/>
            </w:tcBorders>
            <w:shd w:val="clear" w:color="auto" w:fill="auto"/>
            <w:noWrap/>
            <w:vAlign w:val="center"/>
            <w:hideMark/>
          </w:tcPr>
          <w:p w14:paraId="3482D7EA" w14:textId="4F5F20BF" w:rsidR="00C133EA" w:rsidRPr="00C133EA" w:rsidRDefault="00C133EA" w:rsidP="00C133EA">
            <w:pPr>
              <w:suppressAutoHyphens w:val="0"/>
              <w:autoSpaceDN/>
              <w:jc w:val="center"/>
              <w:textAlignment w:val="auto"/>
              <w:rPr>
                <w:rFonts w:ascii="Verdana" w:eastAsia="Times New Roman" w:hAnsi="Verdana" w:cs="Calibri"/>
                <w:b/>
                <w:bCs/>
                <w:color w:val="000000"/>
                <w:kern w:val="0"/>
                <w:sz w:val="16"/>
                <w:szCs w:val="16"/>
                <w:highlight w:val="yellow"/>
              </w:rPr>
            </w:pPr>
            <w:r w:rsidRPr="00C133EA">
              <w:rPr>
                <w:rFonts w:ascii="Verdana" w:hAnsi="Verdana" w:cs="Calibri"/>
                <w:b/>
                <w:bCs/>
                <w:color w:val="000000"/>
                <w:sz w:val="16"/>
                <w:szCs w:val="16"/>
              </w:rPr>
              <w:t>55</w:t>
            </w:r>
          </w:p>
        </w:tc>
        <w:tc>
          <w:tcPr>
            <w:tcW w:w="0" w:type="auto"/>
            <w:tcBorders>
              <w:top w:val="nil"/>
              <w:left w:val="nil"/>
              <w:bottom w:val="single" w:sz="8" w:space="0" w:color="C00000"/>
              <w:right w:val="single" w:sz="8" w:space="0" w:color="C00000"/>
            </w:tcBorders>
            <w:shd w:val="clear" w:color="auto" w:fill="auto"/>
            <w:noWrap/>
            <w:vAlign w:val="center"/>
            <w:hideMark/>
          </w:tcPr>
          <w:p w14:paraId="1AA2021A" w14:textId="481B92C8" w:rsidR="00C133EA" w:rsidRPr="0050739A" w:rsidRDefault="00C133EA" w:rsidP="00C133EA">
            <w:pPr>
              <w:suppressAutoHyphens w:val="0"/>
              <w:autoSpaceDN/>
              <w:jc w:val="center"/>
              <w:textAlignment w:val="auto"/>
              <w:rPr>
                <w:rFonts w:ascii="Verdana" w:eastAsia="Times New Roman" w:hAnsi="Verdana" w:cs="Calibri"/>
                <w:b/>
                <w:bCs/>
                <w:color w:val="000000"/>
                <w:kern w:val="0"/>
                <w:sz w:val="16"/>
                <w:szCs w:val="16"/>
              </w:rPr>
            </w:pPr>
            <w:r w:rsidRPr="0050739A">
              <w:rPr>
                <w:rFonts w:ascii="Verdana" w:eastAsia="Times New Roman" w:hAnsi="Verdana" w:cs="Calibri"/>
                <w:b/>
                <w:bCs/>
                <w:color w:val="000000"/>
                <w:kern w:val="0"/>
                <w:sz w:val="16"/>
                <w:szCs w:val="16"/>
              </w:rPr>
              <w:t>49</w:t>
            </w:r>
          </w:p>
        </w:tc>
      </w:tr>
    </w:tbl>
    <w:p w14:paraId="08F96C21" w14:textId="77777777" w:rsidR="00DD3A37" w:rsidRDefault="00DD3A37" w:rsidP="0039502E">
      <w:pPr>
        <w:spacing w:line="360" w:lineRule="auto"/>
        <w:ind w:right="-568" w:firstLine="3"/>
        <w:jc w:val="both"/>
        <w:rPr>
          <w:rFonts w:ascii="Verdana" w:hAnsi="Verdana" w:cs="Verdana"/>
          <w:iCs/>
          <w:sz w:val="18"/>
          <w:szCs w:val="18"/>
        </w:rPr>
      </w:pPr>
    </w:p>
    <w:p w14:paraId="2FFCE964" w14:textId="34CBC961" w:rsidR="0039502E" w:rsidRDefault="0039502E" w:rsidP="0039502E">
      <w:pPr>
        <w:spacing w:line="360" w:lineRule="auto"/>
        <w:ind w:right="-568" w:firstLine="3"/>
        <w:jc w:val="both"/>
        <w:rPr>
          <w:rFonts w:ascii="Verdana" w:hAnsi="Verdana" w:cs="Verdana"/>
          <w:iCs/>
          <w:sz w:val="18"/>
          <w:szCs w:val="18"/>
        </w:rPr>
      </w:pPr>
      <w:r>
        <w:rPr>
          <w:rFonts w:ascii="Verdana" w:hAnsi="Verdana" w:cs="Verdana"/>
          <w:iCs/>
          <w:sz w:val="18"/>
          <w:szCs w:val="18"/>
        </w:rPr>
        <w:t xml:space="preserve">A </w:t>
      </w:r>
      <w:r w:rsidR="0063589E">
        <w:rPr>
          <w:rFonts w:ascii="Verdana" w:hAnsi="Verdana" w:cs="Verdana"/>
          <w:iCs/>
          <w:sz w:val="18"/>
          <w:szCs w:val="18"/>
        </w:rPr>
        <w:t>continuación,</w:t>
      </w:r>
      <w:r>
        <w:rPr>
          <w:rFonts w:ascii="Verdana" w:hAnsi="Verdana" w:cs="Verdana"/>
          <w:iCs/>
          <w:sz w:val="18"/>
          <w:szCs w:val="18"/>
        </w:rPr>
        <w:t xml:space="preserve"> se mu</w:t>
      </w:r>
      <w:r w:rsidR="00915A66">
        <w:rPr>
          <w:rFonts w:ascii="Verdana" w:hAnsi="Verdana" w:cs="Verdana"/>
          <w:iCs/>
          <w:sz w:val="18"/>
          <w:szCs w:val="18"/>
        </w:rPr>
        <w:t>e</w:t>
      </w:r>
      <w:r>
        <w:rPr>
          <w:rFonts w:ascii="Verdana" w:hAnsi="Verdana" w:cs="Verdana"/>
          <w:iCs/>
          <w:sz w:val="18"/>
          <w:szCs w:val="18"/>
        </w:rPr>
        <w:t>stra la plantilla al cierre del ejercicio</w:t>
      </w:r>
      <w:r w:rsidRPr="00527FDF">
        <w:rPr>
          <w:rFonts w:ascii="Verdana" w:hAnsi="Verdana" w:cs="Verdana"/>
          <w:iCs/>
          <w:sz w:val="18"/>
          <w:szCs w:val="18"/>
        </w:rPr>
        <w:t xml:space="preserve">: </w:t>
      </w:r>
    </w:p>
    <w:p w14:paraId="4506BF4E" w14:textId="77777777" w:rsidR="00C1146E" w:rsidRPr="00527FDF" w:rsidRDefault="00C1146E" w:rsidP="009C6CEC">
      <w:pPr>
        <w:spacing w:line="360" w:lineRule="auto"/>
        <w:ind w:left="1260" w:right="540"/>
        <w:jc w:val="both"/>
        <w:rPr>
          <w:rFonts w:ascii="Verdana" w:hAnsi="Verdana" w:cs="Verdana"/>
          <w:iCs/>
          <w:sz w:val="8"/>
          <w:szCs w:val="8"/>
        </w:rPr>
      </w:pPr>
    </w:p>
    <w:tbl>
      <w:tblPr>
        <w:tblW w:w="6380" w:type="dxa"/>
        <w:jc w:val="center"/>
        <w:tblCellMar>
          <w:left w:w="70" w:type="dxa"/>
          <w:right w:w="70" w:type="dxa"/>
        </w:tblCellMar>
        <w:tblLook w:val="04A0" w:firstRow="1" w:lastRow="0" w:firstColumn="1" w:lastColumn="0" w:noHBand="0" w:noVBand="1"/>
      </w:tblPr>
      <w:tblGrid>
        <w:gridCol w:w="3560"/>
        <w:gridCol w:w="1540"/>
        <w:gridCol w:w="1280"/>
      </w:tblGrid>
      <w:tr w:rsidR="004F0D5B" w:rsidRPr="0063589E" w14:paraId="6D6BD8F8" w14:textId="77777777" w:rsidTr="004F0D5B">
        <w:trPr>
          <w:trHeight w:val="300"/>
          <w:jc w:val="center"/>
        </w:trPr>
        <w:tc>
          <w:tcPr>
            <w:tcW w:w="3560" w:type="dxa"/>
            <w:tcBorders>
              <w:top w:val="nil"/>
              <w:left w:val="nil"/>
              <w:bottom w:val="nil"/>
              <w:right w:val="nil"/>
            </w:tcBorders>
            <w:shd w:val="clear" w:color="auto" w:fill="auto"/>
            <w:noWrap/>
            <w:vAlign w:val="bottom"/>
            <w:hideMark/>
          </w:tcPr>
          <w:p w14:paraId="70EF1811" w14:textId="77777777" w:rsidR="004F0D5B" w:rsidRPr="0063589E" w:rsidRDefault="004F0D5B" w:rsidP="004F0D5B">
            <w:pPr>
              <w:suppressAutoHyphens w:val="0"/>
              <w:autoSpaceDN/>
              <w:textAlignment w:val="auto"/>
              <w:rPr>
                <w:rFonts w:eastAsia="Times New Roman"/>
                <w:kern w:val="0"/>
                <w:sz w:val="20"/>
                <w:szCs w:val="20"/>
              </w:rPr>
            </w:pPr>
          </w:p>
        </w:tc>
        <w:tc>
          <w:tcPr>
            <w:tcW w:w="1540" w:type="dxa"/>
            <w:tcBorders>
              <w:top w:val="nil"/>
              <w:left w:val="nil"/>
              <w:bottom w:val="nil"/>
              <w:right w:val="nil"/>
            </w:tcBorders>
            <w:shd w:val="clear" w:color="auto" w:fill="auto"/>
            <w:noWrap/>
            <w:vAlign w:val="center"/>
            <w:hideMark/>
          </w:tcPr>
          <w:p w14:paraId="1F7B2596" w14:textId="6A4E8A5B" w:rsidR="004F0D5B" w:rsidRPr="0063589E" w:rsidRDefault="004F0D5B" w:rsidP="004F0D5B">
            <w:pPr>
              <w:suppressAutoHyphens w:val="0"/>
              <w:autoSpaceDN/>
              <w:jc w:val="center"/>
              <w:textAlignment w:val="auto"/>
              <w:rPr>
                <w:rFonts w:ascii="Verdana" w:eastAsia="Times New Roman" w:hAnsi="Verdana" w:cs="Calibri"/>
                <w:b/>
                <w:bCs/>
                <w:color w:val="000000"/>
                <w:kern w:val="0"/>
                <w:sz w:val="16"/>
                <w:szCs w:val="16"/>
                <w:u w:val="single"/>
              </w:rPr>
            </w:pPr>
            <w:r w:rsidRPr="0063589E">
              <w:rPr>
                <w:rFonts w:ascii="Verdana" w:eastAsia="Times New Roman" w:hAnsi="Verdana" w:cs="Calibri"/>
                <w:b/>
                <w:bCs/>
                <w:color w:val="000000"/>
                <w:kern w:val="0"/>
                <w:sz w:val="16"/>
                <w:szCs w:val="16"/>
                <w:u w:val="single"/>
              </w:rPr>
              <w:t>202</w:t>
            </w:r>
            <w:r>
              <w:rPr>
                <w:rFonts w:ascii="Verdana" w:eastAsia="Times New Roman" w:hAnsi="Verdana" w:cs="Calibri"/>
                <w:b/>
                <w:bCs/>
                <w:color w:val="000000"/>
                <w:kern w:val="0"/>
                <w:sz w:val="16"/>
                <w:szCs w:val="16"/>
                <w:u w:val="single"/>
              </w:rPr>
              <w:t>4</w:t>
            </w:r>
          </w:p>
        </w:tc>
        <w:tc>
          <w:tcPr>
            <w:tcW w:w="1280" w:type="dxa"/>
            <w:tcBorders>
              <w:top w:val="nil"/>
              <w:left w:val="nil"/>
              <w:bottom w:val="nil"/>
              <w:right w:val="nil"/>
            </w:tcBorders>
            <w:vAlign w:val="center"/>
          </w:tcPr>
          <w:p w14:paraId="56EE21A6" w14:textId="69A153B4" w:rsidR="004F0D5B" w:rsidRPr="0063589E" w:rsidRDefault="004F0D5B" w:rsidP="004F0D5B">
            <w:pPr>
              <w:suppressAutoHyphens w:val="0"/>
              <w:autoSpaceDN/>
              <w:jc w:val="center"/>
              <w:textAlignment w:val="auto"/>
              <w:rPr>
                <w:rFonts w:ascii="Verdana" w:eastAsia="Times New Roman" w:hAnsi="Verdana" w:cs="Calibri"/>
                <w:b/>
                <w:bCs/>
                <w:color w:val="000000"/>
                <w:kern w:val="0"/>
                <w:sz w:val="16"/>
                <w:szCs w:val="16"/>
                <w:u w:val="single"/>
              </w:rPr>
            </w:pPr>
            <w:r w:rsidRPr="0063589E">
              <w:rPr>
                <w:rFonts w:ascii="Verdana" w:eastAsia="Times New Roman" w:hAnsi="Verdana" w:cs="Calibri"/>
                <w:b/>
                <w:bCs/>
                <w:color w:val="000000"/>
                <w:kern w:val="0"/>
                <w:sz w:val="16"/>
                <w:szCs w:val="16"/>
                <w:u w:val="single"/>
              </w:rPr>
              <w:t>2023</w:t>
            </w:r>
          </w:p>
        </w:tc>
      </w:tr>
      <w:tr w:rsidR="00C97938" w:rsidRPr="0063589E" w14:paraId="0CC67021" w14:textId="77777777" w:rsidTr="004F0D5B">
        <w:trPr>
          <w:trHeight w:val="315"/>
          <w:jc w:val="center"/>
        </w:trPr>
        <w:tc>
          <w:tcPr>
            <w:tcW w:w="3560" w:type="dxa"/>
            <w:tcBorders>
              <w:top w:val="nil"/>
              <w:left w:val="nil"/>
              <w:bottom w:val="single" w:sz="8" w:space="0" w:color="C00000"/>
              <w:right w:val="nil"/>
            </w:tcBorders>
            <w:shd w:val="clear" w:color="auto" w:fill="auto"/>
            <w:noWrap/>
            <w:vAlign w:val="center"/>
            <w:hideMark/>
          </w:tcPr>
          <w:p w14:paraId="5D6F9628" w14:textId="621EC123" w:rsidR="00C97938" w:rsidRPr="0063589E" w:rsidRDefault="00C97938" w:rsidP="00C97938">
            <w:pPr>
              <w:suppressAutoHyphens w:val="0"/>
              <w:autoSpaceDN/>
              <w:textAlignment w:val="auto"/>
              <w:rPr>
                <w:rFonts w:ascii="Verdana" w:eastAsia="Times New Roman" w:hAnsi="Verdana" w:cs="Calibri"/>
                <w:b/>
                <w:bCs/>
                <w:color w:val="000000"/>
                <w:kern w:val="0"/>
                <w:sz w:val="16"/>
                <w:szCs w:val="16"/>
              </w:rPr>
            </w:pPr>
            <w:r w:rsidRPr="0063589E">
              <w:rPr>
                <w:rFonts w:ascii="Verdana" w:eastAsia="Times New Roman" w:hAnsi="Verdana" w:cs="Calibri"/>
                <w:b/>
                <w:bCs/>
                <w:color w:val="000000"/>
                <w:kern w:val="0"/>
                <w:sz w:val="16"/>
                <w:szCs w:val="16"/>
              </w:rPr>
              <w:t>TOTAL, PERSONAS A 31/12</w:t>
            </w:r>
          </w:p>
        </w:tc>
        <w:tc>
          <w:tcPr>
            <w:tcW w:w="1540" w:type="dxa"/>
            <w:tcBorders>
              <w:top w:val="nil"/>
              <w:left w:val="nil"/>
              <w:bottom w:val="single" w:sz="8" w:space="0" w:color="C00000"/>
              <w:right w:val="nil"/>
            </w:tcBorders>
            <w:shd w:val="clear" w:color="auto" w:fill="auto"/>
            <w:noWrap/>
            <w:vAlign w:val="center"/>
            <w:hideMark/>
          </w:tcPr>
          <w:p w14:paraId="1CE0644F" w14:textId="141E9DF9" w:rsidR="00C97938" w:rsidRPr="004F0D5B" w:rsidRDefault="00C97938" w:rsidP="00C97938">
            <w:pPr>
              <w:suppressAutoHyphens w:val="0"/>
              <w:autoSpaceDN/>
              <w:jc w:val="center"/>
              <w:textAlignment w:val="auto"/>
              <w:rPr>
                <w:rFonts w:ascii="Verdana" w:eastAsia="Times New Roman" w:hAnsi="Verdana" w:cs="Calibri"/>
                <w:b/>
                <w:bCs/>
                <w:color w:val="000000"/>
                <w:kern w:val="0"/>
                <w:sz w:val="16"/>
                <w:szCs w:val="16"/>
                <w:highlight w:val="yellow"/>
              </w:rPr>
            </w:pPr>
            <w:r>
              <w:rPr>
                <w:rFonts w:ascii="Verdana" w:hAnsi="Verdana" w:cs="Calibri"/>
                <w:b/>
                <w:bCs/>
                <w:color w:val="000000"/>
                <w:sz w:val="16"/>
                <w:szCs w:val="16"/>
              </w:rPr>
              <w:t>49</w:t>
            </w:r>
          </w:p>
        </w:tc>
        <w:tc>
          <w:tcPr>
            <w:tcW w:w="1280" w:type="dxa"/>
            <w:tcBorders>
              <w:top w:val="nil"/>
              <w:left w:val="nil"/>
              <w:bottom w:val="single" w:sz="8" w:space="0" w:color="C00000"/>
              <w:right w:val="nil"/>
            </w:tcBorders>
            <w:vAlign w:val="center"/>
          </w:tcPr>
          <w:p w14:paraId="3D45DC98" w14:textId="6D14FFB2" w:rsidR="00C97938" w:rsidRPr="0063589E" w:rsidRDefault="00C97938" w:rsidP="00C97938">
            <w:pPr>
              <w:suppressAutoHyphens w:val="0"/>
              <w:autoSpaceDN/>
              <w:jc w:val="center"/>
              <w:textAlignment w:val="auto"/>
              <w:rPr>
                <w:rFonts w:ascii="Verdana" w:eastAsia="Times New Roman" w:hAnsi="Verdana" w:cs="Calibri"/>
                <w:b/>
                <w:bCs/>
                <w:color w:val="000000"/>
                <w:kern w:val="0"/>
                <w:sz w:val="16"/>
                <w:szCs w:val="16"/>
              </w:rPr>
            </w:pPr>
            <w:r w:rsidRPr="0063589E">
              <w:rPr>
                <w:rFonts w:ascii="Verdana" w:eastAsia="Times New Roman" w:hAnsi="Verdana" w:cs="Calibri"/>
                <w:b/>
                <w:bCs/>
                <w:color w:val="000000"/>
                <w:kern w:val="0"/>
                <w:sz w:val="16"/>
                <w:szCs w:val="16"/>
              </w:rPr>
              <w:t>46</w:t>
            </w:r>
          </w:p>
        </w:tc>
      </w:tr>
      <w:tr w:rsidR="00C97938" w:rsidRPr="0063589E" w14:paraId="44574441" w14:textId="77777777" w:rsidTr="004F0D5B">
        <w:trPr>
          <w:trHeight w:val="300"/>
          <w:jc w:val="center"/>
        </w:trPr>
        <w:tc>
          <w:tcPr>
            <w:tcW w:w="3560" w:type="dxa"/>
            <w:tcBorders>
              <w:top w:val="nil"/>
              <w:left w:val="nil"/>
              <w:bottom w:val="nil"/>
              <w:right w:val="nil"/>
            </w:tcBorders>
            <w:shd w:val="clear" w:color="auto" w:fill="auto"/>
            <w:noWrap/>
            <w:vAlign w:val="center"/>
            <w:hideMark/>
          </w:tcPr>
          <w:p w14:paraId="33C8692C" w14:textId="77777777" w:rsidR="00C97938" w:rsidRPr="0063589E" w:rsidRDefault="00C97938" w:rsidP="00C97938">
            <w:pPr>
              <w:suppressAutoHyphens w:val="0"/>
              <w:autoSpaceDN/>
              <w:jc w:val="center"/>
              <w:textAlignment w:val="auto"/>
              <w:rPr>
                <w:rFonts w:ascii="Verdana" w:eastAsia="Times New Roman" w:hAnsi="Verdana" w:cs="Calibri"/>
                <w:b/>
                <w:bCs/>
                <w:color w:val="000000"/>
                <w:kern w:val="0"/>
                <w:sz w:val="16"/>
                <w:szCs w:val="16"/>
              </w:rPr>
            </w:pPr>
          </w:p>
        </w:tc>
        <w:tc>
          <w:tcPr>
            <w:tcW w:w="1540" w:type="dxa"/>
            <w:tcBorders>
              <w:top w:val="nil"/>
              <w:left w:val="nil"/>
              <w:bottom w:val="nil"/>
              <w:right w:val="nil"/>
            </w:tcBorders>
            <w:shd w:val="clear" w:color="auto" w:fill="auto"/>
            <w:noWrap/>
            <w:vAlign w:val="center"/>
            <w:hideMark/>
          </w:tcPr>
          <w:p w14:paraId="2A7785E4" w14:textId="77777777" w:rsidR="00C97938" w:rsidRPr="004F0D5B" w:rsidRDefault="00C97938" w:rsidP="00C97938">
            <w:pPr>
              <w:suppressAutoHyphens w:val="0"/>
              <w:autoSpaceDN/>
              <w:textAlignment w:val="auto"/>
              <w:rPr>
                <w:rFonts w:eastAsia="Times New Roman"/>
                <w:kern w:val="0"/>
                <w:sz w:val="20"/>
                <w:szCs w:val="20"/>
                <w:highlight w:val="yellow"/>
              </w:rPr>
            </w:pPr>
          </w:p>
        </w:tc>
        <w:tc>
          <w:tcPr>
            <w:tcW w:w="1280" w:type="dxa"/>
            <w:tcBorders>
              <w:top w:val="nil"/>
              <w:left w:val="nil"/>
              <w:bottom w:val="nil"/>
              <w:right w:val="nil"/>
            </w:tcBorders>
            <w:vAlign w:val="center"/>
          </w:tcPr>
          <w:p w14:paraId="682C2E71" w14:textId="77777777" w:rsidR="00C97938" w:rsidRPr="0063589E" w:rsidRDefault="00C97938" w:rsidP="00C97938">
            <w:pPr>
              <w:suppressAutoHyphens w:val="0"/>
              <w:autoSpaceDN/>
              <w:jc w:val="center"/>
              <w:textAlignment w:val="auto"/>
              <w:rPr>
                <w:rFonts w:eastAsia="Times New Roman"/>
                <w:kern w:val="0"/>
                <w:sz w:val="20"/>
                <w:szCs w:val="20"/>
              </w:rPr>
            </w:pPr>
          </w:p>
        </w:tc>
      </w:tr>
      <w:tr w:rsidR="00C97938" w:rsidRPr="0063589E" w14:paraId="53598FF1" w14:textId="77777777" w:rsidTr="004F0D5B">
        <w:trPr>
          <w:trHeight w:val="315"/>
          <w:jc w:val="center"/>
        </w:trPr>
        <w:tc>
          <w:tcPr>
            <w:tcW w:w="3560" w:type="dxa"/>
            <w:tcBorders>
              <w:top w:val="nil"/>
              <w:left w:val="nil"/>
              <w:bottom w:val="nil"/>
              <w:right w:val="nil"/>
            </w:tcBorders>
            <w:shd w:val="clear" w:color="auto" w:fill="auto"/>
            <w:noWrap/>
            <w:vAlign w:val="center"/>
            <w:hideMark/>
          </w:tcPr>
          <w:p w14:paraId="62E237E5" w14:textId="77777777" w:rsidR="00C97938" w:rsidRPr="0063589E" w:rsidRDefault="00C97938" w:rsidP="00C97938">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Hombres</w:t>
            </w:r>
          </w:p>
        </w:tc>
        <w:tc>
          <w:tcPr>
            <w:tcW w:w="1540" w:type="dxa"/>
            <w:tcBorders>
              <w:top w:val="nil"/>
              <w:left w:val="nil"/>
              <w:bottom w:val="nil"/>
              <w:right w:val="nil"/>
            </w:tcBorders>
            <w:shd w:val="clear" w:color="auto" w:fill="auto"/>
            <w:noWrap/>
            <w:vAlign w:val="center"/>
            <w:hideMark/>
          </w:tcPr>
          <w:p w14:paraId="1B873492" w14:textId="713EA450" w:rsidR="00C97938" w:rsidRPr="004F0D5B" w:rsidRDefault="00C97938" w:rsidP="00C97938">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17</w:t>
            </w:r>
          </w:p>
        </w:tc>
        <w:tc>
          <w:tcPr>
            <w:tcW w:w="1280" w:type="dxa"/>
            <w:tcBorders>
              <w:top w:val="nil"/>
              <w:left w:val="nil"/>
              <w:bottom w:val="nil"/>
              <w:right w:val="nil"/>
            </w:tcBorders>
            <w:vAlign w:val="center"/>
          </w:tcPr>
          <w:p w14:paraId="695693F3" w14:textId="59A251AA"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17</w:t>
            </w:r>
          </w:p>
        </w:tc>
      </w:tr>
      <w:tr w:rsidR="00C97938" w:rsidRPr="0063589E" w14:paraId="12CDDCFF" w14:textId="77777777" w:rsidTr="004F0D5B">
        <w:trPr>
          <w:trHeight w:val="330"/>
          <w:jc w:val="center"/>
        </w:trPr>
        <w:tc>
          <w:tcPr>
            <w:tcW w:w="3560" w:type="dxa"/>
            <w:tcBorders>
              <w:top w:val="single" w:sz="8" w:space="0" w:color="C00000"/>
              <w:left w:val="nil"/>
              <w:bottom w:val="nil"/>
              <w:right w:val="nil"/>
            </w:tcBorders>
            <w:shd w:val="clear" w:color="auto" w:fill="auto"/>
            <w:noWrap/>
            <w:vAlign w:val="center"/>
            <w:hideMark/>
          </w:tcPr>
          <w:p w14:paraId="2DF40118" w14:textId="77777777" w:rsidR="00C97938" w:rsidRPr="0063589E" w:rsidRDefault="00C97938" w:rsidP="00C97938">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Mujeres</w:t>
            </w:r>
          </w:p>
        </w:tc>
        <w:tc>
          <w:tcPr>
            <w:tcW w:w="1540" w:type="dxa"/>
            <w:tcBorders>
              <w:top w:val="single" w:sz="8" w:space="0" w:color="C00000"/>
              <w:left w:val="nil"/>
              <w:bottom w:val="nil"/>
              <w:right w:val="nil"/>
            </w:tcBorders>
            <w:shd w:val="clear" w:color="auto" w:fill="auto"/>
            <w:noWrap/>
            <w:vAlign w:val="center"/>
            <w:hideMark/>
          </w:tcPr>
          <w:p w14:paraId="04DAC8D1" w14:textId="2CF8FB17" w:rsidR="00C97938" w:rsidRPr="004F0D5B" w:rsidRDefault="00C97938" w:rsidP="00C97938">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32</w:t>
            </w:r>
          </w:p>
        </w:tc>
        <w:tc>
          <w:tcPr>
            <w:tcW w:w="1280" w:type="dxa"/>
            <w:tcBorders>
              <w:top w:val="single" w:sz="8" w:space="0" w:color="C00000"/>
              <w:left w:val="nil"/>
              <w:bottom w:val="nil"/>
              <w:right w:val="nil"/>
            </w:tcBorders>
            <w:vAlign w:val="center"/>
          </w:tcPr>
          <w:p w14:paraId="6DF02FC6" w14:textId="4323C64B"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29</w:t>
            </w:r>
          </w:p>
        </w:tc>
      </w:tr>
      <w:tr w:rsidR="00C97938" w:rsidRPr="0063589E" w14:paraId="71D7CF41" w14:textId="77777777" w:rsidTr="004F0D5B">
        <w:trPr>
          <w:trHeight w:val="315"/>
          <w:jc w:val="center"/>
        </w:trPr>
        <w:tc>
          <w:tcPr>
            <w:tcW w:w="3560" w:type="dxa"/>
            <w:tcBorders>
              <w:top w:val="nil"/>
              <w:left w:val="nil"/>
              <w:bottom w:val="nil"/>
              <w:right w:val="nil"/>
            </w:tcBorders>
            <w:shd w:val="clear" w:color="auto" w:fill="auto"/>
            <w:noWrap/>
            <w:vAlign w:val="bottom"/>
            <w:hideMark/>
          </w:tcPr>
          <w:p w14:paraId="7EA3CF24" w14:textId="77777777"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p>
        </w:tc>
        <w:tc>
          <w:tcPr>
            <w:tcW w:w="1540" w:type="dxa"/>
            <w:tcBorders>
              <w:top w:val="nil"/>
              <w:left w:val="nil"/>
              <w:bottom w:val="nil"/>
              <w:right w:val="nil"/>
            </w:tcBorders>
            <w:shd w:val="clear" w:color="auto" w:fill="auto"/>
            <w:noWrap/>
            <w:vAlign w:val="center"/>
            <w:hideMark/>
          </w:tcPr>
          <w:p w14:paraId="6D4E943B" w14:textId="77777777" w:rsidR="00C97938" w:rsidRPr="004F0D5B" w:rsidRDefault="00C97938" w:rsidP="00C97938">
            <w:pPr>
              <w:suppressAutoHyphens w:val="0"/>
              <w:autoSpaceDN/>
              <w:textAlignment w:val="auto"/>
              <w:rPr>
                <w:rFonts w:eastAsia="Times New Roman"/>
                <w:kern w:val="0"/>
                <w:sz w:val="20"/>
                <w:szCs w:val="20"/>
                <w:highlight w:val="yellow"/>
              </w:rPr>
            </w:pPr>
          </w:p>
        </w:tc>
        <w:tc>
          <w:tcPr>
            <w:tcW w:w="1280" w:type="dxa"/>
            <w:tcBorders>
              <w:top w:val="nil"/>
              <w:left w:val="nil"/>
              <w:bottom w:val="nil"/>
              <w:right w:val="nil"/>
            </w:tcBorders>
            <w:vAlign w:val="center"/>
          </w:tcPr>
          <w:p w14:paraId="641CB706" w14:textId="77777777" w:rsidR="00C97938" w:rsidRPr="0063589E" w:rsidRDefault="00C97938" w:rsidP="00C97938">
            <w:pPr>
              <w:suppressAutoHyphens w:val="0"/>
              <w:autoSpaceDN/>
              <w:jc w:val="center"/>
              <w:textAlignment w:val="auto"/>
              <w:rPr>
                <w:rFonts w:eastAsia="Times New Roman"/>
                <w:kern w:val="0"/>
                <w:sz w:val="20"/>
                <w:szCs w:val="20"/>
              </w:rPr>
            </w:pPr>
          </w:p>
        </w:tc>
      </w:tr>
      <w:tr w:rsidR="00C97938" w:rsidRPr="0063589E" w14:paraId="7BDE933F" w14:textId="77777777" w:rsidTr="004F0D5B">
        <w:trPr>
          <w:trHeight w:val="315"/>
          <w:jc w:val="center"/>
        </w:trPr>
        <w:tc>
          <w:tcPr>
            <w:tcW w:w="3560" w:type="dxa"/>
            <w:tcBorders>
              <w:top w:val="nil"/>
              <w:left w:val="nil"/>
              <w:bottom w:val="nil"/>
              <w:right w:val="nil"/>
            </w:tcBorders>
            <w:shd w:val="clear" w:color="auto" w:fill="auto"/>
            <w:noWrap/>
            <w:vAlign w:val="center"/>
            <w:hideMark/>
          </w:tcPr>
          <w:p w14:paraId="7F36D3E4" w14:textId="77777777" w:rsidR="00C97938" w:rsidRPr="0063589E" w:rsidRDefault="00C97938" w:rsidP="00C97938">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Fijos/as</w:t>
            </w:r>
          </w:p>
        </w:tc>
        <w:tc>
          <w:tcPr>
            <w:tcW w:w="1540" w:type="dxa"/>
            <w:tcBorders>
              <w:top w:val="nil"/>
              <w:left w:val="nil"/>
              <w:bottom w:val="nil"/>
              <w:right w:val="nil"/>
            </w:tcBorders>
            <w:shd w:val="clear" w:color="auto" w:fill="auto"/>
            <w:noWrap/>
            <w:vAlign w:val="center"/>
            <w:hideMark/>
          </w:tcPr>
          <w:p w14:paraId="756BC597" w14:textId="40256992" w:rsidR="00C97938" w:rsidRPr="004F0D5B" w:rsidRDefault="00C97938" w:rsidP="00C97938">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42</w:t>
            </w:r>
          </w:p>
        </w:tc>
        <w:tc>
          <w:tcPr>
            <w:tcW w:w="1280" w:type="dxa"/>
            <w:tcBorders>
              <w:top w:val="nil"/>
              <w:left w:val="nil"/>
              <w:bottom w:val="nil"/>
              <w:right w:val="nil"/>
            </w:tcBorders>
            <w:vAlign w:val="center"/>
          </w:tcPr>
          <w:p w14:paraId="3B0C20AC" w14:textId="4E7AF56D"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43</w:t>
            </w:r>
          </w:p>
        </w:tc>
      </w:tr>
      <w:tr w:rsidR="00C97938" w:rsidRPr="0063589E" w14:paraId="3BBB8BAA" w14:textId="77777777" w:rsidTr="004F0D5B">
        <w:trPr>
          <w:trHeight w:val="300"/>
          <w:jc w:val="center"/>
        </w:trPr>
        <w:tc>
          <w:tcPr>
            <w:tcW w:w="3560" w:type="dxa"/>
            <w:tcBorders>
              <w:top w:val="single" w:sz="8" w:space="0" w:color="C00000"/>
              <w:left w:val="nil"/>
              <w:bottom w:val="nil"/>
              <w:right w:val="nil"/>
            </w:tcBorders>
            <w:shd w:val="clear" w:color="auto" w:fill="auto"/>
            <w:noWrap/>
            <w:vAlign w:val="center"/>
            <w:hideMark/>
          </w:tcPr>
          <w:p w14:paraId="24C3DDDC" w14:textId="77777777" w:rsidR="00C97938" w:rsidRPr="0063589E" w:rsidRDefault="00C97938" w:rsidP="00C97938">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Eventuales</w:t>
            </w:r>
          </w:p>
        </w:tc>
        <w:tc>
          <w:tcPr>
            <w:tcW w:w="1540" w:type="dxa"/>
            <w:tcBorders>
              <w:top w:val="single" w:sz="8" w:space="0" w:color="C00000"/>
              <w:left w:val="nil"/>
              <w:bottom w:val="nil"/>
              <w:right w:val="nil"/>
            </w:tcBorders>
            <w:shd w:val="clear" w:color="auto" w:fill="auto"/>
            <w:noWrap/>
            <w:vAlign w:val="center"/>
            <w:hideMark/>
          </w:tcPr>
          <w:p w14:paraId="09231213" w14:textId="70BFB2BF" w:rsidR="00C97938" w:rsidRPr="004F0D5B" w:rsidRDefault="00C97938" w:rsidP="00C97938">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7</w:t>
            </w:r>
          </w:p>
        </w:tc>
        <w:tc>
          <w:tcPr>
            <w:tcW w:w="1280" w:type="dxa"/>
            <w:tcBorders>
              <w:top w:val="single" w:sz="8" w:space="0" w:color="C00000"/>
              <w:left w:val="nil"/>
              <w:bottom w:val="nil"/>
              <w:right w:val="nil"/>
            </w:tcBorders>
            <w:vAlign w:val="center"/>
          </w:tcPr>
          <w:p w14:paraId="413FF736" w14:textId="5E2629B1"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3</w:t>
            </w:r>
          </w:p>
        </w:tc>
      </w:tr>
      <w:tr w:rsidR="00C97938" w:rsidRPr="0063589E" w14:paraId="1BE70360" w14:textId="77777777" w:rsidTr="004F0D5B">
        <w:trPr>
          <w:trHeight w:val="300"/>
          <w:jc w:val="center"/>
        </w:trPr>
        <w:tc>
          <w:tcPr>
            <w:tcW w:w="3560" w:type="dxa"/>
            <w:tcBorders>
              <w:top w:val="nil"/>
              <w:left w:val="nil"/>
              <w:bottom w:val="nil"/>
              <w:right w:val="nil"/>
            </w:tcBorders>
            <w:shd w:val="clear" w:color="auto" w:fill="auto"/>
            <w:noWrap/>
            <w:vAlign w:val="bottom"/>
            <w:hideMark/>
          </w:tcPr>
          <w:p w14:paraId="24E9C1E4" w14:textId="77777777"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p>
        </w:tc>
        <w:tc>
          <w:tcPr>
            <w:tcW w:w="1540" w:type="dxa"/>
            <w:tcBorders>
              <w:top w:val="nil"/>
              <w:left w:val="nil"/>
              <w:bottom w:val="nil"/>
              <w:right w:val="nil"/>
            </w:tcBorders>
            <w:shd w:val="clear" w:color="auto" w:fill="auto"/>
            <w:noWrap/>
            <w:vAlign w:val="center"/>
            <w:hideMark/>
          </w:tcPr>
          <w:p w14:paraId="36C00618" w14:textId="77777777" w:rsidR="00C97938" w:rsidRPr="004F0D5B" w:rsidRDefault="00C97938" w:rsidP="00C97938">
            <w:pPr>
              <w:suppressAutoHyphens w:val="0"/>
              <w:autoSpaceDN/>
              <w:textAlignment w:val="auto"/>
              <w:rPr>
                <w:rFonts w:eastAsia="Times New Roman"/>
                <w:kern w:val="0"/>
                <w:sz w:val="20"/>
                <w:szCs w:val="20"/>
                <w:highlight w:val="yellow"/>
              </w:rPr>
            </w:pPr>
          </w:p>
        </w:tc>
        <w:tc>
          <w:tcPr>
            <w:tcW w:w="1280" w:type="dxa"/>
            <w:tcBorders>
              <w:top w:val="nil"/>
              <w:left w:val="nil"/>
              <w:bottom w:val="nil"/>
              <w:right w:val="nil"/>
            </w:tcBorders>
            <w:vAlign w:val="center"/>
          </w:tcPr>
          <w:p w14:paraId="0CA51899" w14:textId="77777777" w:rsidR="00C97938" w:rsidRPr="0063589E" w:rsidRDefault="00C97938" w:rsidP="00C97938">
            <w:pPr>
              <w:suppressAutoHyphens w:val="0"/>
              <w:autoSpaceDN/>
              <w:jc w:val="center"/>
              <w:textAlignment w:val="auto"/>
              <w:rPr>
                <w:rFonts w:eastAsia="Times New Roman"/>
                <w:kern w:val="0"/>
                <w:sz w:val="20"/>
                <w:szCs w:val="20"/>
              </w:rPr>
            </w:pPr>
          </w:p>
        </w:tc>
      </w:tr>
      <w:tr w:rsidR="00C97938" w:rsidRPr="0063589E" w14:paraId="7740594E" w14:textId="77777777" w:rsidTr="004F0D5B">
        <w:trPr>
          <w:trHeight w:val="315"/>
          <w:jc w:val="center"/>
        </w:trPr>
        <w:tc>
          <w:tcPr>
            <w:tcW w:w="3560" w:type="dxa"/>
            <w:tcBorders>
              <w:top w:val="nil"/>
              <w:left w:val="nil"/>
              <w:bottom w:val="nil"/>
              <w:right w:val="nil"/>
            </w:tcBorders>
            <w:shd w:val="clear" w:color="auto" w:fill="auto"/>
            <w:noWrap/>
            <w:vAlign w:val="center"/>
            <w:hideMark/>
          </w:tcPr>
          <w:p w14:paraId="08793167" w14:textId="77777777" w:rsidR="00C97938" w:rsidRPr="0063589E" w:rsidRDefault="00C97938" w:rsidP="00C97938">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Hombre Fijos</w:t>
            </w:r>
          </w:p>
        </w:tc>
        <w:tc>
          <w:tcPr>
            <w:tcW w:w="1540" w:type="dxa"/>
            <w:tcBorders>
              <w:top w:val="nil"/>
              <w:left w:val="nil"/>
              <w:bottom w:val="nil"/>
              <w:right w:val="nil"/>
            </w:tcBorders>
            <w:shd w:val="clear" w:color="auto" w:fill="auto"/>
            <w:noWrap/>
            <w:vAlign w:val="center"/>
            <w:hideMark/>
          </w:tcPr>
          <w:p w14:paraId="2C68E063" w14:textId="7D7EE900" w:rsidR="00C97938" w:rsidRPr="004F0D5B" w:rsidRDefault="00C97938" w:rsidP="00C97938">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13</w:t>
            </w:r>
          </w:p>
        </w:tc>
        <w:tc>
          <w:tcPr>
            <w:tcW w:w="1280" w:type="dxa"/>
            <w:tcBorders>
              <w:top w:val="nil"/>
              <w:left w:val="nil"/>
              <w:bottom w:val="nil"/>
              <w:right w:val="nil"/>
            </w:tcBorders>
            <w:vAlign w:val="center"/>
          </w:tcPr>
          <w:p w14:paraId="38291578" w14:textId="791A55FF"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15</w:t>
            </w:r>
          </w:p>
        </w:tc>
      </w:tr>
      <w:tr w:rsidR="00C97938" w:rsidRPr="0063589E" w14:paraId="4B776F66" w14:textId="77777777" w:rsidTr="004F0D5B">
        <w:trPr>
          <w:trHeight w:val="315"/>
          <w:jc w:val="center"/>
        </w:trPr>
        <w:tc>
          <w:tcPr>
            <w:tcW w:w="3560" w:type="dxa"/>
            <w:tcBorders>
              <w:top w:val="single" w:sz="8" w:space="0" w:color="C00000"/>
              <w:left w:val="nil"/>
              <w:bottom w:val="nil"/>
              <w:right w:val="nil"/>
            </w:tcBorders>
            <w:shd w:val="clear" w:color="auto" w:fill="auto"/>
            <w:noWrap/>
            <w:vAlign w:val="center"/>
            <w:hideMark/>
          </w:tcPr>
          <w:p w14:paraId="7AAEF919" w14:textId="77777777" w:rsidR="00C97938" w:rsidRPr="0063589E" w:rsidRDefault="00C97938" w:rsidP="00C97938">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Mujeres Fijas</w:t>
            </w:r>
          </w:p>
        </w:tc>
        <w:tc>
          <w:tcPr>
            <w:tcW w:w="1540" w:type="dxa"/>
            <w:tcBorders>
              <w:top w:val="single" w:sz="8" w:space="0" w:color="C00000"/>
              <w:left w:val="nil"/>
              <w:bottom w:val="nil"/>
              <w:right w:val="nil"/>
            </w:tcBorders>
            <w:shd w:val="clear" w:color="auto" w:fill="auto"/>
            <w:noWrap/>
            <w:vAlign w:val="center"/>
            <w:hideMark/>
          </w:tcPr>
          <w:p w14:paraId="2597265A" w14:textId="6FA55FFB" w:rsidR="00C97938" w:rsidRPr="004F0D5B" w:rsidRDefault="00C97938" w:rsidP="00C97938">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29</w:t>
            </w:r>
          </w:p>
        </w:tc>
        <w:tc>
          <w:tcPr>
            <w:tcW w:w="1280" w:type="dxa"/>
            <w:tcBorders>
              <w:top w:val="single" w:sz="8" w:space="0" w:color="C00000"/>
              <w:left w:val="nil"/>
              <w:bottom w:val="nil"/>
              <w:right w:val="nil"/>
            </w:tcBorders>
            <w:vAlign w:val="center"/>
          </w:tcPr>
          <w:p w14:paraId="6A16DA5D" w14:textId="02620AA8"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28</w:t>
            </w:r>
          </w:p>
        </w:tc>
      </w:tr>
      <w:tr w:rsidR="00C97938" w:rsidRPr="0063589E" w14:paraId="6352198D" w14:textId="77777777" w:rsidTr="004F0D5B">
        <w:trPr>
          <w:trHeight w:val="300"/>
          <w:jc w:val="center"/>
        </w:trPr>
        <w:tc>
          <w:tcPr>
            <w:tcW w:w="3560" w:type="dxa"/>
            <w:tcBorders>
              <w:top w:val="nil"/>
              <w:left w:val="nil"/>
              <w:bottom w:val="nil"/>
              <w:right w:val="nil"/>
            </w:tcBorders>
            <w:shd w:val="clear" w:color="auto" w:fill="auto"/>
            <w:noWrap/>
            <w:vAlign w:val="bottom"/>
            <w:hideMark/>
          </w:tcPr>
          <w:p w14:paraId="3FF96D34" w14:textId="77777777"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p>
        </w:tc>
        <w:tc>
          <w:tcPr>
            <w:tcW w:w="1540" w:type="dxa"/>
            <w:tcBorders>
              <w:top w:val="nil"/>
              <w:left w:val="nil"/>
              <w:bottom w:val="nil"/>
              <w:right w:val="nil"/>
            </w:tcBorders>
            <w:shd w:val="clear" w:color="auto" w:fill="auto"/>
            <w:noWrap/>
            <w:vAlign w:val="center"/>
            <w:hideMark/>
          </w:tcPr>
          <w:p w14:paraId="5EDF32DD" w14:textId="77777777" w:rsidR="00C97938" w:rsidRPr="004F0D5B" w:rsidRDefault="00C97938" w:rsidP="00C97938">
            <w:pPr>
              <w:suppressAutoHyphens w:val="0"/>
              <w:autoSpaceDN/>
              <w:textAlignment w:val="auto"/>
              <w:rPr>
                <w:rFonts w:eastAsia="Times New Roman"/>
                <w:kern w:val="0"/>
                <w:sz w:val="20"/>
                <w:szCs w:val="20"/>
                <w:highlight w:val="yellow"/>
              </w:rPr>
            </w:pPr>
          </w:p>
        </w:tc>
        <w:tc>
          <w:tcPr>
            <w:tcW w:w="1280" w:type="dxa"/>
            <w:tcBorders>
              <w:top w:val="nil"/>
              <w:left w:val="nil"/>
              <w:bottom w:val="nil"/>
              <w:right w:val="nil"/>
            </w:tcBorders>
            <w:vAlign w:val="center"/>
          </w:tcPr>
          <w:p w14:paraId="3A389F59" w14:textId="77777777" w:rsidR="00C97938" w:rsidRPr="0063589E" w:rsidRDefault="00C97938" w:rsidP="00C97938">
            <w:pPr>
              <w:suppressAutoHyphens w:val="0"/>
              <w:autoSpaceDN/>
              <w:jc w:val="center"/>
              <w:textAlignment w:val="auto"/>
              <w:rPr>
                <w:rFonts w:eastAsia="Times New Roman"/>
                <w:kern w:val="0"/>
                <w:sz w:val="20"/>
                <w:szCs w:val="20"/>
              </w:rPr>
            </w:pPr>
          </w:p>
        </w:tc>
      </w:tr>
      <w:tr w:rsidR="00C97938" w:rsidRPr="0063589E" w14:paraId="312E291D" w14:textId="77777777" w:rsidTr="004F0D5B">
        <w:trPr>
          <w:trHeight w:val="315"/>
          <w:jc w:val="center"/>
        </w:trPr>
        <w:tc>
          <w:tcPr>
            <w:tcW w:w="3560" w:type="dxa"/>
            <w:tcBorders>
              <w:top w:val="nil"/>
              <w:left w:val="nil"/>
              <w:bottom w:val="nil"/>
              <w:right w:val="nil"/>
            </w:tcBorders>
            <w:shd w:val="clear" w:color="auto" w:fill="auto"/>
            <w:noWrap/>
            <w:vAlign w:val="center"/>
            <w:hideMark/>
          </w:tcPr>
          <w:p w14:paraId="5FAB1ADA" w14:textId="77777777" w:rsidR="00C97938" w:rsidRPr="0063589E" w:rsidRDefault="00C97938" w:rsidP="00C97938">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Hombres Eventuales</w:t>
            </w:r>
          </w:p>
        </w:tc>
        <w:tc>
          <w:tcPr>
            <w:tcW w:w="1540" w:type="dxa"/>
            <w:tcBorders>
              <w:top w:val="nil"/>
              <w:left w:val="nil"/>
              <w:bottom w:val="nil"/>
              <w:right w:val="nil"/>
            </w:tcBorders>
            <w:shd w:val="clear" w:color="auto" w:fill="auto"/>
            <w:noWrap/>
            <w:vAlign w:val="center"/>
            <w:hideMark/>
          </w:tcPr>
          <w:p w14:paraId="4231F4DD" w14:textId="1F1AFB0F" w:rsidR="00C97938" w:rsidRPr="004F0D5B" w:rsidRDefault="00C97938" w:rsidP="00C97938">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3</w:t>
            </w:r>
          </w:p>
        </w:tc>
        <w:tc>
          <w:tcPr>
            <w:tcW w:w="1280" w:type="dxa"/>
            <w:tcBorders>
              <w:top w:val="nil"/>
              <w:left w:val="nil"/>
              <w:bottom w:val="nil"/>
              <w:right w:val="nil"/>
            </w:tcBorders>
            <w:vAlign w:val="center"/>
          </w:tcPr>
          <w:p w14:paraId="31536206" w14:textId="063F7B9E"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2</w:t>
            </w:r>
          </w:p>
        </w:tc>
      </w:tr>
      <w:tr w:rsidR="00C97938" w:rsidRPr="0063589E" w14:paraId="4DBEB3A5" w14:textId="77777777" w:rsidTr="004F0D5B">
        <w:trPr>
          <w:trHeight w:val="300"/>
          <w:jc w:val="center"/>
        </w:trPr>
        <w:tc>
          <w:tcPr>
            <w:tcW w:w="3560" w:type="dxa"/>
            <w:tcBorders>
              <w:top w:val="single" w:sz="8" w:space="0" w:color="C00000"/>
              <w:left w:val="nil"/>
              <w:bottom w:val="nil"/>
              <w:right w:val="nil"/>
            </w:tcBorders>
            <w:shd w:val="clear" w:color="auto" w:fill="auto"/>
            <w:noWrap/>
            <w:vAlign w:val="center"/>
            <w:hideMark/>
          </w:tcPr>
          <w:p w14:paraId="52EC00E5" w14:textId="77777777" w:rsidR="00C97938" w:rsidRPr="0063589E" w:rsidRDefault="00C97938" w:rsidP="00C97938">
            <w:pPr>
              <w:suppressAutoHyphens w:val="0"/>
              <w:autoSpaceDN/>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Mujeres Eventuales</w:t>
            </w:r>
          </w:p>
        </w:tc>
        <w:tc>
          <w:tcPr>
            <w:tcW w:w="1540" w:type="dxa"/>
            <w:tcBorders>
              <w:top w:val="single" w:sz="8" w:space="0" w:color="C00000"/>
              <w:left w:val="nil"/>
              <w:bottom w:val="nil"/>
              <w:right w:val="nil"/>
            </w:tcBorders>
            <w:shd w:val="clear" w:color="auto" w:fill="auto"/>
            <w:noWrap/>
            <w:vAlign w:val="center"/>
            <w:hideMark/>
          </w:tcPr>
          <w:p w14:paraId="42EB3658" w14:textId="46165B1A" w:rsidR="00C97938" w:rsidRPr="004F0D5B" w:rsidRDefault="00C97938" w:rsidP="00C97938">
            <w:pPr>
              <w:suppressAutoHyphens w:val="0"/>
              <w:autoSpaceDN/>
              <w:jc w:val="center"/>
              <w:textAlignment w:val="auto"/>
              <w:rPr>
                <w:rFonts w:ascii="Verdana" w:eastAsia="Times New Roman" w:hAnsi="Verdana" w:cs="Calibri"/>
                <w:color w:val="000000"/>
                <w:kern w:val="0"/>
                <w:sz w:val="16"/>
                <w:szCs w:val="16"/>
                <w:highlight w:val="yellow"/>
              </w:rPr>
            </w:pPr>
            <w:r>
              <w:rPr>
                <w:rFonts w:ascii="Verdana" w:hAnsi="Verdana" w:cs="Calibri"/>
                <w:color w:val="000000"/>
                <w:sz w:val="16"/>
                <w:szCs w:val="16"/>
              </w:rPr>
              <w:t>4</w:t>
            </w:r>
          </w:p>
        </w:tc>
        <w:tc>
          <w:tcPr>
            <w:tcW w:w="1280" w:type="dxa"/>
            <w:tcBorders>
              <w:top w:val="single" w:sz="8" w:space="0" w:color="C00000"/>
              <w:left w:val="nil"/>
              <w:bottom w:val="nil"/>
              <w:right w:val="nil"/>
            </w:tcBorders>
            <w:vAlign w:val="center"/>
          </w:tcPr>
          <w:p w14:paraId="609A7920" w14:textId="4C7612CC" w:rsidR="00C97938" w:rsidRPr="0063589E" w:rsidRDefault="00C97938" w:rsidP="00C97938">
            <w:pPr>
              <w:suppressAutoHyphens w:val="0"/>
              <w:autoSpaceDN/>
              <w:jc w:val="center"/>
              <w:textAlignment w:val="auto"/>
              <w:rPr>
                <w:rFonts w:ascii="Verdana" w:eastAsia="Times New Roman" w:hAnsi="Verdana" w:cs="Calibri"/>
                <w:color w:val="000000"/>
                <w:kern w:val="0"/>
                <w:sz w:val="16"/>
                <w:szCs w:val="16"/>
              </w:rPr>
            </w:pPr>
            <w:r w:rsidRPr="0063589E">
              <w:rPr>
                <w:rFonts w:ascii="Verdana" w:eastAsia="Times New Roman" w:hAnsi="Verdana" w:cs="Calibri"/>
                <w:color w:val="000000"/>
                <w:kern w:val="0"/>
                <w:sz w:val="16"/>
                <w:szCs w:val="16"/>
              </w:rPr>
              <w:t>1</w:t>
            </w:r>
          </w:p>
        </w:tc>
      </w:tr>
    </w:tbl>
    <w:p w14:paraId="55DC43E2" w14:textId="77777777" w:rsidR="009C6CEC" w:rsidRPr="00527FDF" w:rsidRDefault="009C6CEC" w:rsidP="009C6CEC">
      <w:pPr>
        <w:spacing w:line="360" w:lineRule="auto"/>
        <w:ind w:left="1260" w:right="540"/>
        <w:jc w:val="both"/>
        <w:rPr>
          <w:rFonts w:ascii="Verdana" w:hAnsi="Verdana" w:cs="Verdana"/>
          <w:iCs/>
          <w:sz w:val="12"/>
          <w:szCs w:val="12"/>
        </w:rPr>
      </w:pPr>
    </w:p>
    <w:p w14:paraId="7ED883F2" w14:textId="77777777" w:rsidR="00C97938" w:rsidRDefault="00C97938" w:rsidP="00E043B6">
      <w:pPr>
        <w:spacing w:line="360" w:lineRule="auto"/>
        <w:ind w:right="-568" w:firstLine="3"/>
        <w:jc w:val="both"/>
        <w:rPr>
          <w:rFonts w:ascii="Verdana" w:hAnsi="Verdana" w:cs="Verdana"/>
          <w:iCs/>
          <w:sz w:val="18"/>
          <w:szCs w:val="18"/>
        </w:rPr>
      </w:pPr>
    </w:p>
    <w:p w14:paraId="6F815C4C" w14:textId="1A02F75E" w:rsidR="009C6CEC" w:rsidRPr="00527FDF"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 xml:space="preserve">La distribución de los miembros del Órgano de </w:t>
      </w:r>
      <w:r w:rsidR="00255CBA" w:rsidRPr="00527FDF">
        <w:rPr>
          <w:rFonts w:ascii="Verdana" w:hAnsi="Verdana" w:cs="Verdana"/>
          <w:iCs/>
          <w:sz w:val="18"/>
          <w:szCs w:val="18"/>
        </w:rPr>
        <w:t>Gobierno</w:t>
      </w:r>
      <w:r w:rsidRPr="00527FDF">
        <w:rPr>
          <w:rFonts w:ascii="Verdana" w:hAnsi="Verdana" w:cs="Verdana"/>
          <w:iCs/>
          <w:sz w:val="18"/>
          <w:szCs w:val="18"/>
        </w:rPr>
        <w:t xml:space="preserve"> es la siguiente:</w:t>
      </w:r>
    </w:p>
    <w:tbl>
      <w:tblPr>
        <w:tblW w:w="0" w:type="auto"/>
        <w:tblInd w:w="1346" w:type="dxa"/>
        <w:tblLayout w:type="fixed"/>
        <w:tblCellMar>
          <w:left w:w="70" w:type="dxa"/>
          <w:right w:w="70" w:type="dxa"/>
        </w:tblCellMar>
        <w:tblLook w:val="0000" w:firstRow="0" w:lastRow="0" w:firstColumn="0" w:lastColumn="0" w:noHBand="0" w:noVBand="0"/>
      </w:tblPr>
      <w:tblGrid>
        <w:gridCol w:w="2624"/>
        <w:gridCol w:w="3394"/>
      </w:tblGrid>
      <w:tr w:rsidR="009C6CEC" w:rsidRPr="0039502E" w14:paraId="1F4F4003" w14:textId="77777777" w:rsidTr="00DE0C19">
        <w:trPr>
          <w:trHeight w:val="261"/>
        </w:trPr>
        <w:tc>
          <w:tcPr>
            <w:tcW w:w="2624" w:type="dxa"/>
            <w:shd w:val="clear" w:color="auto" w:fill="auto"/>
            <w:vAlign w:val="bottom"/>
          </w:tcPr>
          <w:p w14:paraId="74B1DBC2" w14:textId="77777777" w:rsidR="00532B9A" w:rsidRPr="0039502E" w:rsidRDefault="00532B9A" w:rsidP="009C6CEC">
            <w:pPr>
              <w:rPr>
                <w:rFonts w:ascii="Verdana" w:hAnsi="Verdana" w:cs="Arial"/>
                <w:color w:val="800000"/>
                <w:sz w:val="16"/>
                <w:szCs w:val="16"/>
              </w:rPr>
            </w:pPr>
          </w:p>
          <w:p w14:paraId="09785885" w14:textId="77777777" w:rsidR="00532B9A" w:rsidRPr="0039502E" w:rsidRDefault="00532B9A" w:rsidP="009C6CEC">
            <w:pPr>
              <w:rPr>
                <w:rFonts w:ascii="Verdana" w:hAnsi="Verdana" w:cs="Arial"/>
                <w:color w:val="800000"/>
                <w:sz w:val="16"/>
                <w:szCs w:val="16"/>
              </w:rPr>
            </w:pPr>
          </w:p>
          <w:p w14:paraId="2BDBCEAD" w14:textId="66489490" w:rsidR="009C6CEC" w:rsidRPr="0039502E" w:rsidRDefault="00EB2347" w:rsidP="009C6CEC">
            <w:pPr>
              <w:rPr>
                <w:rFonts w:ascii="Verdana" w:hAnsi="Verdana" w:cs="Arial"/>
                <w:sz w:val="16"/>
                <w:szCs w:val="16"/>
              </w:rPr>
            </w:pPr>
            <w:r w:rsidRPr="0039502E">
              <w:rPr>
                <w:rFonts w:ascii="Verdana" w:hAnsi="Verdana" w:cs="Arial"/>
                <w:color w:val="800000"/>
                <w:sz w:val="16"/>
                <w:szCs w:val="16"/>
              </w:rPr>
              <w:t>N.º</w:t>
            </w:r>
            <w:r w:rsidR="009C6CEC" w:rsidRPr="0039502E">
              <w:rPr>
                <w:rFonts w:ascii="Verdana" w:hAnsi="Verdana" w:cs="Arial"/>
                <w:color w:val="800000"/>
                <w:sz w:val="16"/>
                <w:szCs w:val="16"/>
              </w:rPr>
              <w:t xml:space="preserve"> MIEMBROS DEL PLENO</w:t>
            </w:r>
          </w:p>
        </w:tc>
        <w:tc>
          <w:tcPr>
            <w:tcW w:w="3394" w:type="dxa"/>
            <w:shd w:val="clear" w:color="auto" w:fill="auto"/>
            <w:vAlign w:val="bottom"/>
          </w:tcPr>
          <w:p w14:paraId="2A9488C2" w14:textId="47034FE4" w:rsidR="009C6CEC" w:rsidRPr="00231187" w:rsidRDefault="0073165B" w:rsidP="009C6CEC">
            <w:pPr>
              <w:jc w:val="center"/>
              <w:rPr>
                <w:rFonts w:ascii="Verdana" w:hAnsi="Verdana"/>
                <w:b/>
                <w:bCs/>
                <w:sz w:val="16"/>
                <w:szCs w:val="16"/>
              </w:rPr>
            </w:pPr>
            <w:r w:rsidRPr="00231187">
              <w:rPr>
                <w:rFonts w:ascii="Verdana" w:hAnsi="Verdana"/>
                <w:b/>
                <w:bCs/>
                <w:sz w:val="16"/>
                <w:szCs w:val="16"/>
              </w:rPr>
              <w:t>4</w:t>
            </w:r>
            <w:r w:rsidR="00DA2001" w:rsidRPr="00231187">
              <w:rPr>
                <w:rFonts w:ascii="Verdana" w:hAnsi="Verdana"/>
                <w:b/>
                <w:bCs/>
                <w:sz w:val="16"/>
                <w:szCs w:val="16"/>
              </w:rPr>
              <w:t>2</w:t>
            </w:r>
          </w:p>
        </w:tc>
      </w:tr>
      <w:tr w:rsidR="009C6CEC" w:rsidRPr="0039502E" w14:paraId="3993423C" w14:textId="77777777" w:rsidTr="00DE0C19">
        <w:trPr>
          <w:trHeight w:val="261"/>
        </w:trPr>
        <w:tc>
          <w:tcPr>
            <w:tcW w:w="2624" w:type="dxa"/>
            <w:tcBorders>
              <w:top w:val="single" w:sz="8" w:space="0" w:color="800000"/>
              <w:bottom w:val="single" w:sz="8" w:space="0" w:color="800000"/>
            </w:tcBorders>
            <w:shd w:val="clear" w:color="auto" w:fill="auto"/>
            <w:vAlign w:val="bottom"/>
          </w:tcPr>
          <w:p w14:paraId="3E577C25" w14:textId="0233A98F" w:rsidR="009C6CEC" w:rsidRPr="0039502E" w:rsidRDefault="009C6CEC" w:rsidP="009C6CEC">
            <w:pPr>
              <w:rPr>
                <w:rFonts w:ascii="Verdana" w:hAnsi="Verdana" w:cs="Arial"/>
                <w:sz w:val="16"/>
                <w:szCs w:val="16"/>
              </w:rPr>
            </w:pPr>
            <w:r w:rsidRPr="0039502E">
              <w:rPr>
                <w:rFonts w:ascii="Verdana" w:hAnsi="Verdana" w:cs="Arial"/>
                <w:sz w:val="16"/>
                <w:szCs w:val="16"/>
              </w:rPr>
              <w:t>Hombres</w:t>
            </w:r>
          </w:p>
        </w:tc>
        <w:tc>
          <w:tcPr>
            <w:tcW w:w="3394" w:type="dxa"/>
            <w:tcBorders>
              <w:top w:val="single" w:sz="8" w:space="0" w:color="800000"/>
              <w:bottom w:val="single" w:sz="8" w:space="0" w:color="800000"/>
            </w:tcBorders>
            <w:shd w:val="clear" w:color="auto" w:fill="auto"/>
            <w:vAlign w:val="bottom"/>
          </w:tcPr>
          <w:p w14:paraId="3D42751A" w14:textId="775434E5" w:rsidR="009C6CEC" w:rsidRPr="0039502E" w:rsidRDefault="00816922" w:rsidP="009C6CEC">
            <w:pPr>
              <w:jc w:val="center"/>
              <w:rPr>
                <w:rFonts w:ascii="Verdana" w:hAnsi="Verdana"/>
                <w:sz w:val="16"/>
                <w:szCs w:val="16"/>
              </w:rPr>
            </w:pPr>
            <w:r w:rsidRPr="0039502E">
              <w:rPr>
                <w:rFonts w:ascii="Verdana" w:hAnsi="Verdana"/>
                <w:sz w:val="16"/>
                <w:szCs w:val="16"/>
              </w:rPr>
              <w:t>34</w:t>
            </w:r>
          </w:p>
        </w:tc>
      </w:tr>
      <w:tr w:rsidR="009C6CEC" w:rsidRPr="0039502E" w14:paraId="3E31AA4C" w14:textId="77777777" w:rsidTr="00DE0C19">
        <w:trPr>
          <w:trHeight w:val="261"/>
        </w:trPr>
        <w:tc>
          <w:tcPr>
            <w:tcW w:w="2624" w:type="dxa"/>
            <w:tcBorders>
              <w:bottom w:val="single" w:sz="8" w:space="0" w:color="800000"/>
            </w:tcBorders>
            <w:shd w:val="clear" w:color="auto" w:fill="auto"/>
            <w:vAlign w:val="bottom"/>
          </w:tcPr>
          <w:p w14:paraId="6160BED4" w14:textId="77777777" w:rsidR="009C6CEC" w:rsidRPr="0039502E" w:rsidRDefault="009C6CEC" w:rsidP="009C6CEC">
            <w:pPr>
              <w:rPr>
                <w:rFonts w:ascii="Verdana" w:hAnsi="Verdana" w:cs="Arial"/>
                <w:sz w:val="16"/>
                <w:szCs w:val="16"/>
              </w:rPr>
            </w:pPr>
            <w:r w:rsidRPr="0039502E">
              <w:rPr>
                <w:rFonts w:ascii="Verdana" w:hAnsi="Verdana" w:cs="Arial"/>
                <w:sz w:val="16"/>
                <w:szCs w:val="16"/>
              </w:rPr>
              <w:t>Mujeres</w:t>
            </w:r>
          </w:p>
        </w:tc>
        <w:tc>
          <w:tcPr>
            <w:tcW w:w="3394" w:type="dxa"/>
            <w:tcBorders>
              <w:top w:val="single" w:sz="8" w:space="0" w:color="800000"/>
              <w:bottom w:val="single" w:sz="8" w:space="0" w:color="800000"/>
            </w:tcBorders>
            <w:shd w:val="clear" w:color="auto" w:fill="auto"/>
            <w:vAlign w:val="bottom"/>
          </w:tcPr>
          <w:p w14:paraId="5785AC59" w14:textId="2282ED5D" w:rsidR="009C6CEC" w:rsidRPr="0039502E" w:rsidRDefault="001E1A3B" w:rsidP="009C6CEC">
            <w:pPr>
              <w:jc w:val="center"/>
              <w:rPr>
                <w:rFonts w:ascii="Verdana" w:hAnsi="Verdana" w:cs="Arial"/>
                <w:sz w:val="16"/>
                <w:szCs w:val="16"/>
              </w:rPr>
            </w:pPr>
            <w:r w:rsidRPr="0039502E">
              <w:rPr>
                <w:rFonts w:ascii="Verdana" w:hAnsi="Verdana" w:cs="Arial"/>
                <w:sz w:val="16"/>
                <w:szCs w:val="16"/>
              </w:rPr>
              <w:t>8</w:t>
            </w:r>
          </w:p>
        </w:tc>
      </w:tr>
    </w:tbl>
    <w:p w14:paraId="125F08E4" w14:textId="77777777" w:rsidR="009C6CEC" w:rsidRPr="00527FDF" w:rsidRDefault="009C6CEC" w:rsidP="009C6CEC">
      <w:pPr>
        <w:spacing w:line="360" w:lineRule="auto"/>
        <w:ind w:left="1260" w:right="540"/>
        <w:jc w:val="both"/>
        <w:rPr>
          <w:rFonts w:ascii="Verdana" w:hAnsi="Verdana" w:cs="Verdana"/>
          <w:iCs/>
          <w:sz w:val="8"/>
          <w:szCs w:val="8"/>
        </w:rPr>
      </w:pPr>
    </w:p>
    <w:p w14:paraId="62E4E027" w14:textId="77777777" w:rsidR="009C6CEC" w:rsidRPr="00527FDF" w:rsidRDefault="009C6CEC" w:rsidP="009C6CEC">
      <w:pPr>
        <w:spacing w:line="360" w:lineRule="auto"/>
        <w:ind w:left="1259" w:right="561"/>
        <w:jc w:val="both"/>
        <w:rPr>
          <w:rFonts w:ascii="Verdana" w:hAnsi="Verdana" w:cs="Verdana"/>
          <w:iCs/>
          <w:color w:val="FF0000"/>
          <w:sz w:val="8"/>
          <w:szCs w:val="8"/>
        </w:rPr>
      </w:pPr>
    </w:p>
    <w:p w14:paraId="01782365" w14:textId="77777777" w:rsidR="00961A7A" w:rsidRDefault="00961A7A" w:rsidP="00E043B6">
      <w:pPr>
        <w:spacing w:line="360" w:lineRule="auto"/>
        <w:ind w:right="-568" w:firstLine="3"/>
        <w:jc w:val="both"/>
        <w:rPr>
          <w:rFonts w:ascii="Verdana" w:hAnsi="Verdana" w:cs="Verdana"/>
          <w:iCs/>
          <w:sz w:val="18"/>
          <w:szCs w:val="18"/>
        </w:rPr>
      </w:pPr>
    </w:p>
    <w:p w14:paraId="1F3FC0F4" w14:textId="77777777" w:rsidR="00DD3A37" w:rsidRPr="00527FDF" w:rsidRDefault="00DD3A37" w:rsidP="00E043B6">
      <w:pPr>
        <w:spacing w:line="360" w:lineRule="auto"/>
        <w:ind w:right="-568" w:firstLine="3"/>
        <w:jc w:val="both"/>
        <w:rPr>
          <w:rFonts w:ascii="Verdana" w:hAnsi="Verdana" w:cs="Verdana"/>
          <w:iCs/>
          <w:sz w:val="18"/>
          <w:szCs w:val="18"/>
        </w:rPr>
      </w:pPr>
    </w:p>
    <w:p w14:paraId="78F28A64" w14:textId="77777777" w:rsidR="007C292D" w:rsidRDefault="009C6CEC" w:rsidP="007C292D">
      <w:pPr>
        <w:spacing w:line="360" w:lineRule="auto"/>
        <w:ind w:right="-568" w:firstLine="3"/>
        <w:jc w:val="both"/>
        <w:rPr>
          <w:rFonts w:ascii="Verdana" w:hAnsi="Verdana" w:cs="Verdana"/>
          <w:iCs/>
          <w:sz w:val="18"/>
          <w:szCs w:val="18"/>
        </w:rPr>
      </w:pPr>
      <w:r w:rsidRPr="00527FDF">
        <w:rPr>
          <w:rFonts w:ascii="Verdana" w:hAnsi="Verdana" w:cs="Verdana"/>
          <w:iCs/>
          <w:sz w:val="18"/>
          <w:szCs w:val="18"/>
        </w:rPr>
        <w:lastRenderedPageBreak/>
        <w:t>Los honorarios facturados por la Auditoría de Cuentas Anuales alcanzaron</w:t>
      </w:r>
      <w:r w:rsidR="007C292D" w:rsidRPr="00527FDF">
        <w:rPr>
          <w:rFonts w:ascii="Verdana" w:hAnsi="Verdana" w:cs="Verdana"/>
          <w:iCs/>
          <w:sz w:val="18"/>
          <w:szCs w:val="18"/>
        </w:rPr>
        <w:t>:</w:t>
      </w:r>
    </w:p>
    <w:p w14:paraId="50C26C48" w14:textId="77777777" w:rsidR="00915A66" w:rsidRPr="00527FDF" w:rsidRDefault="00915A66" w:rsidP="007C292D">
      <w:pPr>
        <w:spacing w:line="360" w:lineRule="auto"/>
        <w:ind w:right="-568" w:firstLine="3"/>
        <w:jc w:val="both"/>
        <w:rPr>
          <w:rFonts w:ascii="Verdana" w:hAnsi="Verdana" w:cs="Verdana"/>
          <w:iCs/>
          <w:sz w:val="18"/>
          <w:szCs w:val="18"/>
        </w:rPr>
      </w:pPr>
    </w:p>
    <w:tbl>
      <w:tblPr>
        <w:tblW w:w="5148" w:type="dxa"/>
        <w:jc w:val="center"/>
        <w:tblCellMar>
          <w:left w:w="70" w:type="dxa"/>
          <w:right w:w="70" w:type="dxa"/>
        </w:tblCellMar>
        <w:tblLook w:val="04A0" w:firstRow="1" w:lastRow="0" w:firstColumn="1" w:lastColumn="0" w:noHBand="0" w:noVBand="1"/>
      </w:tblPr>
      <w:tblGrid>
        <w:gridCol w:w="2636"/>
        <w:gridCol w:w="1256"/>
        <w:gridCol w:w="1256"/>
      </w:tblGrid>
      <w:tr w:rsidR="00231187" w:rsidRPr="001D3546" w14:paraId="0502ACCE" w14:textId="77777777" w:rsidTr="00231187">
        <w:trPr>
          <w:trHeight w:val="270"/>
          <w:jc w:val="center"/>
        </w:trPr>
        <w:tc>
          <w:tcPr>
            <w:tcW w:w="2636" w:type="dxa"/>
            <w:tcBorders>
              <w:top w:val="nil"/>
              <w:left w:val="nil"/>
              <w:bottom w:val="nil"/>
              <w:right w:val="nil"/>
            </w:tcBorders>
            <w:shd w:val="clear" w:color="auto" w:fill="auto"/>
            <w:noWrap/>
            <w:vAlign w:val="center"/>
            <w:hideMark/>
          </w:tcPr>
          <w:p w14:paraId="6D1A410C" w14:textId="77777777" w:rsidR="00231187" w:rsidRPr="001D3546" w:rsidRDefault="00231187" w:rsidP="00231187">
            <w:pPr>
              <w:suppressAutoHyphens w:val="0"/>
              <w:autoSpaceDN/>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Concepto</w:t>
            </w:r>
          </w:p>
        </w:tc>
        <w:tc>
          <w:tcPr>
            <w:tcW w:w="1256" w:type="dxa"/>
            <w:tcBorders>
              <w:top w:val="nil"/>
              <w:left w:val="nil"/>
              <w:bottom w:val="nil"/>
              <w:right w:val="nil"/>
            </w:tcBorders>
            <w:shd w:val="clear" w:color="auto" w:fill="auto"/>
            <w:noWrap/>
            <w:vAlign w:val="center"/>
            <w:hideMark/>
          </w:tcPr>
          <w:p w14:paraId="233E5FF9" w14:textId="2E0F8A61" w:rsidR="00231187" w:rsidRPr="001D3546" w:rsidRDefault="00231187" w:rsidP="00231187">
            <w:pPr>
              <w:suppressAutoHyphens w:val="0"/>
              <w:autoSpaceDN/>
              <w:jc w:val="center"/>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202</w:t>
            </w:r>
            <w:r w:rsidR="00BC0BCA">
              <w:rPr>
                <w:rFonts w:ascii="Verdana" w:eastAsia="Times New Roman" w:hAnsi="Verdana" w:cs="Arial"/>
                <w:b/>
                <w:bCs/>
                <w:color w:val="000000"/>
                <w:kern w:val="0"/>
                <w:sz w:val="16"/>
                <w:szCs w:val="16"/>
              </w:rPr>
              <w:t>4</w:t>
            </w:r>
          </w:p>
        </w:tc>
        <w:tc>
          <w:tcPr>
            <w:tcW w:w="1256" w:type="dxa"/>
            <w:tcBorders>
              <w:top w:val="nil"/>
              <w:left w:val="nil"/>
              <w:bottom w:val="nil"/>
              <w:right w:val="nil"/>
            </w:tcBorders>
            <w:vAlign w:val="center"/>
          </w:tcPr>
          <w:p w14:paraId="0E876E4C" w14:textId="51B15E53" w:rsidR="00231187" w:rsidRPr="001D3546" w:rsidRDefault="00231187" w:rsidP="00231187">
            <w:pPr>
              <w:suppressAutoHyphens w:val="0"/>
              <w:autoSpaceDN/>
              <w:jc w:val="center"/>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2023</w:t>
            </w:r>
          </w:p>
        </w:tc>
      </w:tr>
      <w:tr w:rsidR="008E22AC" w:rsidRPr="001D3546" w14:paraId="28868672" w14:textId="77777777" w:rsidTr="00231187">
        <w:trPr>
          <w:trHeight w:val="435"/>
          <w:jc w:val="center"/>
        </w:trPr>
        <w:tc>
          <w:tcPr>
            <w:tcW w:w="2636" w:type="dxa"/>
            <w:tcBorders>
              <w:top w:val="single" w:sz="8" w:space="0" w:color="800000"/>
              <w:left w:val="nil"/>
              <w:bottom w:val="single" w:sz="8" w:space="0" w:color="800000"/>
              <w:right w:val="nil"/>
            </w:tcBorders>
            <w:shd w:val="clear" w:color="auto" w:fill="auto"/>
            <w:vAlign w:val="center"/>
            <w:hideMark/>
          </w:tcPr>
          <w:p w14:paraId="52AC1B59" w14:textId="77777777" w:rsidR="008E22AC" w:rsidRPr="001D3546" w:rsidRDefault="008E22AC" w:rsidP="008E22AC">
            <w:pPr>
              <w:suppressAutoHyphens w:val="0"/>
              <w:autoSpaceDN/>
              <w:textAlignment w:val="auto"/>
              <w:rPr>
                <w:rFonts w:ascii="Verdana" w:eastAsia="Times New Roman" w:hAnsi="Verdana" w:cs="Arial"/>
                <w:color w:val="000000"/>
                <w:kern w:val="0"/>
                <w:sz w:val="16"/>
                <w:szCs w:val="16"/>
              </w:rPr>
            </w:pPr>
            <w:r w:rsidRPr="001D3546">
              <w:rPr>
                <w:rFonts w:ascii="Verdana" w:eastAsia="Times New Roman" w:hAnsi="Verdana" w:cs="Arial"/>
                <w:color w:val="000000"/>
                <w:kern w:val="0"/>
                <w:sz w:val="16"/>
                <w:szCs w:val="16"/>
              </w:rPr>
              <w:t>Auditoría de Cuentas Anuales</w:t>
            </w:r>
          </w:p>
        </w:tc>
        <w:tc>
          <w:tcPr>
            <w:tcW w:w="1256" w:type="dxa"/>
            <w:tcBorders>
              <w:top w:val="single" w:sz="8" w:space="0" w:color="800000"/>
              <w:left w:val="nil"/>
              <w:bottom w:val="single" w:sz="8" w:space="0" w:color="800000"/>
              <w:right w:val="nil"/>
            </w:tcBorders>
            <w:shd w:val="clear" w:color="auto" w:fill="auto"/>
            <w:vAlign w:val="center"/>
            <w:hideMark/>
          </w:tcPr>
          <w:p w14:paraId="2FA20E3C" w14:textId="5757B5C3" w:rsidR="008E22AC" w:rsidRPr="001D3546" w:rsidRDefault="008E22AC" w:rsidP="008E22AC">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8.914,41 €</w:t>
            </w:r>
          </w:p>
        </w:tc>
        <w:tc>
          <w:tcPr>
            <w:tcW w:w="1256" w:type="dxa"/>
            <w:tcBorders>
              <w:top w:val="single" w:sz="8" w:space="0" w:color="800000"/>
              <w:left w:val="nil"/>
              <w:bottom w:val="single" w:sz="8" w:space="0" w:color="800000"/>
              <w:right w:val="nil"/>
            </w:tcBorders>
            <w:vAlign w:val="center"/>
          </w:tcPr>
          <w:p w14:paraId="3D00BBAB" w14:textId="1C7C6820" w:rsidR="008E22AC" w:rsidRPr="001D3546" w:rsidRDefault="008E22AC" w:rsidP="008E22AC">
            <w:pPr>
              <w:suppressAutoHyphens w:val="0"/>
              <w:autoSpaceDN/>
              <w:jc w:val="right"/>
              <w:textAlignment w:val="auto"/>
              <w:rPr>
                <w:rFonts w:ascii="Verdana" w:eastAsia="Times New Roman" w:hAnsi="Verdana" w:cs="Arial"/>
                <w:color w:val="000000"/>
                <w:kern w:val="0"/>
                <w:sz w:val="16"/>
                <w:szCs w:val="16"/>
              </w:rPr>
            </w:pPr>
            <w:r w:rsidRPr="001D3546">
              <w:rPr>
                <w:rFonts w:ascii="Verdana" w:eastAsia="Times New Roman" w:hAnsi="Verdana" w:cs="Arial"/>
                <w:color w:val="000000"/>
                <w:kern w:val="0"/>
                <w:sz w:val="16"/>
                <w:szCs w:val="16"/>
              </w:rPr>
              <w:t>8.914,41 €</w:t>
            </w:r>
          </w:p>
        </w:tc>
      </w:tr>
      <w:tr w:rsidR="008E22AC" w:rsidRPr="001D3546" w14:paraId="3DB832FF" w14:textId="77777777" w:rsidTr="00231187">
        <w:trPr>
          <w:trHeight w:val="270"/>
          <w:jc w:val="center"/>
        </w:trPr>
        <w:tc>
          <w:tcPr>
            <w:tcW w:w="2636" w:type="dxa"/>
            <w:tcBorders>
              <w:top w:val="nil"/>
              <w:left w:val="nil"/>
              <w:bottom w:val="single" w:sz="8" w:space="0" w:color="800000"/>
              <w:right w:val="nil"/>
            </w:tcBorders>
            <w:shd w:val="clear" w:color="auto" w:fill="auto"/>
            <w:vAlign w:val="center"/>
            <w:hideMark/>
          </w:tcPr>
          <w:p w14:paraId="4BE0905D" w14:textId="77777777" w:rsidR="008E22AC" w:rsidRPr="001D3546" w:rsidRDefault="008E22AC" w:rsidP="008E22AC">
            <w:pPr>
              <w:suppressAutoHyphens w:val="0"/>
              <w:autoSpaceDN/>
              <w:textAlignment w:val="auto"/>
              <w:rPr>
                <w:rFonts w:ascii="Verdana" w:eastAsia="Times New Roman" w:hAnsi="Verdana" w:cs="Arial"/>
                <w:color w:val="000000"/>
                <w:kern w:val="0"/>
                <w:sz w:val="16"/>
                <w:szCs w:val="16"/>
              </w:rPr>
            </w:pPr>
            <w:r w:rsidRPr="001D3546">
              <w:rPr>
                <w:rFonts w:ascii="Verdana" w:eastAsia="Times New Roman" w:hAnsi="Verdana" w:cs="Arial"/>
                <w:color w:val="000000"/>
                <w:kern w:val="0"/>
                <w:sz w:val="16"/>
                <w:szCs w:val="16"/>
              </w:rPr>
              <w:t>Otras revisiones limitadas</w:t>
            </w:r>
          </w:p>
        </w:tc>
        <w:tc>
          <w:tcPr>
            <w:tcW w:w="1256" w:type="dxa"/>
            <w:tcBorders>
              <w:top w:val="nil"/>
              <w:left w:val="nil"/>
              <w:bottom w:val="single" w:sz="8" w:space="0" w:color="800000"/>
              <w:right w:val="nil"/>
            </w:tcBorders>
            <w:shd w:val="clear" w:color="auto" w:fill="auto"/>
            <w:vAlign w:val="center"/>
            <w:hideMark/>
          </w:tcPr>
          <w:p w14:paraId="010F2E89" w14:textId="18A1FFFD" w:rsidR="008E22AC" w:rsidRPr="001D3546" w:rsidRDefault="008E22AC" w:rsidP="008E22AC">
            <w:pPr>
              <w:suppressAutoHyphens w:val="0"/>
              <w:autoSpaceDN/>
              <w:jc w:val="right"/>
              <w:textAlignment w:val="auto"/>
              <w:rPr>
                <w:rFonts w:ascii="Verdana" w:eastAsia="Times New Roman" w:hAnsi="Verdana" w:cs="Arial"/>
                <w:color w:val="000000"/>
                <w:kern w:val="0"/>
                <w:sz w:val="16"/>
                <w:szCs w:val="16"/>
              </w:rPr>
            </w:pPr>
            <w:r>
              <w:rPr>
                <w:rFonts w:ascii="Verdana" w:hAnsi="Verdana" w:cs="Arial"/>
                <w:color w:val="000000"/>
                <w:sz w:val="16"/>
                <w:szCs w:val="16"/>
              </w:rPr>
              <w:t>25.218,31 €</w:t>
            </w:r>
          </w:p>
        </w:tc>
        <w:tc>
          <w:tcPr>
            <w:tcW w:w="1256" w:type="dxa"/>
            <w:tcBorders>
              <w:top w:val="nil"/>
              <w:left w:val="nil"/>
              <w:bottom w:val="single" w:sz="8" w:space="0" w:color="800000"/>
              <w:right w:val="nil"/>
            </w:tcBorders>
            <w:vAlign w:val="center"/>
          </w:tcPr>
          <w:p w14:paraId="0862CA32" w14:textId="6BB36286" w:rsidR="008E22AC" w:rsidRPr="001D3546" w:rsidRDefault="008E22AC" w:rsidP="008E22AC">
            <w:pPr>
              <w:suppressAutoHyphens w:val="0"/>
              <w:autoSpaceDN/>
              <w:jc w:val="right"/>
              <w:textAlignment w:val="auto"/>
              <w:rPr>
                <w:rFonts w:ascii="Verdana" w:eastAsia="Times New Roman" w:hAnsi="Verdana" w:cs="Arial"/>
                <w:color w:val="000000"/>
                <w:kern w:val="0"/>
                <w:sz w:val="16"/>
                <w:szCs w:val="16"/>
              </w:rPr>
            </w:pPr>
            <w:r w:rsidRPr="001D3546">
              <w:rPr>
                <w:rFonts w:ascii="Verdana" w:eastAsia="Times New Roman" w:hAnsi="Verdana" w:cs="Arial"/>
                <w:color w:val="000000"/>
                <w:kern w:val="0"/>
                <w:sz w:val="16"/>
                <w:szCs w:val="16"/>
              </w:rPr>
              <w:t>13.859,58 €</w:t>
            </w:r>
          </w:p>
        </w:tc>
      </w:tr>
      <w:tr w:rsidR="008E22AC" w:rsidRPr="001D3546" w14:paraId="7777E2FC" w14:textId="77777777" w:rsidTr="00231187">
        <w:trPr>
          <w:trHeight w:val="270"/>
          <w:jc w:val="center"/>
        </w:trPr>
        <w:tc>
          <w:tcPr>
            <w:tcW w:w="2636" w:type="dxa"/>
            <w:tcBorders>
              <w:top w:val="nil"/>
              <w:left w:val="nil"/>
              <w:bottom w:val="single" w:sz="8" w:space="0" w:color="800000"/>
              <w:right w:val="nil"/>
            </w:tcBorders>
            <w:shd w:val="clear" w:color="auto" w:fill="auto"/>
            <w:vAlign w:val="center"/>
            <w:hideMark/>
          </w:tcPr>
          <w:p w14:paraId="5E892FC2" w14:textId="77777777" w:rsidR="008E22AC" w:rsidRPr="001D3546" w:rsidRDefault="008E22AC" w:rsidP="008E22AC">
            <w:pPr>
              <w:suppressAutoHyphens w:val="0"/>
              <w:autoSpaceDN/>
              <w:jc w:val="center"/>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TOTAL</w:t>
            </w:r>
          </w:p>
        </w:tc>
        <w:tc>
          <w:tcPr>
            <w:tcW w:w="1256" w:type="dxa"/>
            <w:tcBorders>
              <w:top w:val="nil"/>
              <w:left w:val="nil"/>
              <w:bottom w:val="single" w:sz="8" w:space="0" w:color="800000"/>
              <w:right w:val="nil"/>
            </w:tcBorders>
            <w:shd w:val="clear" w:color="auto" w:fill="auto"/>
            <w:vAlign w:val="center"/>
            <w:hideMark/>
          </w:tcPr>
          <w:p w14:paraId="4FFA1E7C" w14:textId="31DC20A7" w:rsidR="008E22AC" w:rsidRPr="001D3546" w:rsidRDefault="008E22AC" w:rsidP="008E22AC">
            <w:pPr>
              <w:suppressAutoHyphens w:val="0"/>
              <w:autoSpaceDN/>
              <w:jc w:val="right"/>
              <w:textAlignment w:val="auto"/>
              <w:rPr>
                <w:rFonts w:ascii="Verdana" w:eastAsia="Times New Roman" w:hAnsi="Verdana" w:cs="Arial"/>
                <w:b/>
                <w:bCs/>
                <w:color w:val="000000"/>
                <w:kern w:val="0"/>
                <w:sz w:val="16"/>
                <w:szCs w:val="16"/>
              </w:rPr>
            </w:pPr>
            <w:r>
              <w:rPr>
                <w:rFonts w:ascii="Verdana" w:hAnsi="Verdana" w:cs="Arial"/>
                <w:b/>
                <w:bCs/>
                <w:color w:val="000000"/>
                <w:sz w:val="16"/>
                <w:szCs w:val="16"/>
              </w:rPr>
              <w:t>34.132,72 €</w:t>
            </w:r>
          </w:p>
        </w:tc>
        <w:tc>
          <w:tcPr>
            <w:tcW w:w="1256" w:type="dxa"/>
            <w:tcBorders>
              <w:top w:val="nil"/>
              <w:left w:val="nil"/>
              <w:bottom w:val="single" w:sz="8" w:space="0" w:color="800000"/>
              <w:right w:val="nil"/>
            </w:tcBorders>
            <w:vAlign w:val="center"/>
          </w:tcPr>
          <w:p w14:paraId="22D90E0C" w14:textId="5BD792C8" w:rsidR="008E22AC" w:rsidRPr="001D3546" w:rsidRDefault="008E22AC" w:rsidP="008E22AC">
            <w:pPr>
              <w:suppressAutoHyphens w:val="0"/>
              <w:autoSpaceDN/>
              <w:jc w:val="right"/>
              <w:textAlignment w:val="auto"/>
              <w:rPr>
                <w:rFonts w:ascii="Verdana" w:eastAsia="Times New Roman" w:hAnsi="Verdana" w:cs="Arial"/>
                <w:b/>
                <w:bCs/>
                <w:color w:val="000000"/>
                <w:kern w:val="0"/>
                <w:sz w:val="16"/>
                <w:szCs w:val="16"/>
              </w:rPr>
            </w:pPr>
            <w:r w:rsidRPr="001D3546">
              <w:rPr>
                <w:rFonts w:ascii="Verdana" w:eastAsia="Times New Roman" w:hAnsi="Verdana" w:cs="Arial"/>
                <w:b/>
                <w:bCs/>
                <w:color w:val="000000"/>
                <w:kern w:val="0"/>
                <w:sz w:val="16"/>
                <w:szCs w:val="16"/>
              </w:rPr>
              <w:t>22.773,99 €</w:t>
            </w:r>
          </w:p>
        </w:tc>
      </w:tr>
    </w:tbl>
    <w:p w14:paraId="01368321" w14:textId="77777777" w:rsidR="007C292D" w:rsidRPr="00527FDF" w:rsidRDefault="007C292D" w:rsidP="007C292D">
      <w:pPr>
        <w:spacing w:line="360" w:lineRule="auto"/>
        <w:ind w:right="-568" w:firstLine="3"/>
        <w:jc w:val="both"/>
        <w:rPr>
          <w:rFonts w:ascii="Verdana" w:hAnsi="Verdana" w:cs="Verdana"/>
          <w:iCs/>
          <w:sz w:val="18"/>
          <w:szCs w:val="18"/>
        </w:rPr>
      </w:pPr>
    </w:p>
    <w:p w14:paraId="3B777F83" w14:textId="77777777" w:rsidR="007C292D" w:rsidRPr="00527FDF" w:rsidRDefault="007C292D" w:rsidP="007C292D">
      <w:pPr>
        <w:spacing w:line="360" w:lineRule="auto"/>
        <w:ind w:right="-568" w:firstLine="3"/>
        <w:jc w:val="both"/>
        <w:rPr>
          <w:rFonts w:ascii="Verdana" w:hAnsi="Verdana" w:cs="Verdana"/>
          <w:iCs/>
          <w:sz w:val="22"/>
          <w:szCs w:val="22"/>
        </w:rPr>
      </w:pPr>
    </w:p>
    <w:p w14:paraId="7263A638" w14:textId="77777777" w:rsidR="009C6CEC" w:rsidRPr="00527FDF" w:rsidRDefault="009C6CEC" w:rsidP="009C6CEC">
      <w:pPr>
        <w:ind w:left="720"/>
        <w:jc w:val="both"/>
        <w:rPr>
          <w:rFonts w:ascii="Verdana" w:hAnsi="Verdana" w:cs="Eurostile ExtendedTwo"/>
          <w:color w:val="800000"/>
        </w:rPr>
      </w:pPr>
      <w:r w:rsidRPr="00776A06">
        <w:rPr>
          <w:rFonts w:ascii="Verdana" w:hAnsi="Verdana" w:cs="Eurostile ExtendedTwo"/>
          <w:color w:val="800000"/>
        </w:rPr>
        <w:t>19. INVENTARIO.</w:t>
      </w:r>
    </w:p>
    <w:p w14:paraId="73ECA62E" w14:textId="77777777" w:rsidR="009C6CEC" w:rsidRPr="00527FDF" w:rsidRDefault="009C6CEC" w:rsidP="009C6CEC">
      <w:pPr>
        <w:ind w:left="720"/>
        <w:jc w:val="both"/>
        <w:rPr>
          <w:rFonts w:ascii="Verdana" w:hAnsi="Verdana" w:cs="Eurostile ExtendedTwo"/>
          <w:color w:val="800000"/>
        </w:rPr>
      </w:pPr>
    </w:p>
    <w:p w14:paraId="58B02C05" w14:textId="5E387DBA" w:rsidR="009C6CEC" w:rsidRPr="00527FDF" w:rsidRDefault="009C6CEC" w:rsidP="00E043B6">
      <w:pPr>
        <w:spacing w:line="360" w:lineRule="auto"/>
        <w:ind w:right="-568" w:firstLine="3"/>
        <w:jc w:val="both"/>
        <w:rPr>
          <w:rFonts w:ascii="Verdana" w:hAnsi="Verdana" w:cs="Verdana"/>
          <w:iCs/>
          <w:sz w:val="18"/>
          <w:szCs w:val="18"/>
        </w:rPr>
      </w:pPr>
      <w:r w:rsidRPr="00527FDF">
        <w:rPr>
          <w:rFonts w:ascii="Verdana" w:hAnsi="Verdana" w:cs="Verdana"/>
          <w:iCs/>
          <w:sz w:val="18"/>
          <w:szCs w:val="18"/>
        </w:rPr>
        <w:t>Detalle del inventario de bienes y derechos con precio de compra superior a diez mil euros:</w:t>
      </w:r>
    </w:p>
    <w:tbl>
      <w:tblPr>
        <w:tblW w:w="9440" w:type="dxa"/>
        <w:tblCellMar>
          <w:left w:w="70" w:type="dxa"/>
          <w:right w:w="70" w:type="dxa"/>
        </w:tblCellMar>
        <w:tblLook w:val="04A0" w:firstRow="1" w:lastRow="0" w:firstColumn="1" w:lastColumn="0" w:noHBand="0" w:noVBand="1"/>
      </w:tblPr>
      <w:tblGrid>
        <w:gridCol w:w="4262"/>
        <w:gridCol w:w="988"/>
        <w:gridCol w:w="1197"/>
        <w:gridCol w:w="1032"/>
        <w:gridCol w:w="1961"/>
      </w:tblGrid>
      <w:tr w:rsidR="001150DB" w:rsidRPr="001150DB" w14:paraId="0D561569" w14:textId="77777777" w:rsidTr="001150DB">
        <w:trPr>
          <w:trHeight w:val="691"/>
        </w:trPr>
        <w:tc>
          <w:tcPr>
            <w:tcW w:w="4262" w:type="dxa"/>
            <w:tcBorders>
              <w:top w:val="single" w:sz="8" w:space="0" w:color="C00000"/>
              <w:left w:val="single" w:sz="8" w:space="0" w:color="C00000"/>
              <w:bottom w:val="single" w:sz="8" w:space="0" w:color="C00000"/>
              <w:right w:val="single" w:sz="8" w:space="0" w:color="C00000"/>
            </w:tcBorders>
            <w:shd w:val="clear" w:color="auto" w:fill="auto"/>
            <w:vAlign w:val="center"/>
            <w:hideMark/>
          </w:tcPr>
          <w:p w14:paraId="0FBC62F4"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lang w:val="es-ES_tradnl"/>
              </w:rPr>
              <w:t>Descripción del elemento</w:t>
            </w:r>
          </w:p>
        </w:tc>
        <w:tc>
          <w:tcPr>
            <w:tcW w:w="988" w:type="dxa"/>
            <w:tcBorders>
              <w:top w:val="single" w:sz="8" w:space="0" w:color="C00000"/>
              <w:left w:val="nil"/>
              <w:bottom w:val="single" w:sz="8" w:space="0" w:color="C00000"/>
              <w:right w:val="single" w:sz="8" w:space="0" w:color="C00000"/>
            </w:tcBorders>
            <w:shd w:val="clear" w:color="auto" w:fill="auto"/>
            <w:vAlign w:val="center"/>
            <w:hideMark/>
          </w:tcPr>
          <w:p w14:paraId="492CEC94"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lang w:val="es-ES_tradnl"/>
              </w:rPr>
              <w:t>fecha de adquisición</w:t>
            </w:r>
          </w:p>
        </w:tc>
        <w:tc>
          <w:tcPr>
            <w:tcW w:w="1197" w:type="dxa"/>
            <w:tcBorders>
              <w:top w:val="single" w:sz="8" w:space="0" w:color="C00000"/>
              <w:left w:val="nil"/>
              <w:bottom w:val="single" w:sz="8" w:space="0" w:color="C00000"/>
              <w:right w:val="single" w:sz="8" w:space="0" w:color="C00000"/>
            </w:tcBorders>
            <w:shd w:val="clear" w:color="auto" w:fill="auto"/>
            <w:vAlign w:val="center"/>
            <w:hideMark/>
          </w:tcPr>
          <w:p w14:paraId="5B7CBD9C"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lang w:val="es-ES_tradnl"/>
              </w:rPr>
              <w:t>Valor contable total</w:t>
            </w:r>
          </w:p>
        </w:tc>
        <w:tc>
          <w:tcPr>
            <w:tcW w:w="1032" w:type="dxa"/>
            <w:tcBorders>
              <w:top w:val="single" w:sz="8" w:space="0" w:color="C00000"/>
              <w:left w:val="nil"/>
              <w:bottom w:val="single" w:sz="8" w:space="0" w:color="C00000"/>
              <w:right w:val="single" w:sz="8" w:space="0" w:color="C00000"/>
            </w:tcBorders>
            <w:shd w:val="clear" w:color="auto" w:fill="auto"/>
            <w:vAlign w:val="center"/>
            <w:hideMark/>
          </w:tcPr>
          <w:p w14:paraId="5B82ED53"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lang w:val="es-ES_tradnl"/>
              </w:rPr>
              <w:t>Otras valoraciones realizadas</w:t>
            </w:r>
          </w:p>
        </w:tc>
        <w:tc>
          <w:tcPr>
            <w:tcW w:w="1961" w:type="dxa"/>
            <w:tcBorders>
              <w:top w:val="single" w:sz="8" w:space="0" w:color="C00000"/>
              <w:left w:val="nil"/>
              <w:bottom w:val="single" w:sz="8" w:space="0" w:color="C00000"/>
              <w:right w:val="single" w:sz="8" w:space="0" w:color="C00000"/>
            </w:tcBorders>
            <w:shd w:val="clear" w:color="auto" w:fill="auto"/>
            <w:vAlign w:val="center"/>
            <w:hideMark/>
          </w:tcPr>
          <w:p w14:paraId="48D77952"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lang w:val="es-ES_tradnl"/>
              </w:rPr>
              <w:t xml:space="preserve"> Amortización, deterioros y otras partidas compensatorias </w:t>
            </w:r>
          </w:p>
        </w:tc>
      </w:tr>
      <w:tr w:rsidR="001150DB" w:rsidRPr="001150DB" w14:paraId="5866F953" w14:textId="77777777" w:rsidTr="001150DB">
        <w:trPr>
          <w:trHeight w:val="237"/>
        </w:trPr>
        <w:tc>
          <w:tcPr>
            <w:tcW w:w="4262" w:type="dxa"/>
            <w:tcBorders>
              <w:top w:val="nil"/>
              <w:left w:val="nil"/>
              <w:bottom w:val="nil"/>
              <w:right w:val="nil"/>
            </w:tcBorders>
            <w:shd w:val="clear" w:color="auto" w:fill="auto"/>
            <w:vAlign w:val="center"/>
            <w:hideMark/>
          </w:tcPr>
          <w:p w14:paraId="3A800FB9" w14:textId="77777777" w:rsidR="001150DB" w:rsidRPr="001150DB" w:rsidRDefault="001150DB" w:rsidP="001150DB">
            <w:pPr>
              <w:suppressAutoHyphens w:val="0"/>
              <w:autoSpaceDN/>
              <w:jc w:val="center"/>
              <w:textAlignment w:val="auto"/>
              <w:rPr>
                <w:rFonts w:ascii="Verdana" w:eastAsia="Times New Roman" w:hAnsi="Verdana" w:cs="Calibri"/>
                <w:b/>
                <w:bCs/>
                <w:color w:val="000000"/>
                <w:kern w:val="0"/>
                <w:sz w:val="14"/>
                <w:szCs w:val="14"/>
              </w:rPr>
            </w:pPr>
          </w:p>
        </w:tc>
        <w:tc>
          <w:tcPr>
            <w:tcW w:w="988" w:type="dxa"/>
            <w:tcBorders>
              <w:top w:val="nil"/>
              <w:left w:val="nil"/>
              <w:bottom w:val="nil"/>
              <w:right w:val="nil"/>
            </w:tcBorders>
            <w:shd w:val="clear" w:color="auto" w:fill="auto"/>
            <w:vAlign w:val="center"/>
            <w:hideMark/>
          </w:tcPr>
          <w:p w14:paraId="5DE7F6FC" w14:textId="77777777" w:rsidR="001150DB" w:rsidRPr="001150DB" w:rsidRDefault="001150DB" w:rsidP="001150DB">
            <w:pPr>
              <w:suppressAutoHyphens w:val="0"/>
              <w:autoSpaceDN/>
              <w:textAlignment w:val="auto"/>
              <w:rPr>
                <w:rFonts w:eastAsia="Times New Roman"/>
                <w:kern w:val="0"/>
                <w:sz w:val="20"/>
                <w:szCs w:val="20"/>
              </w:rPr>
            </w:pPr>
          </w:p>
        </w:tc>
        <w:tc>
          <w:tcPr>
            <w:tcW w:w="1197" w:type="dxa"/>
            <w:tcBorders>
              <w:top w:val="nil"/>
              <w:left w:val="nil"/>
              <w:bottom w:val="nil"/>
              <w:right w:val="nil"/>
            </w:tcBorders>
            <w:shd w:val="clear" w:color="auto" w:fill="auto"/>
            <w:vAlign w:val="center"/>
            <w:hideMark/>
          </w:tcPr>
          <w:p w14:paraId="26FB0607" w14:textId="77777777" w:rsidR="001150DB" w:rsidRPr="001150DB" w:rsidRDefault="001150DB" w:rsidP="001150DB">
            <w:pPr>
              <w:suppressAutoHyphens w:val="0"/>
              <w:autoSpaceDN/>
              <w:textAlignment w:val="auto"/>
              <w:rPr>
                <w:rFonts w:eastAsia="Times New Roman"/>
                <w:kern w:val="0"/>
                <w:sz w:val="20"/>
                <w:szCs w:val="20"/>
              </w:rPr>
            </w:pPr>
          </w:p>
        </w:tc>
        <w:tc>
          <w:tcPr>
            <w:tcW w:w="1032" w:type="dxa"/>
            <w:tcBorders>
              <w:top w:val="nil"/>
              <w:left w:val="nil"/>
              <w:bottom w:val="nil"/>
              <w:right w:val="nil"/>
            </w:tcBorders>
            <w:shd w:val="clear" w:color="auto" w:fill="auto"/>
            <w:vAlign w:val="center"/>
            <w:hideMark/>
          </w:tcPr>
          <w:p w14:paraId="07230447" w14:textId="77777777" w:rsidR="001150DB" w:rsidRPr="001150DB" w:rsidRDefault="001150DB" w:rsidP="001150DB">
            <w:pPr>
              <w:suppressAutoHyphens w:val="0"/>
              <w:autoSpaceDN/>
              <w:textAlignment w:val="auto"/>
              <w:rPr>
                <w:rFonts w:eastAsia="Times New Roman"/>
                <w:kern w:val="0"/>
                <w:sz w:val="20"/>
                <w:szCs w:val="20"/>
              </w:rPr>
            </w:pPr>
          </w:p>
        </w:tc>
        <w:tc>
          <w:tcPr>
            <w:tcW w:w="1961" w:type="dxa"/>
            <w:tcBorders>
              <w:top w:val="nil"/>
              <w:left w:val="nil"/>
              <w:bottom w:val="nil"/>
              <w:right w:val="nil"/>
            </w:tcBorders>
            <w:shd w:val="clear" w:color="auto" w:fill="auto"/>
            <w:vAlign w:val="center"/>
            <w:hideMark/>
          </w:tcPr>
          <w:p w14:paraId="6567C114" w14:textId="77777777" w:rsidR="001150DB" w:rsidRPr="001150DB" w:rsidRDefault="001150DB" w:rsidP="001150DB">
            <w:pPr>
              <w:suppressAutoHyphens w:val="0"/>
              <w:autoSpaceDN/>
              <w:textAlignment w:val="auto"/>
              <w:rPr>
                <w:rFonts w:eastAsia="Times New Roman"/>
                <w:kern w:val="0"/>
                <w:sz w:val="20"/>
                <w:szCs w:val="20"/>
              </w:rPr>
            </w:pPr>
          </w:p>
        </w:tc>
      </w:tr>
      <w:tr w:rsidR="00776A06" w:rsidRPr="001150DB" w14:paraId="46FC6494" w14:textId="77777777" w:rsidTr="008B7B7A">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0177D5EC"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PROPIEDAD INDUSTRIAL</w:t>
            </w:r>
          </w:p>
        </w:tc>
        <w:tc>
          <w:tcPr>
            <w:tcW w:w="988" w:type="dxa"/>
            <w:tcBorders>
              <w:top w:val="single" w:sz="8" w:space="0" w:color="C00000"/>
              <w:left w:val="nil"/>
              <w:bottom w:val="single" w:sz="8" w:space="0" w:color="C00000"/>
              <w:right w:val="nil"/>
            </w:tcBorders>
            <w:shd w:val="clear" w:color="auto" w:fill="auto"/>
            <w:noWrap/>
            <w:vAlign w:val="center"/>
            <w:hideMark/>
          </w:tcPr>
          <w:p w14:paraId="6D56805E"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2A879AD9"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13.263,90</w:t>
            </w:r>
          </w:p>
        </w:tc>
        <w:tc>
          <w:tcPr>
            <w:tcW w:w="1032" w:type="dxa"/>
            <w:tcBorders>
              <w:top w:val="single" w:sz="8" w:space="0" w:color="C00000"/>
              <w:left w:val="nil"/>
              <w:bottom w:val="single" w:sz="8" w:space="0" w:color="C00000"/>
              <w:right w:val="nil"/>
            </w:tcBorders>
            <w:shd w:val="clear" w:color="auto" w:fill="auto"/>
            <w:noWrap/>
            <w:vAlign w:val="center"/>
            <w:hideMark/>
          </w:tcPr>
          <w:p w14:paraId="2F4C5039"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1DAE68EF" w14:textId="50FE808B"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11.937,51</w:t>
            </w:r>
          </w:p>
        </w:tc>
      </w:tr>
      <w:tr w:rsidR="00776A06" w:rsidRPr="001150DB" w14:paraId="5EB94946" w14:textId="77777777" w:rsidTr="008B7B7A">
        <w:trPr>
          <w:trHeight w:val="237"/>
        </w:trPr>
        <w:tc>
          <w:tcPr>
            <w:tcW w:w="4262" w:type="dxa"/>
            <w:tcBorders>
              <w:top w:val="nil"/>
              <w:left w:val="nil"/>
              <w:bottom w:val="nil"/>
              <w:right w:val="nil"/>
            </w:tcBorders>
            <w:shd w:val="clear" w:color="auto" w:fill="auto"/>
            <w:noWrap/>
            <w:vAlign w:val="center"/>
            <w:hideMark/>
          </w:tcPr>
          <w:p w14:paraId="5BAB4DBE"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Propiedad Industrial</w:t>
            </w:r>
          </w:p>
        </w:tc>
        <w:tc>
          <w:tcPr>
            <w:tcW w:w="988" w:type="dxa"/>
            <w:tcBorders>
              <w:top w:val="nil"/>
              <w:left w:val="nil"/>
              <w:bottom w:val="nil"/>
              <w:right w:val="nil"/>
            </w:tcBorders>
            <w:shd w:val="clear" w:color="auto" w:fill="auto"/>
            <w:noWrap/>
            <w:vAlign w:val="center"/>
            <w:hideMark/>
          </w:tcPr>
          <w:p w14:paraId="55D252E8"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18/09/2013</w:t>
            </w:r>
          </w:p>
        </w:tc>
        <w:tc>
          <w:tcPr>
            <w:tcW w:w="1197" w:type="dxa"/>
            <w:tcBorders>
              <w:top w:val="nil"/>
              <w:left w:val="nil"/>
              <w:bottom w:val="nil"/>
              <w:right w:val="nil"/>
            </w:tcBorders>
            <w:shd w:val="clear" w:color="auto" w:fill="auto"/>
            <w:noWrap/>
            <w:vAlign w:val="center"/>
            <w:hideMark/>
          </w:tcPr>
          <w:p w14:paraId="00C362CE"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13.263,90</w:t>
            </w:r>
          </w:p>
        </w:tc>
        <w:tc>
          <w:tcPr>
            <w:tcW w:w="1032" w:type="dxa"/>
            <w:tcBorders>
              <w:top w:val="nil"/>
              <w:left w:val="nil"/>
              <w:bottom w:val="nil"/>
              <w:right w:val="nil"/>
            </w:tcBorders>
            <w:shd w:val="clear" w:color="auto" w:fill="auto"/>
            <w:noWrap/>
            <w:vAlign w:val="bottom"/>
            <w:hideMark/>
          </w:tcPr>
          <w:p w14:paraId="62B2281D"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67B9D1FA" w14:textId="4E9630BB" w:rsidR="00776A06" w:rsidRPr="00BA4A3C"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11.937,51</w:t>
            </w:r>
          </w:p>
        </w:tc>
      </w:tr>
      <w:tr w:rsidR="00776A06" w:rsidRPr="001150DB" w14:paraId="2860B5B1" w14:textId="77777777" w:rsidTr="00CD3A4F">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053CDA06"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Derechos sobre activos cedidos en uso</w:t>
            </w:r>
          </w:p>
        </w:tc>
        <w:tc>
          <w:tcPr>
            <w:tcW w:w="988" w:type="dxa"/>
            <w:tcBorders>
              <w:top w:val="single" w:sz="8" w:space="0" w:color="C00000"/>
              <w:left w:val="nil"/>
              <w:bottom w:val="single" w:sz="8" w:space="0" w:color="C00000"/>
              <w:right w:val="nil"/>
            </w:tcBorders>
            <w:shd w:val="clear" w:color="auto" w:fill="auto"/>
            <w:noWrap/>
            <w:vAlign w:val="center"/>
            <w:hideMark/>
          </w:tcPr>
          <w:p w14:paraId="0A84D89F"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25770755"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120.000,00</w:t>
            </w:r>
          </w:p>
        </w:tc>
        <w:tc>
          <w:tcPr>
            <w:tcW w:w="1032" w:type="dxa"/>
            <w:tcBorders>
              <w:top w:val="single" w:sz="8" w:space="0" w:color="C00000"/>
              <w:left w:val="nil"/>
              <w:bottom w:val="single" w:sz="8" w:space="0" w:color="C00000"/>
              <w:right w:val="nil"/>
            </w:tcBorders>
            <w:shd w:val="clear" w:color="auto" w:fill="auto"/>
            <w:noWrap/>
            <w:vAlign w:val="center"/>
            <w:hideMark/>
          </w:tcPr>
          <w:p w14:paraId="62610ADD"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3FEAA8F6" w14:textId="72EBA8E5"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120.000,00</w:t>
            </w:r>
          </w:p>
        </w:tc>
      </w:tr>
      <w:tr w:rsidR="00776A06" w:rsidRPr="001150DB" w14:paraId="2A24DAB3" w14:textId="77777777" w:rsidTr="00CD3A4F">
        <w:trPr>
          <w:trHeight w:val="237"/>
        </w:trPr>
        <w:tc>
          <w:tcPr>
            <w:tcW w:w="4262" w:type="dxa"/>
            <w:tcBorders>
              <w:top w:val="nil"/>
              <w:left w:val="nil"/>
              <w:bottom w:val="nil"/>
              <w:right w:val="nil"/>
            </w:tcBorders>
            <w:shd w:val="clear" w:color="auto" w:fill="auto"/>
            <w:noWrap/>
            <w:vAlign w:val="center"/>
            <w:hideMark/>
          </w:tcPr>
          <w:p w14:paraId="2127165A"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Instalaciones EPEL ADEJE (FIT CANARIAS)</w:t>
            </w:r>
          </w:p>
        </w:tc>
        <w:tc>
          <w:tcPr>
            <w:tcW w:w="988" w:type="dxa"/>
            <w:tcBorders>
              <w:top w:val="nil"/>
              <w:left w:val="nil"/>
              <w:bottom w:val="nil"/>
              <w:right w:val="nil"/>
            </w:tcBorders>
            <w:shd w:val="clear" w:color="auto" w:fill="auto"/>
            <w:noWrap/>
            <w:vAlign w:val="center"/>
            <w:hideMark/>
          </w:tcPr>
          <w:p w14:paraId="7391465F"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05/11/2012</w:t>
            </w:r>
          </w:p>
        </w:tc>
        <w:tc>
          <w:tcPr>
            <w:tcW w:w="1197" w:type="dxa"/>
            <w:tcBorders>
              <w:top w:val="nil"/>
              <w:left w:val="nil"/>
              <w:bottom w:val="nil"/>
              <w:right w:val="nil"/>
            </w:tcBorders>
            <w:shd w:val="clear" w:color="auto" w:fill="auto"/>
            <w:noWrap/>
            <w:vAlign w:val="center"/>
            <w:hideMark/>
          </w:tcPr>
          <w:p w14:paraId="274595E3"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120.000,00</w:t>
            </w:r>
          </w:p>
        </w:tc>
        <w:tc>
          <w:tcPr>
            <w:tcW w:w="1032" w:type="dxa"/>
            <w:tcBorders>
              <w:top w:val="nil"/>
              <w:left w:val="nil"/>
              <w:bottom w:val="nil"/>
              <w:right w:val="nil"/>
            </w:tcBorders>
            <w:shd w:val="clear" w:color="auto" w:fill="auto"/>
            <w:noWrap/>
            <w:vAlign w:val="bottom"/>
            <w:hideMark/>
          </w:tcPr>
          <w:p w14:paraId="3393E42E"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BA593D3" w14:textId="0F7288AA"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120.000,00</w:t>
            </w:r>
          </w:p>
        </w:tc>
      </w:tr>
      <w:tr w:rsidR="00776A06" w:rsidRPr="001150DB" w14:paraId="7E4931A9"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62E6BEB8"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Valor del Suelo Edif. Olympo 4ª Planta</w:t>
            </w:r>
          </w:p>
        </w:tc>
        <w:tc>
          <w:tcPr>
            <w:tcW w:w="988" w:type="dxa"/>
            <w:tcBorders>
              <w:top w:val="single" w:sz="8" w:space="0" w:color="C00000"/>
              <w:left w:val="nil"/>
              <w:bottom w:val="single" w:sz="8" w:space="0" w:color="C00000"/>
              <w:right w:val="nil"/>
            </w:tcBorders>
            <w:shd w:val="clear" w:color="auto" w:fill="auto"/>
            <w:noWrap/>
            <w:vAlign w:val="center"/>
            <w:hideMark/>
          </w:tcPr>
          <w:p w14:paraId="492F93CD"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4145FC16"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120.350,76</w:t>
            </w:r>
          </w:p>
        </w:tc>
        <w:tc>
          <w:tcPr>
            <w:tcW w:w="1032" w:type="dxa"/>
            <w:tcBorders>
              <w:top w:val="single" w:sz="8" w:space="0" w:color="C00000"/>
              <w:left w:val="nil"/>
              <w:bottom w:val="single" w:sz="8" w:space="0" w:color="C00000"/>
              <w:right w:val="nil"/>
            </w:tcBorders>
            <w:shd w:val="clear" w:color="auto" w:fill="auto"/>
            <w:noWrap/>
            <w:vAlign w:val="center"/>
            <w:hideMark/>
          </w:tcPr>
          <w:p w14:paraId="34E49EF3"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41B2AAA4" w14:textId="4CFC2DAE"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 xml:space="preserve">                       -   </w:t>
            </w:r>
          </w:p>
        </w:tc>
      </w:tr>
      <w:tr w:rsidR="00776A06" w:rsidRPr="001150DB" w14:paraId="4A87FE33" w14:textId="77777777" w:rsidTr="001150DB">
        <w:trPr>
          <w:trHeight w:val="237"/>
        </w:trPr>
        <w:tc>
          <w:tcPr>
            <w:tcW w:w="4262" w:type="dxa"/>
            <w:tcBorders>
              <w:top w:val="nil"/>
              <w:left w:val="nil"/>
              <w:bottom w:val="nil"/>
              <w:right w:val="nil"/>
            </w:tcBorders>
            <w:shd w:val="clear" w:color="auto" w:fill="auto"/>
            <w:noWrap/>
            <w:vAlign w:val="center"/>
            <w:hideMark/>
          </w:tcPr>
          <w:p w14:paraId="590329A9"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Valor del Suelo Edif. Olympo 4ª Planta</w:t>
            </w:r>
          </w:p>
        </w:tc>
        <w:tc>
          <w:tcPr>
            <w:tcW w:w="988" w:type="dxa"/>
            <w:tcBorders>
              <w:top w:val="nil"/>
              <w:left w:val="nil"/>
              <w:bottom w:val="nil"/>
              <w:right w:val="nil"/>
            </w:tcBorders>
            <w:shd w:val="clear" w:color="auto" w:fill="auto"/>
            <w:noWrap/>
            <w:vAlign w:val="center"/>
            <w:hideMark/>
          </w:tcPr>
          <w:p w14:paraId="69622F9A"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01/01/1999</w:t>
            </w:r>
          </w:p>
        </w:tc>
        <w:tc>
          <w:tcPr>
            <w:tcW w:w="1197" w:type="dxa"/>
            <w:tcBorders>
              <w:top w:val="nil"/>
              <w:left w:val="nil"/>
              <w:bottom w:val="nil"/>
              <w:right w:val="nil"/>
            </w:tcBorders>
            <w:shd w:val="clear" w:color="auto" w:fill="auto"/>
            <w:noWrap/>
            <w:vAlign w:val="center"/>
            <w:hideMark/>
          </w:tcPr>
          <w:p w14:paraId="76C926C5"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120.350,76</w:t>
            </w:r>
          </w:p>
        </w:tc>
        <w:tc>
          <w:tcPr>
            <w:tcW w:w="1032" w:type="dxa"/>
            <w:tcBorders>
              <w:top w:val="nil"/>
              <w:left w:val="nil"/>
              <w:bottom w:val="nil"/>
              <w:right w:val="nil"/>
            </w:tcBorders>
            <w:shd w:val="clear" w:color="auto" w:fill="auto"/>
            <w:noWrap/>
            <w:vAlign w:val="bottom"/>
            <w:hideMark/>
          </w:tcPr>
          <w:p w14:paraId="1DE14F20"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67A54654" w14:textId="72204C50"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 xml:space="preserve">                                     -   </w:t>
            </w:r>
          </w:p>
        </w:tc>
      </w:tr>
      <w:tr w:rsidR="00776A06" w:rsidRPr="001150DB" w14:paraId="367BB0C7"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5E2FC3C4"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Valor del Suelo Local Valverde El Hierro</w:t>
            </w:r>
          </w:p>
        </w:tc>
        <w:tc>
          <w:tcPr>
            <w:tcW w:w="988" w:type="dxa"/>
            <w:tcBorders>
              <w:top w:val="single" w:sz="8" w:space="0" w:color="C00000"/>
              <w:left w:val="nil"/>
              <w:bottom w:val="single" w:sz="8" w:space="0" w:color="C00000"/>
              <w:right w:val="nil"/>
            </w:tcBorders>
            <w:shd w:val="clear" w:color="auto" w:fill="auto"/>
            <w:noWrap/>
            <w:vAlign w:val="center"/>
            <w:hideMark/>
          </w:tcPr>
          <w:p w14:paraId="69761CDA"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733DD18D"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71.770,59</w:t>
            </w:r>
          </w:p>
        </w:tc>
        <w:tc>
          <w:tcPr>
            <w:tcW w:w="1032" w:type="dxa"/>
            <w:tcBorders>
              <w:top w:val="single" w:sz="8" w:space="0" w:color="C00000"/>
              <w:left w:val="nil"/>
              <w:bottom w:val="single" w:sz="8" w:space="0" w:color="C00000"/>
              <w:right w:val="nil"/>
            </w:tcBorders>
            <w:shd w:val="clear" w:color="auto" w:fill="auto"/>
            <w:noWrap/>
            <w:vAlign w:val="center"/>
            <w:hideMark/>
          </w:tcPr>
          <w:p w14:paraId="259CFFD1"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130EB67E" w14:textId="4FD786EC"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 xml:space="preserve">                       -   </w:t>
            </w:r>
          </w:p>
        </w:tc>
      </w:tr>
      <w:tr w:rsidR="00776A06" w:rsidRPr="001150DB" w14:paraId="421EC466" w14:textId="77777777" w:rsidTr="001150DB">
        <w:trPr>
          <w:trHeight w:val="237"/>
        </w:trPr>
        <w:tc>
          <w:tcPr>
            <w:tcW w:w="4262" w:type="dxa"/>
            <w:tcBorders>
              <w:top w:val="nil"/>
              <w:left w:val="nil"/>
              <w:bottom w:val="nil"/>
              <w:right w:val="nil"/>
            </w:tcBorders>
            <w:shd w:val="clear" w:color="auto" w:fill="auto"/>
            <w:noWrap/>
            <w:vAlign w:val="center"/>
            <w:hideMark/>
          </w:tcPr>
          <w:p w14:paraId="42399431"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Valor del Suelo Local Valverde El Hierro</w:t>
            </w:r>
          </w:p>
        </w:tc>
        <w:tc>
          <w:tcPr>
            <w:tcW w:w="988" w:type="dxa"/>
            <w:tcBorders>
              <w:top w:val="nil"/>
              <w:left w:val="nil"/>
              <w:bottom w:val="nil"/>
              <w:right w:val="nil"/>
            </w:tcBorders>
            <w:shd w:val="clear" w:color="auto" w:fill="auto"/>
            <w:noWrap/>
            <w:vAlign w:val="center"/>
            <w:hideMark/>
          </w:tcPr>
          <w:p w14:paraId="35F6E3BC"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30/12/2009</w:t>
            </w:r>
          </w:p>
        </w:tc>
        <w:tc>
          <w:tcPr>
            <w:tcW w:w="1197" w:type="dxa"/>
            <w:tcBorders>
              <w:top w:val="nil"/>
              <w:left w:val="nil"/>
              <w:bottom w:val="nil"/>
              <w:right w:val="nil"/>
            </w:tcBorders>
            <w:shd w:val="clear" w:color="auto" w:fill="auto"/>
            <w:noWrap/>
            <w:vAlign w:val="center"/>
            <w:hideMark/>
          </w:tcPr>
          <w:p w14:paraId="5B8B6528"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71.770,59</w:t>
            </w:r>
          </w:p>
        </w:tc>
        <w:tc>
          <w:tcPr>
            <w:tcW w:w="1032" w:type="dxa"/>
            <w:tcBorders>
              <w:top w:val="nil"/>
              <w:left w:val="nil"/>
              <w:bottom w:val="nil"/>
              <w:right w:val="nil"/>
            </w:tcBorders>
            <w:shd w:val="clear" w:color="auto" w:fill="auto"/>
            <w:noWrap/>
            <w:vAlign w:val="bottom"/>
            <w:hideMark/>
          </w:tcPr>
          <w:p w14:paraId="0DB4A2C6"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65D54757" w14:textId="6DA356CD"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 xml:space="preserve">                                     -   </w:t>
            </w:r>
          </w:p>
        </w:tc>
      </w:tr>
      <w:tr w:rsidR="00776A06" w:rsidRPr="001150DB" w14:paraId="54D1E865"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31615732"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Valor del Suelo Local Sta.Cruz de La Palma</w:t>
            </w:r>
          </w:p>
        </w:tc>
        <w:tc>
          <w:tcPr>
            <w:tcW w:w="988" w:type="dxa"/>
            <w:tcBorders>
              <w:top w:val="single" w:sz="8" w:space="0" w:color="C00000"/>
              <w:left w:val="nil"/>
              <w:bottom w:val="single" w:sz="8" w:space="0" w:color="C00000"/>
              <w:right w:val="nil"/>
            </w:tcBorders>
            <w:shd w:val="clear" w:color="auto" w:fill="auto"/>
            <w:noWrap/>
            <w:vAlign w:val="center"/>
            <w:hideMark/>
          </w:tcPr>
          <w:p w14:paraId="7E5AE058"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7F5D7F3C"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73.000,00</w:t>
            </w:r>
          </w:p>
        </w:tc>
        <w:tc>
          <w:tcPr>
            <w:tcW w:w="1032" w:type="dxa"/>
            <w:tcBorders>
              <w:top w:val="single" w:sz="8" w:space="0" w:color="C00000"/>
              <w:left w:val="nil"/>
              <w:bottom w:val="single" w:sz="8" w:space="0" w:color="C00000"/>
              <w:right w:val="nil"/>
            </w:tcBorders>
            <w:shd w:val="clear" w:color="auto" w:fill="auto"/>
            <w:noWrap/>
            <w:vAlign w:val="center"/>
            <w:hideMark/>
          </w:tcPr>
          <w:p w14:paraId="40E716F6"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7C68A013" w14:textId="4CFB3DD5"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 xml:space="preserve">                       -   </w:t>
            </w:r>
          </w:p>
        </w:tc>
      </w:tr>
      <w:tr w:rsidR="00776A06" w:rsidRPr="001150DB" w14:paraId="46ADE970" w14:textId="77777777" w:rsidTr="001150DB">
        <w:trPr>
          <w:trHeight w:val="237"/>
        </w:trPr>
        <w:tc>
          <w:tcPr>
            <w:tcW w:w="4262" w:type="dxa"/>
            <w:tcBorders>
              <w:top w:val="nil"/>
              <w:left w:val="nil"/>
              <w:bottom w:val="nil"/>
              <w:right w:val="nil"/>
            </w:tcBorders>
            <w:shd w:val="clear" w:color="auto" w:fill="auto"/>
            <w:noWrap/>
            <w:vAlign w:val="center"/>
            <w:hideMark/>
          </w:tcPr>
          <w:p w14:paraId="13CD4F53"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Vivero La Palma (Sta.Cruz de La Palma)</w:t>
            </w:r>
          </w:p>
        </w:tc>
        <w:tc>
          <w:tcPr>
            <w:tcW w:w="988" w:type="dxa"/>
            <w:tcBorders>
              <w:top w:val="nil"/>
              <w:left w:val="nil"/>
              <w:bottom w:val="nil"/>
              <w:right w:val="nil"/>
            </w:tcBorders>
            <w:shd w:val="clear" w:color="auto" w:fill="auto"/>
            <w:noWrap/>
            <w:vAlign w:val="center"/>
            <w:hideMark/>
          </w:tcPr>
          <w:p w14:paraId="4668D475"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14/12/2012</w:t>
            </w:r>
          </w:p>
        </w:tc>
        <w:tc>
          <w:tcPr>
            <w:tcW w:w="1197" w:type="dxa"/>
            <w:tcBorders>
              <w:top w:val="nil"/>
              <w:left w:val="nil"/>
              <w:bottom w:val="nil"/>
              <w:right w:val="nil"/>
            </w:tcBorders>
            <w:shd w:val="clear" w:color="auto" w:fill="auto"/>
            <w:noWrap/>
            <w:vAlign w:val="center"/>
            <w:hideMark/>
          </w:tcPr>
          <w:p w14:paraId="3EAB53E9"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73.000,00</w:t>
            </w:r>
          </w:p>
        </w:tc>
        <w:tc>
          <w:tcPr>
            <w:tcW w:w="1032" w:type="dxa"/>
            <w:tcBorders>
              <w:top w:val="nil"/>
              <w:left w:val="nil"/>
              <w:bottom w:val="nil"/>
              <w:right w:val="nil"/>
            </w:tcBorders>
            <w:shd w:val="clear" w:color="auto" w:fill="auto"/>
            <w:noWrap/>
            <w:vAlign w:val="bottom"/>
            <w:hideMark/>
          </w:tcPr>
          <w:p w14:paraId="4DBEEF74"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30F51EDE" w14:textId="11B736F0"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 xml:space="preserve">                                     -   </w:t>
            </w:r>
          </w:p>
        </w:tc>
      </w:tr>
      <w:tr w:rsidR="00776A06" w:rsidRPr="001150DB" w14:paraId="49838F80" w14:textId="77777777" w:rsidTr="001150DB">
        <w:trPr>
          <w:trHeight w:val="237"/>
        </w:trPr>
        <w:tc>
          <w:tcPr>
            <w:tcW w:w="5250" w:type="dxa"/>
            <w:gridSpan w:val="2"/>
            <w:tcBorders>
              <w:top w:val="single" w:sz="8" w:space="0" w:color="C00000"/>
              <w:left w:val="single" w:sz="8" w:space="0" w:color="C00000"/>
              <w:bottom w:val="single" w:sz="8" w:space="0" w:color="C00000"/>
              <w:right w:val="nil"/>
            </w:tcBorders>
            <w:shd w:val="clear" w:color="auto" w:fill="auto"/>
            <w:noWrap/>
            <w:vAlign w:val="center"/>
            <w:hideMark/>
          </w:tcPr>
          <w:p w14:paraId="18E14FC5"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Valor del Suelo Local Vivero La Palma (Los Llanos) </w:t>
            </w:r>
          </w:p>
        </w:tc>
        <w:tc>
          <w:tcPr>
            <w:tcW w:w="1197" w:type="dxa"/>
            <w:tcBorders>
              <w:top w:val="single" w:sz="8" w:space="0" w:color="C00000"/>
              <w:left w:val="nil"/>
              <w:bottom w:val="single" w:sz="8" w:space="0" w:color="C00000"/>
              <w:right w:val="nil"/>
            </w:tcBorders>
            <w:shd w:val="clear" w:color="auto" w:fill="auto"/>
            <w:noWrap/>
            <w:vAlign w:val="center"/>
            <w:hideMark/>
          </w:tcPr>
          <w:p w14:paraId="16BE097E"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125.682,39</w:t>
            </w:r>
          </w:p>
        </w:tc>
        <w:tc>
          <w:tcPr>
            <w:tcW w:w="1032" w:type="dxa"/>
            <w:tcBorders>
              <w:top w:val="single" w:sz="8" w:space="0" w:color="C00000"/>
              <w:left w:val="nil"/>
              <w:bottom w:val="single" w:sz="8" w:space="0" w:color="C00000"/>
              <w:right w:val="nil"/>
            </w:tcBorders>
            <w:shd w:val="clear" w:color="auto" w:fill="auto"/>
            <w:noWrap/>
            <w:vAlign w:val="center"/>
            <w:hideMark/>
          </w:tcPr>
          <w:p w14:paraId="137EE0D9"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05848F8C"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 </w:t>
            </w:r>
          </w:p>
        </w:tc>
      </w:tr>
      <w:tr w:rsidR="00776A06" w:rsidRPr="001150DB" w14:paraId="392704E2" w14:textId="77777777" w:rsidTr="001150DB">
        <w:trPr>
          <w:trHeight w:val="226"/>
        </w:trPr>
        <w:tc>
          <w:tcPr>
            <w:tcW w:w="4262" w:type="dxa"/>
            <w:tcBorders>
              <w:top w:val="nil"/>
              <w:left w:val="nil"/>
              <w:bottom w:val="nil"/>
              <w:right w:val="nil"/>
            </w:tcBorders>
            <w:shd w:val="clear" w:color="auto" w:fill="auto"/>
            <w:noWrap/>
            <w:vAlign w:val="center"/>
            <w:hideMark/>
          </w:tcPr>
          <w:p w14:paraId="572510B1"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2 CP:38760</w:t>
            </w:r>
          </w:p>
        </w:tc>
        <w:tc>
          <w:tcPr>
            <w:tcW w:w="988" w:type="dxa"/>
            <w:tcBorders>
              <w:top w:val="nil"/>
              <w:left w:val="nil"/>
              <w:bottom w:val="nil"/>
              <w:right w:val="nil"/>
            </w:tcBorders>
            <w:shd w:val="clear" w:color="auto" w:fill="auto"/>
            <w:noWrap/>
            <w:vAlign w:val="center"/>
            <w:hideMark/>
          </w:tcPr>
          <w:p w14:paraId="43FE456B"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01/09/2015</w:t>
            </w:r>
          </w:p>
        </w:tc>
        <w:tc>
          <w:tcPr>
            <w:tcW w:w="1197" w:type="dxa"/>
            <w:tcBorders>
              <w:top w:val="nil"/>
              <w:left w:val="nil"/>
              <w:bottom w:val="nil"/>
              <w:right w:val="nil"/>
            </w:tcBorders>
            <w:shd w:val="clear" w:color="auto" w:fill="auto"/>
            <w:noWrap/>
            <w:vAlign w:val="center"/>
            <w:hideMark/>
          </w:tcPr>
          <w:p w14:paraId="0CBA0206"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45.897,65</w:t>
            </w:r>
          </w:p>
        </w:tc>
        <w:tc>
          <w:tcPr>
            <w:tcW w:w="1032" w:type="dxa"/>
            <w:tcBorders>
              <w:top w:val="nil"/>
              <w:left w:val="nil"/>
              <w:bottom w:val="nil"/>
              <w:right w:val="nil"/>
            </w:tcBorders>
            <w:shd w:val="clear" w:color="auto" w:fill="auto"/>
            <w:noWrap/>
            <w:vAlign w:val="bottom"/>
            <w:hideMark/>
          </w:tcPr>
          <w:p w14:paraId="56EC6616"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61545E4" w14:textId="2D87B3BF"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 xml:space="preserve">                                     -   </w:t>
            </w:r>
          </w:p>
        </w:tc>
      </w:tr>
      <w:tr w:rsidR="00776A06" w:rsidRPr="001150DB" w14:paraId="55F0D337" w14:textId="77777777" w:rsidTr="001150DB">
        <w:trPr>
          <w:trHeight w:val="237"/>
        </w:trPr>
        <w:tc>
          <w:tcPr>
            <w:tcW w:w="4262" w:type="dxa"/>
            <w:tcBorders>
              <w:top w:val="nil"/>
              <w:left w:val="nil"/>
              <w:bottom w:val="nil"/>
              <w:right w:val="nil"/>
            </w:tcBorders>
            <w:shd w:val="clear" w:color="auto" w:fill="auto"/>
            <w:noWrap/>
            <w:vAlign w:val="center"/>
            <w:hideMark/>
          </w:tcPr>
          <w:p w14:paraId="28F32FC3"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3 CP:38760</w:t>
            </w:r>
          </w:p>
        </w:tc>
        <w:tc>
          <w:tcPr>
            <w:tcW w:w="988" w:type="dxa"/>
            <w:tcBorders>
              <w:top w:val="nil"/>
              <w:left w:val="nil"/>
              <w:bottom w:val="nil"/>
              <w:right w:val="nil"/>
            </w:tcBorders>
            <w:shd w:val="clear" w:color="auto" w:fill="auto"/>
            <w:noWrap/>
            <w:vAlign w:val="center"/>
            <w:hideMark/>
          </w:tcPr>
          <w:p w14:paraId="147C27A1"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01/09/2015</w:t>
            </w:r>
          </w:p>
        </w:tc>
        <w:tc>
          <w:tcPr>
            <w:tcW w:w="1197" w:type="dxa"/>
            <w:tcBorders>
              <w:top w:val="nil"/>
              <w:left w:val="nil"/>
              <w:bottom w:val="nil"/>
              <w:right w:val="nil"/>
            </w:tcBorders>
            <w:shd w:val="clear" w:color="auto" w:fill="auto"/>
            <w:noWrap/>
            <w:vAlign w:val="center"/>
            <w:hideMark/>
          </w:tcPr>
          <w:p w14:paraId="7A091284"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79.784,74</w:t>
            </w:r>
          </w:p>
        </w:tc>
        <w:tc>
          <w:tcPr>
            <w:tcW w:w="1032" w:type="dxa"/>
            <w:tcBorders>
              <w:top w:val="nil"/>
              <w:left w:val="nil"/>
              <w:bottom w:val="nil"/>
              <w:right w:val="nil"/>
            </w:tcBorders>
            <w:shd w:val="clear" w:color="auto" w:fill="auto"/>
            <w:noWrap/>
            <w:vAlign w:val="bottom"/>
            <w:hideMark/>
          </w:tcPr>
          <w:p w14:paraId="491859A6"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6340D58" w14:textId="1AE9389A"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 xml:space="preserve">                                     -   </w:t>
            </w:r>
          </w:p>
        </w:tc>
      </w:tr>
      <w:tr w:rsidR="00776A06" w:rsidRPr="001150DB" w14:paraId="22E9A05D" w14:textId="77777777" w:rsidTr="008B7B7A">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12E3D48D"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Rehabilitación Edificio UCIASA</w:t>
            </w:r>
          </w:p>
        </w:tc>
        <w:tc>
          <w:tcPr>
            <w:tcW w:w="988" w:type="dxa"/>
            <w:tcBorders>
              <w:top w:val="single" w:sz="8" w:space="0" w:color="C00000"/>
              <w:left w:val="nil"/>
              <w:bottom w:val="single" w:sz="8" w:space="0" w:color="C00000"/>
              <w:right w:val="nil"/>
            </w:tcBorders>
            <w:shd w:val="clear" w:color="auto" w:fill="auto"/>
            <w:noWrap/>
            <w:vAlign w:val="center"/>
            <w:hideMark/>
          </w:tcPr>
          <w:p w14:paraId="495DEA75"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32F85E0D"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5.158.821,70</w:t>
            </w:r>
          </w:p>
        </w:tc>
        <w:tc>
          <w:tcPr>
            <w:tcW w:w="1032" w:type="dxa"/>
            <w:tcBorders>
              <w:top w:val="single" w:sz="8" w:space="0" w:color="C00000"/>
              <w:left w:val="nil"/>
              <w:bottom w:val="single" w:sz="8" w:space="0" w:color="C00000"/>
              <w:right w:val="nil"/>
            </w:tcBorders>
            <w:shd w:val="clear" w:color="auto" w:fill="auto"/>
            <w:noWrap/>
            <w:vAlign w:val="center"/>
            <w:hideMark/>
          </w:tcPr>
          <w:p w14:paraId="7D3CE080"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237D8F27" w14:textId="5EED1A77" w:rsidR="00776A06" w:rsidRPr="00A16C3D"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1.375.685,88</w:t>
            </w:r>
          </w:p>
        </w:tc>
      </w:tr>
      <w:tr w:rsidR="00776A06" w:rsidRPr="001150DB" w14:paraId="71058C11" w14:textId="77777777" w:rsidTr="008B7B7A">
        <w:trPr>
          <w:trHeight w:val="237"/>
        </w:trPr>
        <w:tc>
          <w:tcPr>
            <w:tcW w:w="4262" w:type="dxa"/>
            <w:tcBorders>
              <w:top w:val="nil"/>
              <w:left w:val="nil"/>
              <w:bottom w:val="nil"/>
              <w:right w:val="nil"/>
            </w:tcBorders>
            <w:shd w:val="clear" w:color="auto" w:fill="auto"/>
            <w:noWrap/>
            <w:vAlign w:val="center"/>
            <w:hideMark/>
          </w:tcPr>
          <w:p w14:paraId="77B9D76A"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REHABILITACION EDIF.UCIASA</w:t>
            </w:r>
          </w:p>
        </w:tc>
        <w:tc>
          <w:tcPr>
            <w:tcW w:w="988" w:type="dxa"/>
            <w:tcBorders>
              <w:top w:val="nil"/>
              <w:left w:val="nil"/>
              <w:bottom w:val="nil"/>
              <w:right w:val="nil"/>
            </w:tcBorders>
            <w:shd w:val="clear" w:color="auto" w:fill="auto"/>
            <w:noWrap/>
            <w:vAlign w:val="center"/>
            <w:hideMark/>
          </w:tcPr>
          <w:p w14:paraId="2F89F039"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01/05/2005</w:t>
            </w:r>
          </w:p>
        </w:tc>
        <w:tc>
          <w:tcPr>
            <w:tcW w:w="1197" w:type="dxa"/>
            <w:tcBorders>
              <w:top w:val="nil"/>
              <w:left w:val="nil"/>
              <w:bottom w:val="nil"/>
              <w:right w:val="nil"/>
            </w:tcBorders>
            <w:shd w:val="clear" w:color="auto" w:fill="auto"/>
            <w:noWrap/>
            <w:vAlign w:val="center"/>
            <w:hideMark/>
          </w:tcPr>
          <w:p w14:paraId="59D19824"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5.158.821,70</w:t>
            </w:r>
          </w:p>
        </w:tc>
        <w:tc>
          <w:tcPr>
            <w:tcW w:w="1032" w:type="dxa"/>
            <w:tcBorders>
              <w:top w:val="nil"/>
              <w:left w:val="nil"/>
              <w:bottom w:val="nil"/>
              <w:right w:val="nil"/>
            </w:tcBorders>
            <w:shd w:val="clear" w:color="auto" w:fill="auto"/>
            <w:noWrap/>
            <w:vAlign w:val="bottom"/>
            <w:hideMark/>
          </w:tcPr>
          <w:p w14:paraId="58C68A53"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53B5658C" w14:textId="7E6225E5" w:rsidR="00776A06" w:rsidRPr="00A16C3D"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1.375.685,88</w:t>
            </w:r>
          </w:p>
        </w:tc>
      </w:tr>
      <w:tr w:rsidR="00776A06" w:rsidRPr="001150DB" w14:paraId="33CE7B6D" w14:textId="77777777" w:rsidTr="008B7B7A">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7CDB4AB4"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Edificio Olympo 4ª Planta</w:t>
            </w:r>
          </w:p>
        </w:tc>
        <w:tc>
          <w:tcPr>
            <w:tcW w:w="988" w:type="dxa"/>
            <w:tcBorders>
              <w:top w:val="single" w:sz="8" w:space="0" w:color="C00000"/>
              <w:left w:val="nil"/>
              <w:bottom w:val="single" w:sz="8" w:space="0" w:color="C00000"/>
              <w:right w:val="nil"/>
            </w:tcBorders>
            <w:shd w:val="clear" w:color="auto" w:fill="auto"/>
            <w:noWrap/>
            <w:vAlign w:val="center"/>
            <w:hideMark/>
          </w:tcPr>
          <w:p w14:paraId="03CDD634"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0A9F3148"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1.261.075,00</w:t>
            </w:r>
          </w:p>
        </w:tc>
        <w:tc>
          <w:tcPr>
            <w:tcW w:w="1032" w:type="dxa"/>
            <w:tcBorders>
              <w:top w:val="single" w:sz="8" w:space="0" w:color="C00000"/>
              <w:left w:val="nil"/>
              <w:bottom w:val="single" w:sz="8" w:space="0" w:color="C00000"/>
              <w:right w:val="nil"/>
            </w:tcBorders>
            <w:shd w:val="clear" w:color="auto" w:fill="auto"/>
            <w:noWrap/>
            <w:vAlign w:val="center"/>
            <w:hideMark/>
          </w:tcPr>
          <w:p w14:paraId="183246F7"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5BD920DC" w14:textId="4B95DB2B" w:rsidR="00776A06" w:rsidRPr="00A16C3D"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340.490,49</w:t>
            </w:r>
          </w:p>
        </w:tc>
      </w:tr>
      <w:tr w:rsidR="00776A06" w:rsidRPr="001150DB" w14:paraId="7B2E6836" w14:textId="77777777" w:rsidTr="008B7B7A">
        <w:trPr>
          <w:trHeight w:val="237"/>
        </w:trPr>
        <w:tc>
          <w:tcPr>
            <w:tcW w:w="4262" w:type="dxa"/>
            <w:tcBorders>
              <w:top w:val="nil"/>
              <w:left w:val="nil"/>
              <w:bottom w:val="nil"/>
              <w:right w:val="nil"/>
            </w:tcBorders>
            <w:shd w:val="clear" w:color="auto" w:fill="auto"/>
            <w:noWrap/>
            <w:vAlign w:val="center"/>
            <w:hideMark/>
          </w:tcPr>
          <w:p w14:paraId="1361E6D5"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Edificio Olympo 4ª Planta</w:t>
            </w:r>
          </w:p>
        </w:tc>
        <w:tc>
          <w:tcPr>
            <w:tcW w:w="988" w:type="dxa"/>
            <w:tcBorders>
              <w:top w:val="nil"/>
              <w:left w:val="nil"/>
              <w:bottom w:val="nil"/>
              <w:right w:val="nil"/>
            </w:tcBorders>
            <w:shd w:val="clear" w:color="auto" w:fill="auto"/>
            <w:noWrap/>
            <w:vAlign w:val="center"/>
            <w:hideMark/>
          </w:tcPr>
          <w:p w14:paraId="2DE131E0"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01/01/1998</w:t>
            </w:r>
          </w:p>
        </w:tc>
        <w:tc>
          <w:tcPr>
            <w:tcW w:w="1197" w:type="dxa"/>
            <w:tcBorders>
              <w:top w:val="nil"/>
              <w:left w:val="nil"/>
              <w:bottom w:val="nil"/>
              <w:right w:val="nil"/>
            </w:tcBorders>
            <w:shd w:val="clear" w:color="auto" w:fill="auto"/>
            <w:noWrap/>
            <w:vAlign w:val="center"/>
            <w:hideMark/>
          </w:tcPr>
          <w:p w14:paraId="33433691"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1.261.075,00</w:t>
            </w:r>
          </w:p>
        </w:tc>
        <w:tc>
          <w:tcPr>
            <w:tcW w:w="1032" w:type="dxa"/>
            <w:tcBorders>
              <w:top w:val="nil"/>
              <w:left w:val="nil"/>
              <w:bottom w:val="nil"/>
              <w:right w:val="nil"/>
            </w:tcBorders>
            <w:shd w:val="clear" w:color="auto" w:fill="auto"/>
            <w:noWrap/>
            <w:vAlign w:val="bottom"/>
            <w:hideMark/>
          </w:tcPr>
          <w:p w14:paraId="34912A80"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0183177" w14:textId="2C6FEB80" w:rsidR="00776A06" w:rsidRPr="00A16C3D"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340.490,49</w:t>
            </w:r>
          </w:p>
        </w:tc>
      </w:tr>
      <w:tr w:rsidR="00776A06" w:rsidRPr="001150DB" w14:paraId="63ABB470" w14:textId="77777777" w:rsidTr="008B7B7A">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3E60D27C"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Reparación Terraza 4ª Planta Edf.Olympo</w:t>
            </w:r>
          </w:p>
        </w:tc>
        <w:tc>
          <w:tcPr>
            <w:tcW w:w="988" w:type="dxa"/>
            <w:tcBorders>
              <w:top w:val="single" w:sz="8" w:space="0" w:color="C00000"/>
              <w:left w:val="nil"/>
              <w:bottom w:val="single" w:sz="8" w:space="0" w:color="C00000"/>
              <w:right w:val="nil"/>
            </w:tcBorders>
            <w:shd w:val="clear" w:color="auto" w:fill="auto"/>
            <w:noWrap/>
            <w:vAlign w:val="center"/>
            <w:hideMark/>
          </w:tcPr>
          <w:p w14:paraId="2377A40F"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3FDD9217" w14:textId="1BAF9A5B" w:rsidR="00776A06" w:rsidRPr="00210E3A" w:rsidRDefault="00776A06" w:rsidP="00776A06">
            <w:pPr>
              <w:suppressAutoHyphens w:val="0"/>
              <w:autoSpaceDN/>
              <w:jc w:val="right"/>
              <w:textAlignment w:val="auto"/>
              <w:rPr>
                <w:rFonts w:ascii="Verdana" w:eastAsia="Times New Roman" w:hAnsi="Verdana" w:cs="Arial"/>
                <w:b/>
                <w:bCs/>
                <w:kern w:val="0"/>
                <w:sz w:val="14"/>
                <w:szCs w:val="14"/>
              </w:rPr>
            </w:pPr>
            <w:r w:rsidRPr="00210E3A">
              <w:rPr>
                <w:rFonts w:ascii="Verdana" w:hAnsi="Verdana" w:cs="Arial"/>
                <w:b/>
                <w:bCs/>
                <w:sz w:val="14"/>
                <w:szCs w:val="14"/>
              </w:rPr>
              <w:t xml:space="preserve">320.478,83 </w:t>
            </w:r>
          </w:p>
        </w:tc>
        <w:tc>
          <w:tcPr>
            <w:tcW w:w="1032" w:type="dxa"/>
            <w:tcBorders>
              <w:top w:val="single" w:sz="8" w:space="0" w:color="C00000"/>
              <w:left w:val="nil"/>
              <w:bottom w:val="single" w:sz="8" w:space="0" w:color="C00000"/>
              <w:right w:val="nil"/>
            </w:tcBorders>
            <w:shd w:val="clear" w:color="auto" w:fill="auto"/>
            <w:noWrap/>
            <w:vAlign w:val="center"/>
            <w:hideMark/>
          </w:tcPr>
          <w:p w14:paraId="323A5080" w14:textId="77777777" w:rsidR="00776A06" w:rsidRPr="00210E3A" w:rsidRDefault="00776A06" w:rsidP="00776A06">
            <w:pPr>
              <w:suppressAutoHyphens w:val="0"/>
              <w:autoSpaceDN/>
              <w:textAlignment w:val="auto"/>
              <w:rPr>
                <w:rFonts w:ascii="Verdana" w:eastAsia="Times New Roman" w:hAnsi="Verdana" w:cs="Calibri"/>
                <w:b/>
                <w:bCs/>
                <w:color w:val="000000"/>
                <w:kern w:val="0"/>
                <w:sz w:val="14"/>
                <w:szCs w:val="14"/>
              </w:rPr>
            </w:pPr>
            <w:r w:rsidRPr="00210E3A">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022F17AB" w14:textId="5CAA5C9F" w:rsidR="00776A06" w:rsidRPr="00210E3A"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51.046,19</w:t>
            </w:r>
          </w:p>
        </w:tc>
      </w:tr>
      <w:tr w:rsidR="00776A06" w:rsidRPr="001150DB" w14:paraId="7A254E84" w14:textId="77777777" w:rsidTr="008B7B7A">
        <w:trPr>
          <w:trHeight w:val="226"/>
        </w:trPr>
        <w:tc>
          <w:tcPr>
            <w:tcW w:w="4262" w:type="dxa"/>
            <w:tcBorders>
              <w:top w:val="nil"/>
              <w:left w:val="nil"/>
              <w:bottom w:val="nil"/>
              <w:right w:val="nil"/>
            </w:tcBorders>
            <w:shd w:val="clear" w:color="auto" w:fill="auto"/>
            <w:noWrap/>
            <w:vAlign w:val="center"/>
            <w:hideMark/>
          </w:tcPr>
          <w:p w14:paraId="4D362B2B"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Reparación Terraza 4ª Planta Edf.Olympo</w:t>
            </w:r>
          </w:p>
        </w:tc>
        <w:tc>
          <w:tcPr>
            <w:tcW w:w="988" w:type="dxa"/>
            <w:tcBorders>
              <w:top w:val="nil"/>
              <w:left w:val="nil"/>
              <w:bottom w:val="nil"/>
              <w:right w:val="nil"/>
            </w:tcBorders>
            <w:shd w:val="clear" w:color="auto" w:fill="auto"/>
            <w:noWrap/>
            <w:vAlign w:val="center"/>
            <w:hideMark/>
          </w:tcPr>
          <w:p w14:paraId="3222F27B"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15/03/2007</w:t>
            </w:r>
          </w:p>
        </w:tc>
        <w:tc>
          <w:tcPr>
            <w:tcW w:w="1197" w:type="dxa"/>
            <w:tcBorders>
              <w:top w:val="nil"/>
              <w:left w:val="nil"/>
              <w:bottom w:val="nil"/>
              <w:right w:val="nil"/>
            </w:tcBorders>
            <w:shd w:val="clear" w:color="auto" w:fill="auto"/>
            <w:noWrap/>
            <w:vAlign w:val="center"/>
            <w:hideMark/>
          </w:tcPr>
          <w:p w14:paraId="01BD14B5" w14:textId="77777777" w:rsidR="00776A06" w:rsidRPr="00210E3A" w:rsidRDefault="00776A06" w:rsidP="00776A06">
            <w:pPr>
              <w:suppressAutoHyphens w:val="0"/>
              <w:autoSpaceDN/>
              <w:jc w:val="right"/>
              <w:textAlignment w:val="auto"/>
              <w:rPr>
                <w:rFonts w:ascii="Verdana" w:eastAsia="Times New Roman" w:hAnsi="Verdana" w:cs="Calibri"/>
                <w:color w:val="000000"/>
                <w:kern w:val="0"/>
                <w:sz w:val="14"/>
                <w:szCs w:val="14"/>
              </w:rPr>
            </w:pPr>
            <w:r w:rsidRPr="00210E3A">
              <w:rPr>
                <w:rFonts w:ascii="Verdana" w:eastAsia="Times New Roman" w:hAnsi="Verdana" w:cs="Calibri"/>
                <w:color w:val="000000"/>
                <w:kern w:val="0"/>
                <w:sz w:val="14"/>
                <w:szCs w:val="14"/>
              </w:rPr>
              <w:t>276.250,81</w:t>
            </w:r>
          </w:p>
        </w:tc>
        <w:tc>
          <w:tcPr>
            <w:tcW w:w="1032" w:type="dxa"/>
            <w:tcBorders>
              <w:top w:val="nil"/>
              <w:left w:val="nil"/>
              <w:bottom w:val="nil"/>
              <w:right w:val="nil"/>
            </w:tcBorders>
            <w:shd w:val="clear" w:color="auto" w:fill="auto"/>
            <w:noWrap/>
            <w:vAlign w:val="bottom"/>
            <w:hideMark/>
          </w:tcPr>
          <w:p w14:paraId="4DD003D3" w14:textId="77777777" w:rsidR="00776A06" w:rsidRPr="00210E3A"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02F859A" w14:textId="197EC4D2" w:rsidR="00776A06" w:rsidRPr="00210E3A"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49.165,12</w:t>
            </w:r>
          </w:p>
        </w:tc>
      </w:tr>
      <w:tr w:rsidR="00776A06" w:rsidRPr="001150DB" w14:paraId="7A78EE17" w14:textId="77777777" w:rsidTr="008B7B7A">
        <w:trPr>
          <w:trHeight w:val="237"/>
        </w:trPr>
        <w:tc>
          <w:tcPr>
            <w:tcW w:w="4262" w:type="dxa"/>
            <w:tcBorders>
              <w:top w:val="nil"/>
              <w:left w:val="nil"/>
              <w:bottom w:val="nil"/>
              <w:right w:val="nil"/>
            </w:tcBorders>
            <w:shd w:val="clear" w:color="auto" w:fill="auto"/>
            <w:noWrap/>
            <w:vAlign w:val="center"/>
            <w:hideMark/>
          </w:tcPr>
          <w:p w14:paraId="04421B89"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Reparación refuerzo estructura</w:t>
            </w:r>
          </w:p>
        </w:tc>
        <w:tc>
          <w:tcPr>
            <w:tcW w:w="988" w:type="dxa"/>
            <w:tcBorders>
              <w:top w:val="nil"/>
              <w:left w:val="nil"/>
              <w:bottom w:val="nil"/>
              <w:right w:val="nil"/>
            </w:tcBorders>
            <w:shd w:val="clear" w:color="auto" w:fill="auto"/>
            <w:noWrap/>
            <w:vAlign w:val="center"/>
            <w:hideMark/>
          </w:tcPr>
          <w:p w14:paraId="77271ABA"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04/10/2016</w:t>
            </w:r>
          </w:p>
        </w:tc>
        <w:tc>
          <w:tcPr>
            <w:tcW w:w="1197" w:type="dxa"/>
            <w:tcBorders>
              <w:top w:val="nil"/>
              <w:left w:val="nil"/>
              <w:bottom w:val="nil"/>
              <w:right w:val="nil"/>
            </w:tcBorders>
            <w:shd w:val="clear" w:color="auto" w:fill="auto"/>
            <w:noWrap/>
            <w:vAlign w:val="center"/>
            <w:hideMark/>
          </w:tcPr>
          <w:p w14:paraId="3239481C" w14:textId="77777777" w:rsidR="00776A06" w:rsidRPr="00210E3A" w:rsidRDefault="00776A06" w:rsidP="00776A06">
            <w:pPr>
              <w:suppressAutoHyphens w:val="0"/>
              <w:autoSpaceDN/>
              <w:jc w:val="right"/>
              <w:textAlignment w:val="auto"/>
              <w:rPr>
                <w:rFonts w:ascii="Verdana" w:eastAsia="Times New Roman" w:hAnsi="Verdana" w:cs="Calibri"/>
                <w:color w:val="000000"/>
                <w:kern w:val="0"/>
                <w:sz w:val="14"/>
                <w:szCs w:val="14"/>
              </w:rPr>
            </w:pPr>
            <w:r w:rsidRPr="00210E3A">
              <w:rPr>
                <w:rFonts w:ascii="Verdana" w:eastAsia="Times New Roman" w:hAnsi="Verdana" w:cs="Calibri"/>
                <w:color w:val="000000"/>
                <w:kern w:val="0"/>
                <w:sz w:val="14"/>
                <w:szCs w:val="14"/>
              </w:rPr>
              <w:t>27.697,20</w:t>
            </w:r>
          </w:p>
        </w:tc>
        <w:tc>
          <w:tcPr>
            <w:tcW w:w="1032" w:type="dxa"/>
            <w:tcBorders>
              <w:top w:val="nil"/>
              <w:left w:val="nil"/>
              <w:bottom w:val="nil"/>
              <w:right w:val="nil"/>
            </w:tcBorders>
            <w:shd w:val="clear" w:color="auto" w:fill="auto"/>
            <w:noWrap/>
            <w:vAlign w:val="bottom"/>
            <w:hideMark/>
          </w:tcPr>
          <w:p w14:paraId="5A901B6F" w14:textId="77777777" w:rsidR="00776A06" w:rsidRPr="00210E3A"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6579532E" w14:textId="618E5FF5" w:rsidR="00776A06" w:rsidRPr="00210E3A"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1.798,42</w:t>
            </w:r>
          </w:p>
        </w:tc>
      </w:tr>
      <w:tr w:rsidR="00776A06" w:rsidRPr="001150DB" w14:paraId="1F7CEF59" w14:textId="77777777" w:rsidTr="008B7B7A">
        <w:trPr>
          <w:trHeight w:val="237"/>
        </w:trPr>
        <w:tc>
          <w:tcPr>
            <w:tcW w:w="4262" w:type="dxa"/>
            <w:tcBorders>
              <w:top w:val="nil"/>
              <w:left w:val="nil"/>
              <w:bottom w:val="nil"/>
              <w:right w:val="nil"/>
            </w:tcBorders>
            <w:shd w:val="clear" w:color="auto" w:fill="auto"/>
            <w:noWrap/>
            <w:vAlign w:val="center"/>
          </w:tcPr>
          <w:p w14:paraId="730E4071" w14:textId="7E5CDBED"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Pr>
                <w:rFonts w:ascii="Verdana" w:eastAsia="Times New Roman" w:hAnsi="Verdana" w:cs="Calibri"/>
                <w:color w:val="000000"/>
                <w:kern w:val="0"/>
                <w:sz w:val="14"/>
                <w:szCs w:val="14"/>
              </w:rPr>
              <w:t>Reparación impermeabilización Olympo</w:t>
            </w:r>
          </w:p>
        </w:tc>
        <w:tc>
          <w:tcPr>
            <w:tcW w:w="988" w:type="dxa"/>
            <w:tcBorders>
              <w:top w:val="nil"/>
              <w:left w:val="nil"/>
              <w:bottom w:val="nil"/>
              <w:right w:val="nil"/>
            </w:tcBorders>
            <w:shd w:val="clear" w:color="auto" w:fill="auto"/>
            <w:noWrap/>
            <w:vAlign w:val="center"/>
          </w:tcPr>
          <w:p w14:paraId="04CB370D" w14:textId="6967E32A"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Pr>
                <w:rFonts w:ascii="Verdana" w:eastAsia="Times New Roman" w:hAnsi="Verdana" w:cs="Calibri"/>
                <w:color w:val="000000"/>
                <w:kern w:val="0"/>
                <w:sz w:val="14"/>
                <w:szCs w:val="14"/>
              </w:rPr>
              <w:t>20/07/2022</w:t>
            </w:r>
          </w:p>
        </w:tc>
        <w:tc>
          <w:tcPr>
            <w:tcW w:w="1197" w:type="dxa"/>
            <w:tcBorders>
              <w:top w:val="nil"/>
              <w:left w:val="nil"/>
              <w:bottom w:val="nil"/>
              <w:right w:val="nil"/>
            </w:tcBorders>
            <w:shd w:val="clear" w:color="auto" w:fill="auto"/>
            <w:noWrap/>
            <w:vAlign w:val="center"/>
          </w:tcPr>
          <w:p w14:paraId="030B94EA" w14:textId="1A883E74" w:rsidR="00776A06" w:rsidRPr="00210E3A" w:rsidRDefault="00776A06" w:rsidP="00776A06">
            <w:pPr>
              <w:suppressAutoHyphens w:val="0"/>
              <w:autoSpaceDN/>
              <w:jc w:val="right"/>
              <w:textAlignment w:val="auto"/>
              <w:rPr>
                <w:rFonts w:ascii="Verdana" w:eastAsia="Times New Roman" w:hAnsi="Verdana" w:cs="Calibri"/>
                <w:color w:val="000000"/>
                <w:kern w:val="0"/>
                <w:sz w:val="14"/>
                <w:szCs w:val="14"/>
              </w:rPr>
            </w:pPr>
            <w:r w:rsidRPr="00210E3A">
              <w:rPr>
                <w:rFonts w:ascii="Verdana" w:eastAsia="Times New Roman" w:hAnsi="Verdana" w:cs="Calibri"/>
                <w:color w:val="000000"/>
                <w:kern w:val="0"/>
                <w:sz w:val="14"/>
                <w:szCs w:val="14"/>
              </w:rPr>
              <w:t xml:space="preserve">16.530,82  </w:t>
            </w:r>
          </w:p>
        </w:tc>
        <w:tc>
          <w:tcPr>
            <w:tcW w:w="1032" w:type="dxa"/>
            <w:tcBorders>
              <w:top w:val="nil"/>
              <w:left w:val="nil"/>
              <w:bottom w:val="nil"/>
              <w:right w:val="nil"/>
            </w:tcBorders>
            <w:shd w:val="clear" w:color="auto" w:fill="auto"/>
            <w:noWrap/>
            <w:vAlign w:val="bottom"/>
          </w:tcPr>
          <w:p w14:paraId="6E5C8868" w14:textId="77777777" w:rsidR="00776A06" w:rsidRPr="00210E3A"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tcPr>
          <w:p w14:paraId="6EE9EED9" w14:textId="700979A7" w:rsidR="00776A06" w:rsidRPr="00210E3A"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82,65</w:t>
            </w:r>
          </w:p>
        </w:tc>
      </w:tr>
      <w:tr w:rsidR="00776A06" w:rsidRPr="001150DB" w14:paraId="49A5747E" w14:textId="77777777" w:rsidTr="008B7B7A">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0C52D528"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Local Valverde El Hierro</w:t>
            </w:r>
          </w:p>
        </w:tc>
        <w:tc>
          <w:tcPr>
            <w:tcW w:w="988" w:type="dxa"/>
            <w:tcBorders>
              <w:top w:val="single" w:sz="8" w:space="0" w:color="C00000"/>
              <w:left w:val="nil"/>
              <w:bottom w:val="single" w:sz="8" w:space="0" w:color="C00000"/>
              <w:right w:val="nil"/>
            </w:tcBorders>
            <w:shd w:val="clear" w:color="auto" w:fill="auto"/>
            <w:noWrap/>
            <w:vAlign w:val="center"/>
            <w:hideMark/>
          </w:tcPr>
          <w:p w14:paraId="60C8091D"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75129677"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138.229,41</w:t>
            </w:r>
          </w:p>
        </w:tc>
        <w:tc>
          <w:tcPr>
            <w:tcW w:w="1032" w:type="dxa"/>
            <w:tcBorders>
              <w:top w:val="single" w:sz="8" w:space="0" w:color="C00000"/>
              <w:left w:val="nil"/>
              <w:bottom w:val="single" w:sz="8" w:space="0" w:color="C00000"/>
              <w:right w:val="nil"/>
            </w:tcBorders>
            <w:shd w:val="clear" w:color="auto" w:fill="auto"/>
            <w:noWrap/>
            <w:vAlign w:val="center"/>
            <w:hideMark/>
          </w:tcPr>
          <w:p w14:paraId="652359E0"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183BCFF4" w14:textId="368CE88A" w:rsidR="00776A06" w:rsidRPr="00000432"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20.734,38</w:t>
            </w:r>
          </w:p>
        </w:tc>
      </w:tr>
      <w:tr w:rsidR="00776A06" w:rsidRPr="001150DB" w14:paraId="4B1C652D" w14:textId="77777777" w:rsidTr="008B7B7A">
        <w:trPr>
          <w:trHeight w:val="237"/>
        </w:trPr>
        <w:tc>
          <w:tcPr>
            <w:tcW w:w="4262" w:type="dxa"/>
            <w:tcBorders>
              <w:top w:val="nil"/>
              <w:left w:val="nil"/>
              <w:bottom w:val="nil"/>
              <w:right w:val="nil"/>
            </w:tcBorders>
            <w:shd w:val="clear" w:color="auto" w:fill="auto"/>
            <w:noWrap/>
            <w:vAlign w:val="center"/>
            <w:hideMark/>
          </w:tcPr>
          <w:p w14:paraId="6B72F018"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Valverde vivero El Hierro</w:t>
            </w:r>
          </w:p>
        </w:tc>
        <w:tc>
          <w:tcPr>
            <w:tcW w:w="988" w:type="dxa"/>
            <w:tcBorders>
              <w:top w:val="nil"/>
              <w:left w:val="nil"/>
              <w:bottom w:val="nil"/>
              <w:right w:val="nil"/>
            </w:tcBorders>
            <w:shd w:val="clear" w:color="auto" w:fill="auto"/>
            <w:noWrap/>
            <w:vAlign w:val="center"/>
            <w:hideMark/>
          </w:tcPr>
          <w:p w14:paraId="3371BF42"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30/12/2009</w:t>
            </w:r>
          </w:p>
        </w:tc>
        <w:tc>
          <w:tcPr>
            <w:tcW w:w="1197" w:type="dxa"/>
            <w:tcBorders>
              <w:top w:val="nil"/>
              <w:left w:val="nil"/>
              <w:bottom w:val="nil"/>
              <w:right w:val="nil"/>
            </w:tcBorders>
            <w:shd w:val="clear" w:color="auto" w:fill="auto"/>
            <w:noWrap/>
            <w:vAlign w:val="center"/>
            <w:hideMark/>
          </w:tcPr>
          <w:p w14:paraId="2DC3083E"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138.229,41</w:t>
            </w:r>
          </w:p>
        </w:tc>
        <w:tc>
          <w:tcPr>
            <w:tcW w:w="1032" w:type="dxa"/>
            <w:tcBorders>
              <w:top w:val="nil"/>
              <w:left w:val="nil"/>
              <w:bottom w:val="nil"/>
              <w:right w:val="nil"/>
            </w:tcBorders>
            <w:shd w:val="clear" w:color="auto" w:fill="auto"/>
            <w:noWrap/>
            <w:vAlign w:val="bottom"/>
            <w:hideMark/>
          </w:tcPr>
          <w:p w14:paraId="2E1FEE05"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19FAF1D6" w14:textId="56C1CD20" w:rsidR="00776A06" w:rsidRPr="00000432"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20.734,38</w:t>
            </w:r>
          </w:p>
        </w:tc>
      </w:tr>
      <w:tr w:rsidR="00776A06" w:rsidRPr="001150DB" w14:paraId="5A15522D" w14:textId="77777777" w:rsidTr="001150DB">
        <w:trPr>
          <w:trHeight w:val="237"/>
        </w:trPr>
        <w:tc>
          <w:tcPr>
            <w:tcW w:w="5250" w:type="dxa"/>
            <w:gridSpan w:val="2"/>
            <w:tcBorders>
              <w:top w:val="single" w:sz="8" w:space="0" w:color="C00000"/>
              <w:left w:val="single" w:sz="8" w:space="0" w:color="C00000"/>
              <w:bottom w:val="single" w:sz="8" w:space="0" w:color="C00000"/>
              <w:right w:val="nil"/>
            </w:tcBorders>
            <w:shd w:val="clear" w:color="auto" w:fill="auto"/>
            <w:noWrap/>
            <w:vAlign w:val="center"/>
            <w:hideMark/>
          </w:tcPr>
          <w:p w14:paraId="1B623F4C"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REHABILITACION VIVERO ELHIERRO C.SAN FRANCISCO</w:t>
            </w:r>
          </w:p>
        </w:tc>
        <w:tc>
          <w:tcPr>
            <w:tcW w:w="1197" w:type="dxa"/>
            <w:tcBorders>
              <w:top w:val="single" w:sz="8" w:space="0" w:color="C00000"/>
              <w:left w:val="nil"/>
              <w:bottom w:val="single" w:sz="8" w:space="0" w:color="C00000"/>
              <w:right w:val="nil"/>
            </w:tcBorders>
            <w:shd w:val="clear" w:color="auto" w:fill="auto"/>
            <w:noWrap/>
            <w:vAlign w:val="center"/>
            <w:hideMark/>
          </w:tcPr>
          <w:p w14:paraId="2323192F" w14:textId="77777777" w:rsidR="00776A06" w:rsidRPr="00433525"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433525">
              <w:rPr>
                <w:rFonts w:ascii="Verdana" w:eastAsia="Times New Roman" w:hAnsi="Verdana" w:cs="Calibri"/>
                <w:b/>
                <w:bCs/>
                <w:color w:val="000000"/>
                <w:kern w:val="0"/>
                <w:sz w:val="14"/>
                <w:szCs w:val="14"/>
              </w:rPr>
              <w:t>28.302,75</w:t>
            </w:r>
          </w:p>
        </w:tc>
        <w:tc>
          <w:tcPr>
            <w:tcW w:w="1032" w:type="dxa"/>
            <w:tcBorders>
              <w:top w:val="single" w:sz="8" w:space="0" w:color="C00000"/>
              <w:left w:val="nil"/>
              <w:bottom w:val="single" w:sz="8" w:space="0" w:color="C00000"/>
              <w:right w:val="nil"/>
            </w:tcBorders>
            <w:shd w:val="clear" w:color="auto" w:fill="auto"/>
            <w:noWrap/>
            <w:vAlign w:val="center"/>
            <w:hideMark/>
          </w:tcPr>
          <w:p w14:paraId="1489D9FF" w14:textId="77777777" w:rsidR="00776A06" w:rsidRPr="00433525" w:rsidRDefault="00776A06" w:rsidP="00776A06">
            <w:pPr>
              <w:suppressAutoHyphens w:val="0"/>
              <w:autoSpaceDN/>
              <w:textAlignment w:val="auto"/>
              <w:rPr>
                <w:rFonts w:ascii="Verdana" w:eastAsia="Times New Roman" w:hAnsi="Verdana" w:cs="Calibri"/>
                <w:b/>
                <w:bCs/>
                <w:color w:val="000000"/>
                <w:kern w:val="0"/>
                <w:sz w:val="14"/>
                <w:szCs w:val="14"/>
              </w:rPr>
            </w:pPr>
            <w:r w:rsidRPr="00433525">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1356400C" w14:textId="77777777" w:rsidR="00776A06" w:rsidRPr="00000432" w:rsidRDefault="00776A06" w:rsidP="00776A06">
            <w:pPr>
              <w:suppressAutoHyphens w:val="0"/>
              <w:autoSpaceDN/>
              <w:jc w:val="right"/>
              <w:textAlignment w:val="auto"/>
              <w:rPr>
                <w:rFonts w:ascii="Verdana" w:eastAsia="Times New Roman" w:hAnsi="Verdana" w:cs="Arial"/>
                <w:b/>
                <w:bCs/>
                <w:kern w:val="0"/>
                <w:sz w:val="14"/>
                <w:szCs w:val="14"/>
              </w:rPr>
            </w:pPr>
            <w:r w:rsidRPr="00000432">
              <w:rPr>
                <w:rFonts w:ascii="Verdana" w:hAnsi="Verdana" w:cs="Arial"/>
                <w:b/>
                <w:bCs/>
                <w:sz w:val="14"/>
                <w:szCs w:val="14"/>
              </w:rPr>
              <w:t xml:space="preserve">3.408,51  </w:t>
            </w:r>
          </w:p>
          <w:p w14:paraId="077CCEC7" w14:textId="5E5A7AAF" w:rsidR="00776A06" w:rsidRPr="00433525" w:rsidRDefault="00776A06" w:rsidP="00776A06">
            <w:pPr>
              <w:suppressAutoHyphens w:val="0"/>
              <w:autoSpaceDN/>
              <w:jc w:val="right"/>
              <w:textAlignment w:val="auto"/>
              <w:rPr>
                <w:rFonts w:ascii="Verdana" w:eastAsia="Times New Roman" w:hAnsi="Verdana" w:cs="Calibri"/>
                <w:b/>
                <w:bCs/>
                <w:color w:val="000000"/>
                <w:kern w:val="0"/>
                <w:sz w:val="14"/>
                <w:szCs w:val="14"/>
              </w:rPr>
            </w:pPr>
          </w:p>
        </w:tc>
      </w:tr>
      <w:tr w:rsidR="00776A06" w:rsidRPr="001150DB" w14:paraId="783089BD" w14:textId="77777777" w:rsidTr="001150DB">
        <w:trPr>
          <w:trHeight w:val="237"/>
        </w:trPr>
        <w:tc>
          <w:tcPr>
            <w:tcW w:w="4262" w:type="dxa"/>
            <w:tcBorders>
              <w:top w:val="nil"/>
              <w:left w:val="nil"/>
              <w:bottom w:val="nil"/>
              <w:right w:val="nil"/>
            </w:tcBorders>
            <w:shd w:val="clear" w:color="auto" w:fill="auto"/>
            <w:noWrap/>
            <w:vAlign w:val="center"/>
            <w:hideMark/>
          </w:tcPr>
          <w:p w14:paraId="7EFE76CA"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Obra acondicionamiento vivero El Hierro</w:t>
            </w:r>
          </w:p>
        </w:tc>
        <w:tc>
          <w:tcPr>
            <w:tcW w:w="988" w:type="dxa"/>
            <w:tcBorders>
              <w:top w:val="nil"/>
              <w:left w:val="nil"/>
              <w:bottom w:val="nil"/>
              <w:right w:val="nil"/>
            </w:tcBorders>
            <w:shd w:val="clear" w:color="auto" w:fill="auto"/>
            <w:noWrap/>
            <w:vAlign w:val="center"/>
            <w:hideMark/>
          </w:tcPr>
          <w:p w14:paraId="0320198C"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16/12/2010</w:t>
            </w:r>
          </w:p>
        </w:tc>
        <w:tc>
          <w:tcPr>
            <w:tcW w:w="1197" w:type="dxa"/>
            <w:tcBorders>
              <w:top w:val="nil"/>
              <w:left w:val="nil"/>
              <w:bottom w:val="nil"/>
              <w:right w:val="nil"/>
            </w:tcBorders>
            <w:shd w:val="clear" w:color="auto" w:fill="auto"/>
            <w:noWrap/>
            <w:vAlign w:val="center"/>
            <w:hideMark/>
          </w:tcPr>
          <w:p w14:paraId="0180D493" w14:textId="77777777" w:rsidR="00776A06" w:rsidRPr="00433525" w:rsidRDefault="00776A06" w:rsidP="00776A06">
            <w:pPr>
              <w:suppressAutoHyphens w:val="0"/>
              <w:autoSpaceDN/>
              <w:jc w:val="right"/>
              <w:textAlignment w:val="auto"/>
              <w:rPr>
                <w:rFonts w:ascii="Verdana" w:eastAsia="Times New Roman" w:hAnsi="Verdana" w:cs="Calibri"/>
                <w:color w:val="000000"/>
                <w:kern w:val="0"/>
                <w:sz w:val="14"/>
                <w:szCs w:val="14"/>
              </w:rPr>
            </w:pPr>
            <w:r w:rsidRPr="00433525">
              <w:rPr>
                <w:rFonts w:ascii="Verdana" w:eastAsia="Times New Roman" w:hAnsi="Verdana" w:cs="Calibri"/>
                <w:color w:val="000000"/>
                <w:kern w:val="0"/>
                <w:sz w:val="14"/>
                <w:szCs w:val="14"/>
              </w:rPr>
              <w:t>28.302,75</w:t>
            </w:r>
          </w:p>
        </w:tc>
        <w:tc>
          <w:tcPr>
            <w:tcW w:w="1032" w:type="dxa"/>
            <w:tcBorders>
              <w:top w:val="nil"/>
              <w:left w:val="nil"/>
              <w:bottom w:val="nil"/>
              <w:right w:val="nil"/>
            </w:tcBorders>
            <w:shd w:val="clear" w:color="auto" w:fill="auto"/>
            <w:noWrap/>
            <w:vAlign w:val="bottom"/>
            <w:hideMark/>
          </w:tcPr>
          <w:p w14:paraId="4667AE2C" w14:textId="77777777" w:rsidR="00776A06" w:rsidRPr="00433525"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1291A340" w14:textId="63E71A0B" w:rsidR="00776A06" w:rsidRPr="00433525"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3.974,57</w:t>
            </w:r>
          </w:p>
        </w:tc>
      </w:tr>
      <w:tr w:rsidR="00776A06" w:rsidRPr="001150DB" w14:paraId="6B324B95" w14:textId="77777777" w:rsidTr="008B7B7A">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79212067"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REHABILITACION VIVERO OLYMPO</w:t>
            </w:r>
          </w:p>
        </w:tc>
        <w:tc>
          <w:tcPr>
            <w:tcW w:w="988" w:type="dxa"/>
            <w:tcBorders>
              <w:top w:val="single" w:sz="8" w:space="0" w:color="C00000"/>
              <w:left w:val="nil"/>
              <w:bottom w:val="single" w:sz="8" w:space="0" w:color="C00000"/>
              <w:right w:val="nil"/>
            </w:tcBorders>
            <w:shd w:val="clear" w:color="auto" w:fill="auto"/>
            <w:noWrap/>
            <w:vAlign w:val="center"/>
            <w:hideMark/>
          </w:tcPr>
          <w:p w14:paraId="06E4FC4B"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19AF79E1" w14:textId="77777777" w:rsidR="00776A06" w:rsidRPr="00433525"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433525">
              <w:rPr>
                <w:rFonts w:ascii="Verdana" w:eastAsia="Times New Roman" w:hAnsi="Verdana" w:cs="Calibri"/>
                <w:b/>
                <w:bCs/>
                <w:color w:val="000000"/>
                <w:kern w:val="0"/>
                <w:sz w:val="14"/>
                <w:szCs w:val="14"/>
              </w:rPr>
              <w:t>17.445,95</w:t>
            </w:r>
          </w:p>
        </w:tc>
        <w:tc>
          <w:tcPr>
            <w:tcW w:w="1032" w:type="dxa"/>
            <w:tcBorders>
              <w:top w:val="single" w:sz="8" w:space="0" w:color="C00000"/>
              <w:left w:val="nil"/>
              <w:bottom w:val="single" w:sz="8" w:space="0" w:color="C00000"/>
              <w:right w:val="nil"/>
            </w:tcBorders>
            <w:shd w:val="clear" w:color="auto" w:fill="auto"/>
            <w:noWrap/>
            <w:vAlign w:val="center"/>
            <w:hideMark/>
          </w:tcPr>
          <w:p w14:paraId="7BE35BCA" w14:textId="77777777" w:rsidR="00776A06" w:rsidRPr="00433525" w:rsidRDefault="00776A06" w:rsidP="00776A06">
            <w:pPr>
              <w:suppressAutoHyphens w:val="0"/>
              <w:autoSpaceDN/>
              <w:textAlignment w:val="auto"/>
              <w:rPr>
                <w:rFonts w:ascii="Verdana" w:eastAsia="Times New Roman" w:hAnsi="Verdana" w:cs="Calibri"/>
                <w:b/>
                <w:bCs/>
                <w:color w:val="000000"/>
                <w:kern w:val="0"/>
                <w:sz w:val="14"/>
                <w:szCs w:val="14"/>
              </w:rPr>
            </w:pPr>
            <w:r w:rsidRPr="00433525">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5C455748" w14:textId="33DEF489" w:rsidR="00776A06" w:rsidRPr="00433525"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2.180,98</w:t>
            </w:r>
          </w:p>
        </w:tc>
      </w:tr>
      <w:tr w:rsidR="00776A06" w:rsidRPr="001150DB" w14:paraId="14D1FB9E" w14:textId="77777777" w:rsidTr="008B7B7A">
        <w:trPr>
          <w:trHeight w:val="237"/>
        </w:trPr>
        <w:tc>
          <w:tcPr>
            <w:tcW w:w="4262" w:type="dxa"/>
            <w:tcBorders>
              <w:top w:val="nil"/>
              <w:left w:val="nil"/>
              <w:bottom w:val="nil"/>
              <w:right w:val="nil"/>
            </w:tcBorders>
            <w:shd w:val="clear" w:color="auto" w:fill="auto"/>
            <w:noWrap/>
            <w:vAlign w:val="center"/>
            <w:hideMark/>
          </w:tcPr>
          <w:p w14:paraId="038A7896"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Obra acondicionamiento vivero Edf.Olympo</w:t>
            </w:r>
          </w:p>
        </w:tc>
        <w:tc>
          <w:tcPr>
            <w:tcW w:w="988" w:type="dxa"/>
            <w:tcBorders>
              <w:top w:val="nil"/>
              <w:left w:val="nil"/>
              <w:bottom w:val="nil"/>
              <w:right w:val="nil"/>
            </w:tcBorders>
            <w:shd w:val="clear" w:color="auto" w:fill="auto"/>
            <w:noWrap/>
            <w:vAlign w:val="center"/>
            <w:hideMark/>
          </w:tcPr>
          <w:p w14:paraId="7240C3DE"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23/12/2011</w:t>
            </w:r>
          </w:p>
        </w:tc>
        <w:tc>
          <w:tcPr>
            <w:tcW w:w="1197" w:type="dxa"/>
            <w:tcBorders>
              <w:top w:val="nil"/>
              <w:left w:val="nil"/>
              <w:bottom w:val="nil"/>
              <w:right w:val="nil"/>
            </w:tcBorders>
            <w:shd w:val="clear" w:color="auto" w:fill="auto"/>
            <w:noWrap/>
            <w:vAlign w:val="center"/>
            <w:hideMark/>
          </w:tcPr>
          <w:p w14:paraId="39A71063" w14:textId="77777777" w:rsidR="00776A06" w:rsidRPr="00433525" w:rsidRDefault="00776A06" w:rsidP="00776A06">
            <w:pPr>
              <w:suppressAutoHyphens w:val="0"/>
              <w:autoSpaceDN/>
              <w:jc w:val="right"/>
              <w:textAlignment w:val="auto"/>
              <w:rPr>
                <w:rFonts w:ascii="Verdana" w:eastAsia="Times New Roman" w:hAnsi="Verdana" w:cs="Calibri"/>
                <w:color w:val="000000"/>
                <w:kern w:val="0"/>
                <w:sz w:val="14"/>
                <w:szCs w:val="14"/>
              </w:rPr>
            </w:pPr>
            <w:r w:rsidRPr="00433525">
              <w:rPr>
                <w:rFonts w:ascii="Verdana" w:eastAsia="Times New Roman" w:hAnsi="Verdana" w:cs="Calibri"/>
                <w:color w:val="000000"/>
                <w:kern w:val="0"/>
                <w:sz w:val="14"/>
                <w:szCs w:val="14"/>
              </w:rPr>
              <w:t>17.445,95</w:t>
            </w:r>
          </w:p>
        </w:tc>
        <w:tc>
          <w:tcPr>
            <w:tcW w:w="1032" w:type="dxa"/>
            <w:tcBorders>
              <w:top w:val="nil"/>
              <w:left w:val="nil"/>
              <w:bottom w:val="nil"/>
              <w:right w:val="nil"/>
            </w:tcBorders>
            <w:shd w:val="clear" w:color="auto" w:fill="auto"/>
            <w:noWrap/>
            <w:vAlign w:val="bottom"/>
            <w:hideMark/>
          </w:tcPr>
          <w:p w14:paraId="592C7FCD" w14:textId="77777777" w:rsidR="00776A06" w:rsidRPr="00433525"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1B2FD383" w14:textId="0B57EBC3" w:rsidR="00776A06" w:rsidRPr="00433525"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2.180,98</w:t>
            </w:r>
          </w:p>
        </w:tc>
      </w:tr>
      <w:tr w:rsidR="00776A06" w:rsidRPr="001150DB" w14:paraId="6F7AF4FA"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56AEAA9F"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xml:space="preserve"> VIVERO LA PALMA (SUBV.CAPITAL)</w:t>
            </w:r>
          </w:p>
        </w:tc>
        <w:tc>
          <w:tcPr>
            <w:tcW w:w="988" w:type="dxa"/>
            <w:tcBorders>
              <w:top w:val="single" w:sz="8" w:space="0" w:color="C00000"/>
              <w:left w:val="nil"/>
              <w:bottom w:val="single" w:sz="8" w:space="0" w:color="C00000"/>
              <w:right w:val="nil"/>
            </w:tcBorders>
            <w:shd w:val="clear" w:color="auto" w:fill="auto"/>
            <w:noWrap/>
            <w:vAlign w:val="center"/>
            <w:hideMark/>
          </w:tcPr>
          <w:p w14:paraId="05D487E2"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456D8EB7"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243.317,80</w:t>
            </w:r>
          </w:p>
        </w:tc>
        <w:tc>
          <w:tcPr>
            <w:tcW w:w="1032" w:type="dxa"/>
            <w:tcBorders>
              <w:top w:val="single" w:sz="8" w:space="0" w:color="C00000"/>
              <w:left w:val="nil"/>
              <w:bottom w:val="single" w:sz="8" w:space="0" w:color="C00000"/>
              <w:right w:val="nil"/>
            </w:tcBorders>
            <w:shd w:val="clear" w:color="auto" w:fill="auto"/>
            <w:noWrap/>
            <w:vAlign w:val="center"/>
            <w:hideMark/>
          </w:tcPr>
          <w:p w14:paraId="1708E35E"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4B073B4E" w14:textId="58946C14"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26.764,96</w:t>
            </w:r>
          </w:p>
        </w:tc>
      </w:tr>
      <w:tr w:rsidR="00776A06" w:rsidRPr="001150DB" w14:paraId="6A6293BA" w14:textId="77777777" w:rsidTr="008B7B7A">
        <w:trPr>
          <w:trHeight w:val="226"/>
        </w:trPr>
        <w:tc>
          <w:tcPr>
            <w:tcW w:w="4262" w:type="dxa"/>
            <w:tcBorders>
              <w:top w:val="nil"/>
              <w:left w:val="nil"/>
              <w:bottom w:val="nil"/>
              <w:right w:val="nil"/>
            </w:tcBorders>
            <w:shd w:val="clear" w:color="auto" w:fill="auto"/>
            <w:noWrap/>
            <w:vAlign w:val="center"/>
            <w:hideMark/>
          </w:tcPr>
          <w:p w14:paraId="5B150C43"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Vivero La Palma</w:t>
            </w:r>
          </w:p>
        </w:tc>
        <w:tc>
          <w:tcPr>
            <w:tcW w:w="988" w:type="dxa"/>
            <w:tcBorders>
              <w:top w:val="nil"/>
              <w:left w:val="nil"/>
              <w:bottom w:val="nil"/>
              <w:right w:val="nil"/>
            </w:tcBorders>
            <w:shd w:val="clear" w:color="auto" w:fill="auto"/>
            <w:noWrap/>
            <w:vAlign w:val="center"/>
            <w:hideMark/>
          </w:tcPr>
          <w:p w14:paraId="5184407A"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14/12/2012</w:t>
            </w:r>
          </w:p>
        </w:tc>
        <w:tc>
          <w:tcPr>
            <w:tcW w:w="1197" w:type="dxa"/>
            <w:tcBorders>
              <w:top w:val="nil"/>
              <w:left w:val="nil"/>
              <w:bottom w:val="nil"/>
              <w:right w:val="nil"/>
            </w:tcBorders>
            <w:shd w:val="clear" w:color="auto" w:fill="auto"/>
            <w:noWrap/>
            <w:vAlign w:val="center"/>
            <w:hideMark/>
          </w:tcPr>
          <w:p w14:paraId="59AA75DD"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142.000,00</w:t>
            </w:r>
          </w:p>
        </w:tc>
        <w:tc>
          <w:tcPr>
            <w:tcW w:w="1032" w:type="dxa"/>
            <w:tcBorders>
              <w:top w:val="nil"/>
              <w:left w:val="nil"/>
              <w:bottom w:val="nil"/>
              <w:right w:val="nil"/>
            </w:tcBorders>
            <w:shd w:val="clear" w:color="auto" w:fill="auto"/>
            <w:noWrap/>
            <w:vAlign w:val="bottom"/>
            <w:hideMark/>
          </w:tcPr>
          <w:p w14:paraId="7B788E8D"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5B01AD4F" w14:textId="003068C2"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15.620,00</w:t>
            </w:r>
          </w:p>
        </w:tc>
      </w:tr>
      <w:tr w:rsidR="00776A06" w:rsidRPr="001150DB" w14:paraId="725D2406" w14:textId="77777777" w:rsidTr="008B7B7A">
        <w:trPr>
          <w:trHeight w:val="226"/>
        </w:trPr>
        <w:tc>
          <w:tcPr>
            <w:tcW w:w="4262" w:type="dxa"/>
            <w:tcBorders>
              <w:top w:val="nil"/>
              <w:left w:val="nil"/>
              <w:bottom w:val="nil"/>
              <w:right w:val="nil"/>
            </w:tcBorders>
            <w:shd w:val="clear" w:color="auto" w:fill="auto"/>
            <w:noWrap/>
            <w:vAlign w:val="center"/>
            <w:hideMark/>
          </w:tcPr>
          <w:p w14:paraId="62CA3337"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Vivero La Palma</w:t>
            </w:r>
          </w:p>
        </w:tc>
        <w:tc>
          <w:tcPr>
            <w:tcW w:w="988" w:type="dxa"/>
            <w:tcBorders>
              <w:top w:val="nil"/>
              <w:left w:val="nil"/>
              <w:bottom w:val="nil"/>
              <w:right w:val="nil"/>
            </w:tcBorders>
            <w:shd w:val="clear" w:color="auto" w:fill="auto"/>
            <w:noWrap/>
            <w:vAlign w:val="center"/>
            <w:hideMark/>
          </w:tcPr>
          <w:p w14:paraId="021BAD5C"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22/07/2013</w:t>
            </w:r>
          </w:p>
        </w:tc>
        <w:tc>
          <w:tcPr>
            <w:tcW w:w="1197" w:type="dxa"/>
            <w:tcBorders>
              <w:top w:val="nil"/>
              <w:left w:val="nil"/>
              <w:bottom w:val="nil"/>
              <w:right w:val="nil"/>
            </w:tcBorders>
            <w:shd w:val="clear" w:color="auto" w:fill="auto"/>
            <w:noWrap/>
            <w:vAlign w:val="center"/>
            <w:hideMark/>
          </w:tcPr>
          <w:p w14:paraId="7AD656DE"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15.304,50</w:t>
            </w:r>
          </w:p>
        </w:tc>
        <w:tc>
          <w:tcPr>
            <w:tcW w:w="1032" w:type="dxa"/>
            <w:tcBorders>
              <w:top w:val="nil"/>
              <w:left w:val="nil"/>
              <w:bottom w:val="nil"/>
              <w:right w:val="nil"/>
            </w:tcBorders>
            <w:shd w:val="clear" w:color="auto" w:fill="auto"/>
            <w:noWrap/>
            <w:vAlign w:val="bottom"/>
            <w:hideMark/>
          </w:tcPr>
          <w:p w14:paraId="0BCF888D"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33B6440B" w14:textId="270F5F32"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1.683,50</w:t>
            </w:r>
          </w:p>
        </w:tc>
      </w:tr>
      <w:tr w:rsidR="00776A06" w:rsidRPr="001150DB" w14:paraId="1F117EF2" w14:textId="77777777" w:rsidTr="008B7B7A">
        <w:trPr>
          <w:trHeight w:val="226"/>
        </w:trPr>
        <w:tc>
          <w:tcPr>
            <w:tcW w:w="4262" w:type="dxa"/>
            <w:tcBorders>
              <w:top w:val="nil"/>
              <w:left w:val="nil"/>
              <w:bottom w:val="nil"/>
              <w:right w:val="nil"/>
            </w:tcBorders>
            <w:shd w:val="clear" w:color="auto" w:fill="auto"/>
            <w:noWrap/>
            <w:vAlign w:val="center"/>
            <w:hideMark/>
          </w:tcPr>
          <w:p w14:paraId="7A3BE5B3"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Vivero La Palma</w:t>
            </w:r>
          </w:p>
        </w:tc>
        <w:tc>
          <w:tcPr>
            <w:tcW w:w="988" w:type="dxa"/>
            <w:tcBorders>
              <w:top w:val="nil"/>
              <w:left w:val="nil"/>
              <w:bottom w:val="nil"/>
              <w:right w:val="nil"/>
            </w:tcBorders>
            <w:shd w:val="clear" w:color="auto" w:fill="auto"/>
            <w:noWrap/>
            <w:vAlign w:val="center"/>
            <w:hideMark/>
          </w:tcPr>
          <w:p w14:paraId="66E7F70A"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06/09/2013</w:t>
            </w:r>
          </w:p>
        </w:tc>
        <w:tc>
          <w:tcPr>
            <w:tcW w:w="1197" w:type="dxa"/>
            <w:tcBorders>
              <w:top w:val="nil"/>
              <w:left w:val="nil"/>
              <w:bottom w:val="nil"/>
              <w:right w:val="nil"/>
            </w:tcBorders>
            <w:shd w:val="clear" w:color="auto" w:fill="auto"/>
            <w:noWrap/>
            <w:vAlign w:val="center"/>
            <w:hideMark/>
          </w:tcPr>
          <w:p w14:paraId="6BFD33F0"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44.641,59</w:t>
            </w:r>
          </w:p>
        </w:tc>
        <w:tc>
          <w:tcPr>
            <w:tcW w:w="1032" w:type="dxa"/>
            <w:tcBorders>
              <w:top w:val="nil"/>
              <w:left w:val="nil"/>
              <w:bottom w:val="nil"/>
              <w:right w:val="nil"/>
            </w:tcBorders>
            <w:shd w:val="clear" w:color="auto" w:fill="auto"/>
            <w:noWrap/>
            <w:vAlign w:val="bottom"/>
            <w:hideMark/>
          </w:tcPr>
          <w:p w14:paraId="6BBE814F"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673AF1C" w14:textId="59542273"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4.910,57</w:t>
            </w:r>
          </w:p>
        </w:tc>
      </w:tr>
      <w:tr w:rsidR="00776A06" w:rsidRPr="001150DB" w14:paraId="42E80DA2" w14:textId="77777777" w:rsidTr="008B7B7A">
        <w:trPr>
          <w:trHeight w:val="237"/>
        </w:trPr>
        <w:tc>
          <w:tcPr>
            <w:tcW w:w="4262" w:type="dxa"/>
            <w:tcBorders>
              <w:top w:val="nil"/>
              <w:left w:val="nil"/>
              <w:bottom w:val="nil"/>
              <w:right w:val="nil"/>
            </w:tcBorders>
            <w:shd w:val="clear" w:color="auto" w:fill="auto"/>
            <w:noWrap/>
            <w:vAlign w:val="center"/>
            <w:hideMark/>
          </w:tcPr>
          <w:p w14:paraId="7D3FBF1C"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Local Vivero La Palma</w:t>
            </w:r>
          </w:p>
        </w:tc>
        <w:tc>
          <w:tcPr>
            <w:tcW w:w="988" w:type="dxa"/>
            <w:tcBorders>
              <w:top w:val="nil"/>
              <w:left w:val="nil"/>
              <w:bottom w:val="nil"/>
              <w:right w:val="nil"/>
            </w:tcBorders>
            <w:shd w:val="clear" w:color="auto" w:fill="auto"/>
            <w:noWrap/>
            <w:vAlign w:val="center"/>
            <w:hideMark/>
          </w:tcPr>
          <w:p w14:paraId="11939407"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14/11/2013</w:t>
            </w:r>
          </w:p>
        </w:tc>
        <w:tc>
          <w:tcPr>
            <w:tcW w:w="1197" w:type="dxa"/>
            <w:tcBorders>
              <w:top w:val="nil"/>
              <w:left w:val="nil"/>
              <w:bottom w:val="nil"/>
              <w:right w:val="nil"/>
            </w:tcBorders>
            <w:shd w:val="clear" w:color="auto" w:fill="auto"/>
            <w:noWrap/>
            <w:vAlign w:val="center"/>
            <w:hideMark/>
          </w:tcPr>
          <w:p w14:paraId="65A297F3"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41.371,71</w:t>
            </w:r>
          </w:p>
        </w:tc>
        <w:tc>
          <w:tcPr>
            <w:tcW w:w="1032" w:type="dxa"/>
            <w:tcBorders>
              <w:top w:val="nil"/>
              <w:left w:val="nil"/>
              <w:bottom w:val="nil"/>
              <w:right w:val="nil"/>
            </w:tcBorders>
            <w:shd w:val="clear" w:color="auto" w:fill="auto"/>
            <w:noWrap/>
            <w:vAlign w:val="bottom"/>
            <w:hideMark/>
          </w:tcPr>
          <w:p w14:paraId="29AC2317"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BCAECB7" w14:textId="0EB9DFA3"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4.550,89</w:t>
            </w:r>
          </w:p>
        </w:tc>
      </w:tr>
      <w:tr w:rsidR="00776A06" w:rsidRPr="001150DB" w14:paraId="49E7C9CA" w14:textId="77777777" w:rsidTr="001150DB">
        <w:trPr>
          <w:trHeight w:val="237"/>
        </w:trPr>
        <w:tc>
          <w:tcPr>
            <w:tcW w:w="5250" w:type="dxa"/>
            <w:gridSpan w:val="2"/>
            <w:tcBorders>
              <w:top w:val="single" w:sz="8" w:space="0" w:color="C00000"/>
              <w:left w:val="single" w:sz="8" w:space="0" w:color="C00000"/>
              <w:bottom w:val="single" w:sz="8" w:space="0" w:color="C00000"/>
              <w:right w:val="nil"/>
            </w:tcBorders>
            <w:shd w:val="clear" w:color="auto" w:fill="auto"/>
            <w:noWrap/>
            <w:vAlign w:val="center"/>
            <w:hideMark/>
          </w:tcPr>
          <w:p w14:paraId="5B5FE1EE"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lastRenderedPageBreak/>
              <w:t xml:space="preserve"> FIT CANARIAS (Factoría de Innovación Turística de Canarias)</w:t>
            </w:r>
          </w:p>
        </w:tc>
        <w:tc>
          <w:tcPr>
            <w:tcW w:w="1197" w:type="dxa"/>
            <w:tcBorders>
              <w:top w:val="single" w:sz="8" w:space="0" w:color="C00000"/>
              <w:left w:val="nil"/>
              <w:bottom w:val="single" w:sz="8" w:space="0" w:color="C00000"/>
              <w:right w:val="nil"/>
            </w:tcBorders>
            <w:shd w:val="clear" w:color="auto" w:fill="auto"/>
            <w:noWrap/>
            <w:vAlign w:val="center"/>
            <w:hideMark/>
          </w:tcPr>
          <w:p w14:paraId="086B5EC0"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610.009,28</w:t>
            </w:r>
          </w:p>
        </w:tc>
        <w:tc>
          <w:tcPr>
            <w:tcW w:w="1032" w:type="dxa"/>
            <w:tcBorders>
              <w:top w:val="single" w:sz="8" w:space="0" w:color="C00000"/>
              <w:left w:val="nil"/>
              <w:bottom w:val="single" w:sz="8" w:space="0" w:color="C00000"/>
              <w:right w:val="nil"/>
            </w:tcBorders>
            <w:shd w:val="clear" w:color="auto" w:fill="auto"/>
            <w:noWrap/>
            <w:vAlign w:val="center"/>
            <w:hideMark/>
          </w:tcPr>
          <w:p w14:paraId="1A1EA5D2"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24CC3A5D" w14:textId="5C493129"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eastAsia="Times New Roman" w:hAnsi="Verdana" w:cs="Calibri"/>
                <w:b/>
                <w:bCs/>
                <w:color w:val="000000"/>
                <w:kern w:val="0"/>
                <w:sz w:val="14"/>
                <w:szCs w:val="14"/>
              </w:rPr>
              <w:t>54.900,84</w:t>
            </w:r>
          </w:p>
        </w:tc>
      </w:tr>
      <w:tr w:rsidR="00776A06" w:rsidRPr="001150DB" w14:paraId="7476A252" w14:textId="77777777" w:rsidTr="008B7B7A">
        <w:trPr>
          <w:trHeight w:val="226"/>
        </w:trPr>
        <w:tc>
          <w:tcPr>
            <w:tcW w:w="4262" w:type="dxa"/>
            <w:tcBorders>
              <w:top w:val="nil"/>
              <w:left w:val="nil"/>
              <w:bottom w:val="nil"/>
              <w:right w:val="nil"/>
            </w:tcBorders>
            <w:shd w:val="clear" w:color="auto" w:fill="auto"/>
            <w:noWrap/>
            <w:vAlign w:val="center"/>
            <w:hideMark/>
          </w:tcPr>
          <w:p w14:paraId="5C353993"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00EEAB86"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30/07/2012</w:t>
            </w:r>
          </w:p>
        </w:tc>
        <w:tc>
          <w:tcPr>
            <w:tcW w:w="1197" w:type="dxa"/>
            <w:tcBorders>
              <w:top w:val="nil"/>
              <w:left w:val="nil"/>
              <w:bottom w:val="nil"/>
              <w:right w:val="nil"/>
            </w:tcBorders>
            <w:shd w:val="clear" w:color="auto" w:fill="auto"/>
            <w:noWrap/>
            <w:vAlign w:val="center"/>
            <w:hideMark/>
          </w:tcPr>
          <w:p w14:paraId="5F36F577"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28.761,60</w:t>
            </w:r>
          </w:p>
        </w:tc>
        <w:tc>
          <w:tcPr>
            <w:tcW w:w="1032" w:type="dxa"/>
            <w:tcBorders>
              <w:top w:val="nil"/>
              <w:left w:val="nil"/>
              <w:bottom w:val="nil"/>
              <w:right w:val="nil"/>
            </w:tcBorders>
            <w:shd w:val="clear" w:color="auto" w:fill="auto"/>
            <w:noWrap/>
            <w:vAlign w:val="bottom"/>
            <w:hideMark/>
          </w:tcPr>
          <w:p w14:paraId="5A73C280"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25F99FDD" w14:textId="258108C4"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3.163,78</w:t>
            </w:r>
          </w:p>
        </w:tc>
      </w:tr>
      <w:tr w:rsidR="00776A06" w:rsidRPr="001150DB" w14:paraId="1DE1B29E" w14:textId="77777777" w:rsidTr="008B7B7A">
        <w:trPr>
          <w:trHeight w:val="226"/>
        </w:trPr>
        <w:tc>
          <w:tcPr>
            <w:tcW w:w="4262" w:type="dxa"/>
            <w:tcBorders>
              <w:top w:val="nil"/>
              <w:left w:val="nil"/>
              <w:bottom w:val="nil"/>
              <w:right w:val="nil"/>
            </w:tcBorders>
            <w:shd w:val="clear" w:color="auto" w:fill="auto"/>
            <w:noWrap/>
            <w:vAlign w:val="center"/>
            <w:hideMark/>
          </w:tcPr>
          <w:p w14:paraId="063E171C"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17092F44"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05/02/2013</w:t>
            </w:r>
          </w:p>
        </w:tc>
        <w:tc>
          <w:tcPr>
            <w:tcW w:w="1197" w:type="dxa"/>
            <w:tcBorders>
              <w:top w:val="nil"/>
              <w:left w:val="nil"/>
              <w:bottom w:val="nil"/>
              <w:right w:val="nil"/>
            </w:tcBorders>
            <w:shd w:val="clear" w:color="auto" w:fill="auto"/>
            <w:noWrap/>
            <w:vAlign w:val="center"/>
            <w:hideMark/>
          </w:tcPr>
          <w:p w14:paraId="56670FFB"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11.841,36</w:t>
            </w:r>
          </w:p>
        </w:tc>
        <w:tc>
          <w:tcPr>
            <w:tcW w:w="1032" w:type="dxa"/>
            <w:tcBorders>
              <w:top w:val="nil"/>
              <w:left w:val="nil"/>
              <w:bottom w:val="nil"/>
              <w:right w:val="nil"/>
            </w:tcBorders>
            <w:shd w:val="clear" w:color="auto" w:fill="auto"/>
            <w:noWrap/>
            <w:vAlign w:val="bottom"/>
            <w:hideMark/>
          </w:tcPr>
          <w:p w14:paraId="4ADCE693"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17867FCE" w14:textId="6A1B3FCA"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1.302,55</w:t>
            </w:r>
          </w:p>
        </w:tc>
      </w:tr>
      <w:tr w:rsidR="00776A06" w:rsidRPr="001150DB" w14:paraId="212007B4" w14:textId="77777777" w:rsidTr="008B7B7A">
        <w:trPr>
          <w:trHeight w:val="226"/>
        </w:trPr>
        <w:tc>
          <w:tcPr>
            <w:tcW w:w="4262" w:type="dxa"/>
            <w:tcBorders>
              <w:top w:val="nil"/>
              <w:left w:val="nil"/>
              <w:bottom w:val="nil"/>
              <w:right w:val="nil"/>
            </w:tcBorders>
            <w:shd w:val="clear" w:color="auto" w:fill="auto"/>
            <w:noWrap/>
            <w:vAlign w:val="center"/>
            <w:hideMark/>
          </w:tcPr>
          <w:p w14:paraId="768E1463"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43B1149F"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13/03/2013</w:t>
            </w:r>
          </w:p>
        </w:tc>
        <w:tc>
          <w:tcPr>
            <w:tcW w:w="1197" w:type="dxa"/>
            <w:tcBorders>
              <w:top w:val="nil"/>
              <w:left w:val="nil"/>
              <w:bottom w:val="nil"/>
              <w:right w:val="nil"/>
            </w:tcBorders>
            <w:shd w:val="clear" w:color="auto" w:fill="auto"/>
            <w:noWrap/>
            <w:vAlign w:val="center"/>
            <w:hideMark/>
          </w:tcPr>
          <w:p w14:paraId="7B70FEEF"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14.136,06</w:t>
            </w:r>
          </w:p>
        </w:tc>
        <w:tc>
          <w:tcPr>
            <w:tcW w:w="1032" w:type="dxa"/>
            <w:tcBorders>
              <w:top w:val="nil"/>
              <w:left w:val="nil"/>
              <w:bottom w:val="nil"/>
              <w:right w:val="nil"/>
            </w:tcBorders>
            <w:shd w:val="clear" w:color="auto" w:fill="auto"/>
            <w:noWrap/>
            <w:vAlign w:val="bottom"/>
            <w:hideMark/>
          </w:tcPr>
          <w:p w14:paraId="38F11B99"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14BC9154" w14:textId="4F8E8760"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1.554,97</w:t>
            </w:r>
          </w:p>
        </w:tc>
      </w:tr>
      <w:tr w:rsidR="00776A06" w:rsidRPr="001150DB" w14:paraId="51A9E992" w14:textId="77777777" w:rsidTr="008B7B7A">
        <w:trPr>
          <w:trHeight w:val="226"/>
        </w:trPr>
        <w:tc>
          <w:tcPr>
            <w:tcW w:w="4262" w:type="dxa"/>
            <w:tcBorders>
              <w:top w:val="nil"/>
              <w:left w:val="nil"/>
              <w:bottom w:val="nil"/>
              <w:right w:val="nil"/>
            </w:tcBorders>
            <w:shd w:val="clear" w:color="auto" w:fill="auto"/>
            <w:noWrap/>
            <w:vAlign w:val="center"/>
            <w:hideMark/>
          </w:tcPr>
          <w:p w14:paraId="64D4431B"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3E1F3DEC"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16/04/2013</w:t>
            </w:r>
          </w:p>
        </w:tc>
        <w:tc>
          <w:tcPr>
            <w:tcW w:w="1197" w:type="dxa"/>
            <w:tcBorders>
              <w:top w:val="nil"/>
              <w:left w:val="nil"/>
              <w:bottom w:val="nil"/>
              <w:right w:val="nil"/>
            </w:tcBorders>
            <w:shd w:val="clear" w:color="auto" w:fill="auto"/>
            <w:noWrap/>
            <w:vAlign w:val="center"/>
            <w:hideMark/>
          </w:tcPr>
          <w:p w14:paraId="4F975BC7"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68.594,33</w:t>
            </w:r>
          </w:p>
        </w:tc>
        <w:tc>
          <w:tcPr>
            <w:tcW w:w="1032" w:type="dxa"/>
            <w:tcBorders>
              <w:top w:val="nil"/>
              <w:left w:val="nil"/>
              <w:bottom w:val="nil"/>
              <w:right w:val="nil"/>
            </w:tcBorders>
            <w:shd w:val="clear" w:color="auto" w:fill="auto"/>
            <w:noWrap/>
            <w:vAlign w:val="bottom"/>
            <w:hideMark/>
          </w:tcPr>
          <w:p w14:paraId="7CA8C159"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710E6E49" w14:textId="6B90263B"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7.545,38</w:t>
            </w:r>
          </w:p>
        </w:tc>
      </w:tr>
      <w:tr w:rsidR="00776A06" w:rsidRPr="001150DB" w14:paraId="0BEE0142" w14:textId="77777777" w:rsidTr="008B7B7A">
        <w:trPr>
          <w:trHeight w:val="226"/>
        </w:trPr>
        <w:tc>
          <w:tcPr>
            <w:tcW w:w="4262" w:type="dxa"/>
            <w:tcBorders>
              <w:top w:val="nil"/>
              <w:left w:val="nil"/>
              <w:bottom w:val="nil"/>
              <w:right w:val="nil"/>
            </w:tcBorders>
            <w:shd w:val="clear" w:color="auto" w:fill="auto"/>
            <w:noWrap/>
            <w:vAlign w:val="center"/>
            <w:hideMark/>
          </w:tcPr>
          <w:p w14:paraId="7E725409"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030EE0D9"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22/05/2013</w:t>
            </w:r>
          </w:p>
        </w:tc>
        <w:tc>
          <w:tcPr>
            <w:tcW w:w="1197" w:type="dxa"/>
            <w:tcBorders>
              <w:top w:val="nil"/>
              <w:left w:val="nil"/>
              <w:bottom w:val="nil"/>
              <w:right w:val="nil"/>
            </w:tcBorders>
            <w:shd w:val="clear" w:color="auto" w:fill="auto"/>
            <w:noWrap/>
            <w:vAlign w:val="center"/>
            <w:hideMark/>
          </w:tcPr>
          <w:p w14:paraId="6CD496CF"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89.503,23</w:t>
            </w:r>
          </w:p>
        </w:tc>
        <w:tc>
          <w:tcPr>
            <w:tcW w:w="1032" w:type="dxa"/>
            <w:tcBorders>
              <w:top w:val="nil"/>
              <w:left w:val="nil"/>
              <w:bottom w:val="nil"/>
              <w:right w:val="nil"/>
            </w:tcBorders>
            <w:shd w:val="clear" w:color="auto" w:fill="auto"/>
            <w:noWrap/>
            <w:vAlign w:val="bottom"/>
            <w:hideMark/>
          </w:tcPr>
          <w:p w14:paraId="32AA62F6"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DA3472A" w14:textId="6A2330FE"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9.845,36</w:t>
            </w:r>
          </w:p>
        </w:tc>
      </w:tr>
      <w:tr w:rsidR="00776A06" w:rsidRPr="001150DB" w14:paraId="6BB0AE21" w14:textId="77777777" w:rsidTr="008B7B7A">
        <w:trPr>
          <w:trHeight w:val="226"/>
        </w:trPr>
        <w:tc>
          <w:tcPr>
            <w:tcW w:w="4262" w:type="dxa"/>
            <w:tcBorders>
              <w:top w:val="nil"/>
              <w:left w:val="nil"/>
              <w:bottom w:val="nil"/>
              <w:right w:val="nil"/>
            </w:tcBorders>
            <w:shd w:val="clear" w:color="auto" w:fill="auto"/>
            <w:noWrap/>
            <w:vAlign w:val="center"/>
            <w:hideMark/>
          </w:tcPr>
          <w:p w14:paraId="44B30323"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228C3E77"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13/06/2013</w:t>
            </w:r>
          </w:p>
        </w:tc>
        <w:tc>
          <w:tcPr>
            <w:tcW w:w="1197" w:type="dxa"/>
            <w:tcBorders>
              <w:top w:val="nil"/>
              <w:left w:val="nil"/>
              <w:bottom w:val="nil"/>
              <w:right w:val="nil"/>
            </w:tcBorders>
            <w:shd w:val="clear" w:color="auto" w:fill="auto"/>
            <w:noWrap/>
            <w:vAlign w:val="center"/>
            <w:hideMark/>
          </w:tcPr>
          <w:p w14:paraId="79453285"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236.783,93</w:t>
            </w:r>
          </w:p>
        </w:tc>
        <w:tc>
          <w:tcPr>
            <w:tcW w:w="1032" w:type="dxa"/>
            <w:tcBorders>
              <w:top w:val="nil"/>
              <w:left w:val="nil"/>
              <w:bottom w:val="nil"/>
              <w:right w:val="nil"/>
            </w:tcBorders>
            <w:shd w:val="clear" w:color="auto" w:fill="auto"/>
            <w:noWrap/>
            <w:vAlign w:val="bottom"/>
            <w:hideMark/>
          </w:tcPr>
          <w:p w14:paraId="6EB0099B"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726D71B9" w14:textId="3147B80E"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26.046,23</w:t>
            </w:r>
          </w:p>
        </w:tc>
      </w:tr>
      <w:tr w:rsidR="00776A06" w:rsidRPr="001150DB" w14:paraId="1DE8F0F0" w14:textId="77777777" w:rsidTr="008B7B7A">
        <w:trPr>
          <w:trHeight w:val="226"/>
        </w:trPr>
        <w:tc>
          <w:tcPr>
            <w:tcW w:w="4262" w:type="dxa"/>
            <w:tcBorders>
              <w:top w:val="nil"/>
              <w:left w:val="nil"/>
              <w:bottom w:val="nil"/>
              <w:right w:val="nil"/>
            </w:tcBorders>
            <w:shd w:val="clear" w:color="auto" w:fill="auto"/>
            <w:noWrap/>
            <w:vAlign w:val="center"/>
            <w:hideMark/>
          </w:tcPr>
          <w:p w14:paraId="741525CA"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6A57B5AF"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23/07/2013</w:t>
            </w:r>
          </w:p>
        </w:tc>
        <w:tc>
          <w:tcPr>
            <w:tcW w:w="1197" w:type="dxa"/>
            <w:tcBorders>
              <w:top w:val="nil"/>
              <w:left w:val="nil"/>
              <w:bottom w:val="nil"/>
              <w:right w:val="nil"/>
            </w:tcBorders>
            <w:shd w:val="clear" w:color="auto" w:fill="auto"/>
            <w:noWrap/>
            <w:vAlign w:val="center"/>
            <w:hideMark/>
          </w:tcPr>
          <w:p w14:paraId="41E1EBCB"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107.656,50</w:t>
            </w:r>
          </w:p>
        </w:tc>
        <w:tc>
          <w:tcPr>
            <w:tcW w:w="1032" w:type="dxa"/>
            <w:tcBorders>
              <w:top w:val="nil"/>
              <w:left w:val="nil"/>
              <w:bottom w:val="nil"/>
              <w:right w:val="nil"/>
            </w:tcBorders>
            <w:shd w:val="clear" w:color="auto" w:fill="auto"/>
            <w:noWrap/>
            <w:vAlign w:val="bottom"/>
            <w:hideMark/>
          </w:tcPr>
          <w:p w14:paraId="131F8FD5"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3CDDA3FD" w14:textId="101CC10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11.842,22</w:t>
            </w:r>
          </w:p>
        </w:tc>
      </w:tr>
      <w:tr w:rsidR="00776A06" w:rsidRPr="001150DB" w14:paraId="2D7130C3" w14:textId="77777777" w:rsidTr="008B7B7A">
        <w:trPr>
          <w:trHeight w:val="237"/>
        </w:trPr>
        <w:tc>
          <w:tcPr>
            <w:tcW w:w="4262" w:type="dxa"/>
            <w:tcBorders>
              <w:top w:val="nil"/>
              <w:left w:val="nil"/>
              <w:bottom w:val="nil"/>
              <w:right w:val="nil"/>
            </w:tcBorders>
            <w:shd w:val="clear" w:color="auto" w:fill="auto"/>
            <w:noWrap/>
            <w:vAlign w:val="center"/>
            <w:hideMark/>
          </w:tcPr>
          <w:p w14:paraId="0C6FDA5E"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FIT CANARIAS</w:t>
            </w:r>
          </w:p>
        </w:tc>
        <w:tc>
          <w:tcPr>
            <w:tcW w:w="988" w:type="dxa"/>
            <w:tcBorders>
              <w:top w:val="nil"/>
              <w:left w:val="nil"/>
              <w:bottom w:val="nil"/>
              <w:right w:val="nil"/>
            </w:tcBorders>
            <w:shd w:val="clear" w:color="auto" w:fill="auto"/>
            <w:noWrap/>
            <w:vAlign w:val="center"/>
            <w:hideMark/>
          </w:tcPr>
          <w:p w14:paraId="3A18FDF3"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23/07/2013</w:t>
            </w:r>
          </w:p>
        </w:tc>
        <w:tc>
          <w:tcPr>
            <w:tcW w:w="1197" w:type="dxa"/>
            <w:tcBorders>
              <w:top w:val="nil"/>
              <w:left w:val="nil"/>
              <w:bottom w:val="nil"/>
              <w:right w:val="nil"/>
            </w:tcBorders>
            <w:shd w:val="clear" w:color="auto" w:fill="auto"/>
            <w:noWrap/>
            <w:vAlign w:val="center"/>
            <w:hideMark/>
          </w:tcPr>
          <w:p w14:paraId="6BD316C9"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52.732,27</w:t>
            </w:r>
          </w:p>
        </w:tc>
        <w:tc>
          <w:tcPr>
            <w:tcW w:w="1032" w:type="dxa"/>
            <w:tcBorders>
              <w:top w:val="nil"/>
              <w:left w:val="nil"/>
              <w:bottom w:val="nil"/>
              <w:right w:val="nil"/>
            </w:tcBorders>
            <w:shd w:val="clear" w:color="auto" w:fill="auto"/>
            <w:noWrap/>
            <w:vAlign w:val="bottom"/>
            <w:hideMark/>
          </w:tcPr>
          <w:p w14:paraId="1C1E101D"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85CDC03" w14:textId="5B15698C"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5.800,55</w:t>
            </w:r>
          </w:p>
        </w:tc>
      </w:tr>
      <w:tr w:rsidR="00776A06" w:rsidRPr="001150DB" w14:paraId="6DF326A6"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6A68823A"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REHABILITACIÓN ENTRADA EDIFICIO CÁMARA</w:t>
            </w:r>
          </w:p>
        </w:tc>
        <w:tc>
          <w:tcPr>
            <w:tcW w:w="988" w:type="dxa"/>
            <w:tcBorders>
              <w:top w:val="single" w:sz="8" w:space="0" w:color="C00000"/>
              <w:left w:val="nil"/>
              <w:bottom w:val="single" w:sz="8" w:space="0" w:color="C00000"/>
              <w:right w:val="nil"/>
            </w:tcBorders>
            <w:shd w:val="clear" w:color="auto" w:fill="auto"/>
            <w:noWrap/>
            <w:vAlign w:val="center"/>
            <w:hideMark/>
          </w:tcPr>
          <w:p w14:paraId="4658DFA9"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5A892225"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10.987,14</w:t>
            </w:r>
          </w:p>
        </w:tc>
        <w:tc>
          <w:tcPr>
            <w:tcW w:w="1032" w:type="dxa"/>
            <w:tcBorders>
              <w:top w:val="single" w:sz="8" w:space="0" w:color="C00000"/>
              <w:left w:val="nil"/>
              <w:bottom w:val="single" w:sz="8" w:space="0" w:color="C00000"/>
              <w:right w:val="nil"/>
            </w:tcBorders>
            <w:shd w:val="clear" w:color="auto" w:fill="auto"/>
            <w:noWrap/>
            <w:vAlign w:val="center"/>
            <w:hideMark/>
          </w:tcPr>
          <w:p w14:paraId="59EFD7C8"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6135F489" w14:textId="24C27F43"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1.925,31</w:t>
            </w:r>
          </w:p>
        </w:tc>
      </w:tr>
      <w:tr w:rsidR="00776A06" w:rsidRPr="001150DB" w14:paraId="248C0FD6" w14:textId="77777777" w:rsidTr="001150DB">
        <w:trPr>
          <w:trHeight w:val="237"/>
        </w:trPr>
        <w:tc>
          <w:tcPr>
            <w:tcW w:w="4262" w:type="dxa"/>
            <w:tcBorders>
              <w:top w:val="nil"/>
              <w:left w:val="nil"/>
              <w:bottom w:val="nil"/>
              <w:right w:val="nil"/>
            </w:tcBorders>
            <w:shd w:val="clear" w:color="auto" w:fill="auto"/>
            <w:noWrap/>
            <w:vAlign w:val="center"/>
            <w:hideMark/>
          </w:tcPr>
          <w:p w14:paraId="241EAA50"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REHABILITACIÓN ENTRADA EDIFICIO CÁMARA</w:t>
            </w:r>
          </w:p>
        </w:tc>
        <w:tc>
          <w:tcPr>
            <w:tcW w:w="988" w:type="dxa"/>
            <w:tcBorders>
              <w:top w:val="nil"/>
              <w:left w:val="nil"/>
              <w:bottom w:val="nil"/>
              <w:right w:val="nil"/>
            </w:tcBorders>
            <w:shd w:val="clear" w:color="auto" w:fill="auto"/>
            <w:noWrap/>
            <w:vAlign w:val="center"/>
            <w:hideMark/>
          </w:tcPr>
          <w:p w14:paraId="47788A37"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05/03/2014</w:t>
            </w:r>
          </w:p>
        </w:tc>
        <w:tc>
          <w:tcPr>
            <w:tcW w:w="1197" w:type="dxa"/>
            <w:tcBorders>
              <w:top w:val="nil"/>
              <w:left w:val="nil"/>
              <w:bottom w:val="nil"/>
              <w:right w:val="nil"/>
            </w:tcBorders>
            <w:shd w:val="clear" w:color="auto" w:fill="auto"/>
            <w:noWrap/>
            <w:vAlign w:val="center"/>
            <w:hideMark/>
          </w:tcPr>
          <w:p w14:paraId="765B40EF"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10.987,14</w:t>
            </w:r>
          </w:p>
        </w:tc>
        <w:tc>
          <w:tcPr>
            <w:tcW w:w="1032" w:type="dxa"/>
            <w:tcBorders>
              <w:top w:val="nil"/>
              <w:left w:val="nil"/>
              <w:bottom w:val="nil"/>
              <w:right w:val="nil"/>
            </w:tcBorders>
            <w:shd w:val="clear" w:color="auto" w:fill="auto"/>
            <w:noWrap/>
            <w:vAlign w:val="bottom"/>
            <w:hideMark/>
          </w:tcPr>
          <w:p w14:paraId="25D712AD"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46F44872" w14:textId="5498F81E" w:rsidR="00776A06" w:rsidRPr="004773B2" w:rsidRDefault="00776A06" w:rsidP="00776A06">
            <w:pPr>
              <w:suppressAutoHyphens w:val="0"/>
              <w:autoSpaceDN/>
              <w:jc w:val="right"/>
              <w:textAlignment w:val="auto"/>
              <w:rPr>
                <w:rFonts w:ascii="Verdana" w:hAnsi="Verdana" w:cs="Arial"/>
                <w:sz w:val="14"/>
                <w:szCs w:val="14"/>
              </w:rPr>
            </w:pPr>
            <w:r>
              <w:rPr>
                <w:rFonts w:ascii="Verdana" w:hAnsi="Verdana" w:cs="Arial"/>
                <w:color w:val="000000"/>
                <w:sz w:val="14"/>
                <w:szCs w:val="14"/>
              </w:rPr>
              <w:t>1.925,31</w:t>
            </w:r>
          </w:p>
        </w:tc>
      </w:tr>
      <w:tr w:rsidR="00776A06" w:rsidRPr="001150DB" w14:paraId="466E1810"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2C485717"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Local Vivero La Palma (Los Llanos) L-2Y3</w:t>
            </w:r>
          </w:p>
        </w:tc>
        <w:tc>
          <w:tcPr>
            <w:tcW w:w="988" w:type="dxa"/>
            <w:tcBorders>
              <w:top w:val="single" w:sz="8" w:space="0" w:color="C00000"/>
              <w:left w:val="nil"/>
              <w:bottom w:val="single" w:sz="8" w:space="0" w:color="C00000"/>
              <w:right w:val="nil"/>
            </w:tcBorders>
            <w:shd w:val="clear" w:color="auto" w:fill="auto"/>
            <w:noWrap/>
            <w:vAlign w:val="center"/>
            <w:hideMark/>
          </w:tcPr>
          <w:p w14:paraId="6E41D8BB"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6F2473CB"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272.719,51</w:t>
            </w:r>
          </w:p>
        </w:tc>
        <w:tc>
          <w:tcPr>
            <w:tcW w:w="1032" w:type="dxa"/>
            <w:tcBorders>
              <w:top w:val="single" w:sz="8" w:space="0" w:color="C00000"/>
              <w:left w:val="nil"/>
              <w:bottom w:val="single" w:sz="8" w:space="0" w:color="C00000"/>
              <w:right w:val="nil"/>
            </w:tcBorders>
            <w:shd w:val="clear" w:color="auto" w:fill="auto"/>
            <w:noWrap/>
            <w:vAlign w:val="center"/>
            <w:hideMark/>
          </w:tcPr>
          <w:p w14:paraId="647B284F"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63C63863" w14:textId="685101F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24.544,76</w:t>
            </w:r>
          </w:p>
        </w:tc>
      </w:tr>
      <w:tr w:rsidR="00776A06" w:rsidRPr="009B07C0" w14:paraId="7D860CE0" w14:textId="77777777" w:rsidTr="008B7B7A">
        <w:trPr>
          <w:trHeight w:val="226"/>
        </w:trPr>
        <w:tc>
          <w:tcPr>
            <w:tcW w:w="4262" w:type="dxa"/>
            <w:tcBorders>
              <w:top w:val="nil"/>
              <w:left w:val="nil"/>
              <w:bottom w:val="nil"/>
              <w:right w:val="nil"/>
            </w:tcBorders>
            <w:shd w:val="clear" w:color="auto" w:fill="auto"/>
            <w:noWrap/>
            <w:vAlign w:val="center"/>
            <w:hideMark/>
          </w:tcPr>
          <w:p w14:paraId="089DFF73"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2 CP:38760</w:t>
            </w:r>
          </w:p>
        </w:tc>
        <w:tc>
          <w:tcPr>
            <w:tcW w:w="988" w:type="dxa"/>
            <w:tcBorders>
              <w:top w:val="nil"/>
              <w:left w:val="nil"/>
              <w:bottom w:val="nil"/>
              <w:right w:val="nil"/>
            </w:tcBorders>
            <w:shd w:val="clear" w:color="auto" w:fill="auto"/>
            <w:noWrap/>
            <w:vAlign w:val="center"/>
            <w:hideMark/>
          </w:tcPr>
          <w:p w14:paraId="305D85E4"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01/09/2015</w:t>
            </w:r>
          </w:p>
        </w:tc>
        <w:tc>
          <w:tcPr>
            <w:tcW w:w="1197" w:type="dxa"/>
            <w:tcBorders>
              <w:top w:val="nil"/>
              <w:left w:val="nil"/>
              <w:bottom w:val="nil"/>
              <w:right w:val="nil"/>
            </w:tcBorders>
            <w:shd w:val="clear" w:color="auto" w:fill="auto"/>
            <w:noWrap/>
            <w:vAlign w:val="center"/>
            <w:hideMark/>
          </w:tcPr>
          <w:p w14:paraId="0EE64EA1"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55.077,23</w:t>
            </w:r>
          </w:p>
        </w:tc>
        <w:tc>
          <w:tcPr>
            <w:tcW w:w="1032" w:type="dxa"/>
            <w:tcBorders>
              <w:top w:val="nil"/>
              <w:left w:val="nil"/>
              <w:bottom w:val="nil"/>
              <w:right w:val="nil"/>
            </w:tcBorders>
            <w:shd w:val="clear" w:color="auto" w:fill="auto"/>
            <w:noWrap/>
            <w:vAlign w:val="bottom"/>
            <w:hideMark/>
          </w:tcPr>
          <w:p w14:paraId="34631EF3"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59A72D69" w14:textId="5B9D9415" w:rsidR="00776A06" w:rsidRPr="00FE446A"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4.956,95</w:t>
            </w:r>
          </w:p>
        </w:tc>
      </w:tr>
      <w:tr w:rsidR="00776A06" w:rsidRPr="001150DB" w14:paraId="14F873DB" w14:textId="77777777" w:rsidTr="008B7B7A">
        <w:trPr>
          <w:trHeight w:val="226"/>
        </w:trPr>
        <w:tc>
          <w:tcPr>
            <w:tcW w:w="4262" w:type="dxa"/>
            <w:tcBorders>
              <w:top w:val="nil"/>
              <w:left w:val="nil"/>
              <w:bottom w:val="nil"/>
              <w:right w:val="nil"/>
            </w:tcBorders>
            <w:shd w:val="clear" w:color="auto" w:fill="auto"/>
            <w:noWrap/>
            <w:vAlign w:val="center"/>
            <w:hideMark/>
          </w:tcPr>
          <w:p w14:paraId="1AA8F79F"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3 CP:38760</w:t>
            </w:r>
          </w:p>
        </w:tc>
        <w:tc>
          <w:tcPr>
            <w:tcW w:w="988" w:type="dxa"/>
            <w:tcBorders>
              <w:top w:val="nil"/>
              <w:left w:val="nil"/>
              <w:bottom w:val="nil"/>
              <w:right w:val="nil"/>
            </w:tcBorders>
            <w:shd w:val="clear" w:color="auto" w:fill="auto"/>
            <w:noWrap/>
            <w:vAlign w:val="center"/>
            <w:hideMark/>
          </w:tcPr>
          <w:p w14:paraId="5F30472E"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01/09/2015</w:t>
            </w:r>
          </w:p>
        </w:tc>
        <w:tc>
          <w:tcPr>
            <w:tcW w:w="1197" w:type="dxa"/>
            <w:tcBorders>
              <w:top w:val="nil"/>
              <w:left w:val="nil"/>
              <w:bottom w:val="nil"/>
              <w:right w:val="nil"/>
            </w:tcBorders>
            <w:shd w:val="clear" w:color="auto" w:fill="auto"/>
            <w:noWrap/>
            <w:vAlign w:val="center"/>
            <w:hideMark/>
          </w:tcPr>
          <w:p w14:paraId="5A27A74C"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95.741,68</w:t>
            </w:r>
          </w:p>
        </w:tc>
        <w:tc>
          <w:tcPr>
            <w:tcW w:w="1032" w:type="dxa"/>
            <w:tcBorders>
              <w:top w:val="nil"/>
              <w:left w:val="nil"/>
              <w:bottom w:val="nil"/>
              <w:right w:val="nil"/>
            </w:tcBorders>
            <w:shd w:val="clear" w:color="auto" w:fill="auto"/>
            <w:noWrap/>
            <w:vAlign w:val="bottom"/>
            <w:hideMark/>
          </w:tcPr>
          <w:p w14:paraId="3E49E48D"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33D1DC2D" w14:textId="04353CB2" w:rsidR="00776A06" w:rsidRPr="00FE446A"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8.616,75</w:t>
            </w:r>
          </w:p>
        </w:tc>
      </w:tr>
      <w:tr w:rsidR="00776A06" w:rsidRPr="001150DB" w14:paraId="1D50230C" w14:textId="77777777" w:rsidTr="008B7B7A">
        <w:trPr>
          <w:trHeight w:val="226"/>
        </w:trPr>
        <w:tc>
          <w:tcPr>
            <w:tcW w:w="4262" w:type="dxa"/>
            <w:tcBorders>
              <w:top w:val="nil"/>
              <w:left w:val="nil"/>
              <w:bottom w:val="nil"/>
              <w:right w:val="nil"/>
            </w:tcBorders>
            <w:shd w:val="clear" w:color="auto" w:fill="auto"/>
            <w:noWrap/>
            <w:vAlign w:val="center"/>
            <w:hideMark/>
          </w:tcPr>
          <w:p w14:paraId="1A81534E"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2 Y 3</w:t>
            </w:r>
          </w:p>
        </w:tc>
        <w:tc>
          <w:tcPr>
            <w:tcW w:w="988" w:type="dxa"/>
            <w:tcBorders>
              <w:top w:val="nil"/>
              <w:left w:val="nil"/>
              <w:bottom w:val="nil"/>
              <w:right w:val="nil"/>
            </w:tcBorders>
            <w:shd w:val="clear" w:color="auto" w:fill="auto"/>
            <w:noWrap/>
            <w:vAlign w:val="center"/>
            <w:hideMark/>
          </w:tcPr>
          <w:p w14:paraId="6E659A65"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17/11/2015</w:t>
            </w:r>
          </w:p>
        </w:tc>
        <w:tc>
          <w:tcPr>
            <w:tcW w:w="1197" w:type="dxa"/>
            <w:tcBorders>
              <w:top w:val="nil"/>
              <w:left w:val="nil"/>
              <w:bottom w:val="nil"/>
              <w:right w:val="nil"/>
            </w:tcBorders>
            <w:shd w:val="clear" w:color="auto" w:fill="auto"/>
            <w:noWrap/>
            <w:vAlign w:val="center"/>
            <w:hideMark/>
          </w:tcPr>
          <w:p w14:paraId="4AE10456"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12.243,60</w:t>
            </w:r>
          </w:p>
        </w:tc>
        <w:tc>
          <w:tcPr>
            <w:tcW w:w="1032" w:type="dxa"/>
            <w:tcBorders>
              <w:top w:val="nil"/>
              <w:left w:val="nil"/>
              <w:bottom w:val="nil"/>
              <w:right w:val="nil"/>
            </w:tcBorders>
            <w:shd w:val="clear" w:color="auto" w:fill="auto"/>
            <w:noWrap/>
            <w:vAlign w:val="bottom"/>
            <w:hideMark/>
          </w:tcPr>
          <w:p w14:paraId="35702398"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2A125B95" w14:textId="3064AAFE" w:rsidR="00776A06" w:rsidRPr="00FE446A"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1101,924</w:t>
            </w:r>
          </w:p>
        </w:tc>
      </w:tr>
      <w:tr w:rsidR="00776A06" w:rsidRPr="001150DB" w14:paraId="2CFEC706" w14:textId="77777777" w:rsidTr="008B7B7A">
        <w:trPr>
          <w:trHeight w:val="226"/>
        </w:trPr>
        <w:tc>
          <w:tcPr>
            <w:tcW w:w="4262" w:type="dxa"/>
            <w:tcBorders>
              <w:top w:val="nil"/>
              <w:left w:val="nil"/>
              <w:bottom w:val="nil"/>
              <w:right w:val="nil"/>
            </w:tcBorders>
            <w:shd w:val="clear" w:color="auto" w:fill="auto"/>
            <w:noWrap/>
            <w:vAlign w:val="center"/>
            <w:hideMark/>
          </w:tcPr>
          <w:p w14:paraId="265D3484"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2 Y 3</w:t>
            </w:r>
          </w:p>
        </w:tc>
        <w:tc>
          <w:tcPr>
            <w:tcW w:w="988" w:type="dxa"/>
            <w:tcBorders>
              <w:top w:val="nil"/>
              <w:left w:val="nil"/>
              <w:bottom w:val="nil"/>
              <w:right w:val="nil"/>
            </w:tcBorders>
            <w:shd w:val="clear" w:color="auto" w:fill="auto"/>
            <w:noWrap/>
            <w:vAlign w:val="center"/>
            <w:hideMark/>
          </w:tcPr>
          <w:p w14:paraId="60B4656C"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30/11/2015</w:t>
            </w:r>
          </w:p>
        </w:tc>
        <w:tc>
          <w:tcPr>
            <w:tcW w:w="1197" w:type="dxa"/>
            <w:tcBorders>
              <w:top w:val="nil"/>
              <w:left w:val="nil"/>
              <w:bottom w:val="nil"/>
              <w:right w:val="nil"/>
            </w:tcBorders>
            <w:shd w:val="clear" w:color="auto" w:fill="auto"/>
            <w:noWrap/>
            <w:vAlign w:val="center"/>
            <w:hideMark/>
          </w:tcPr>
          <w:p w14:paraId="03A3C64A"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28.069,47</w:t>
            </w:r>
          </w:p>
        </w:tc>
        <w:tc>
          <w:tcPr>
            <w:tcW w:w="1032" w:type="dxa"/>
            <w:tcBorders>
              <w:top w:val="nil"/>
              <w:left w:val="nil"/>
              <w:bottom w:val="nil"/>
              <w:right w:val="nil"/>
            </w:tcBorders>
            <w:shd w:val="clear" w:color="auto" w:fill="auto"/>
            <w:noWrap/>
            <w:vAlign w:val="bottom"/>
            <w:hideMark/>
          </w:tcPr>
          <w:p w14:paraId="3CFAC77F"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7BC418F7" w14:textId="2F370478" w:rsidR="00776A06" w:rsidRPr="00FE446A"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2.526,25</w:t>
            </w:r>
          </w:p>
        </w:tc>
      </w:tr>
      <w:tr w:rsidR="00776A06" w:rsidRPr="001150DB" w14:paraId="10F5EC5B" w14:textId="77777777" w:rsidTr="008B7B7A">
        <w:trPr>
          <w:trHeight w:val="237"/>
        </w:trPr>
        <w:tc>
          <w:tcPr>
            <w:tcW w:w="4262" w:type="dxa"/>
            <w:tcBorders>
              <w:top w:val="nil"/>
              <w:left w:val="nil"/>
              <w:bottom w:val="nil"/>
              <w:right w:val="nil"/>
            </w:tcBorders>
            <w:shd w:val="clear" w:color="auto" w:fill="auto"/>
            <w:noWrap/>
            <w:vAlign w:val="center"/>
            <w:hideMark/>
          </w:tcPr>
          <w:p w14:paraId="4525FE6E"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Av. Carlos Francisco Lorenzo Navarro, 56 Local 2 Y 3</w:t>
            </w:r>
          </w:p>
        </w:tc>
        <w:tc>
          <w:tcPr>
            <w:tcW w:w="988" w:type="dxa"/>
            <w:tcBorders>
              <w:top w:val="nil"/>
              <w:left w:val="nil"/>
              <w:bottom w:val="nil"/>
              <w:right w:val="nil"/>
            </w:tcBorders>
            <w:shd w:val="clear" w:color="auto" w:fill="auto"/>
            <w:noWrap/>
            <w:vAlign w:val="center"/>
            <w:hideMark/>
          </w:tcPr>
          <w:p w14:paraId="5D9EA637"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22/12/2015</w:t>
            </w:r>
          </w:p>
        </w:tc>
        <w:tc>
          <w:tcPr>
            <w:tcW w:w="1197" w:type="dxa"/>
            <w:tcBorders>
              <w:top w:val="nil"/>
              <w:left w:val="nil"/>
              <w:bottom w:val="nil"/>
              <w:right w:val="nil"/>
            </w:tcBorders>
            <w:shd w:val="clear" w:color="auto" w:fill="auto"/>
            <w:noWrap/>
            <w:vAlign w:val="center"/>
            <w:hideMark/>
          </w:tcPr>
          <w:p w14:paraId="2A5B672B"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81.587,53</w:t>
            </w:r>
          </w:p>
        </w:tc>
        <w:tc>
          <w:tcPr>
            <w:tcW w:w="1032" w:type="dxa"/>
            <w:tcBorders>
              <w:top w:val="nil"/>
              <w:left w:val="nil"/>
              <w:bottom w:val="nil"/>
              <w:right w:val="nil"/>
            </w:tcBorders>
            <w:shd w:val="clear" w:color="auto" w:fill="auto"/>
            <w:noWrap/>
            <w:vAlign w:val="bottom"/>
            <w:hideMark/>
          </w:tcPr>
          <w:p w14:paraId="0F91B8A3"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6464FAC9" w14:textId="35CCF0B8" w:rsidR="00776A06" w:rsidRPr="00FE446A"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7.342,88</w:t>
            </w:r>
          </w:p>
        </w:tc>
      </w:tr>
      <w:tr w:rsidR="00776A06" w:rsidRPr="001150DB" w14:paraId="2633DC84"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457911C9"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Instalaciones Técnicas Edf.UCIASA</w:t>
            </w:r>
          </w:p>
        </w:tc>
        <w:tc>
          <w:tcPr>
            <w:tcW w:w="988" w:type="dxa"/>
            <w:tcBorders>
              <w:top w:val="single" w:sz="8" w:space="0" w:color="C00000"/>
              <w:left w:val="nil"/>
              <w:bottom w:val="single" w:sz="8" w:space="0" w:color="C00000"/>
              <w:right w:val="nil"/>
            </w:tcBorders>
            <w:shd w:val="clear" w:color="auto" w:fill="auto"/>
            <w:noWrap/>
            <w:vAlign w:val="center"/>
            <w:hideMark/>
          </w:tcPr>
          <w:p w14:paraId="50AC24BC"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770A1C88"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247.175,75</w:t>
            </w:r>
          </w:p>
        </w:tc>
        <w:tc>
          <w:tcPr>
            <w:tcW w:w="1032" w:type="dxa"/>
            <w:tcBorders>
              <w:top w:val="single" w:sz="8" w:space="0" w:color="C00000"/>
              <w:left w:val="nil"/>
              <w:bottom w:val="single" w:sz="8" w:space="0" w:color="C00000"/>
              <w:right w:val="nil"/>
            </w:tcBorders>
            <w:shd w:val="clear" w:color="auto" w:fill="auto"/>
            <w:noWrap/>
            <w:vAlign w:val="center"/>
            <w:hideMark/>
          </w:tcPr>
          <w:p w14:paraId="59F57E3F"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39F92602" w14:textId="14A32F7D"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247.175,75</w:t>
            </w:r>
          </w:p>
        </w:tc>
      </w:tr>
      <w:tr w:rsidR="00776A06" w:rsidRPr="001150DB" w14:paraId="63EBC8D3" w14:textId="77777777" w:rsidTr="001150DB">
        <w:trPr>
          <w:trHeight w:val="226"/>
        </w:trPr>
        <w:tc>
          <w:tcPr>
            <w:tcW w:w="4262" w:type="dxa"/>
            <w:tcBorders>
              <w:top w:val="nil"/>
              <w:left w:val="nil"/>
              <w:bottom w:val="nil"/>
              <w:right w:val="nil"/>
            </w:tcBorders>
            <w:shd w:val="clear" w:color="auto" w:fill="auto"/>
            <w:noWrap/>
            <w:vAlign w:val="center"/>
            <w:hideMark/>
          </w:tcPr>
          <w:p w14:paraId="2E9F79DD"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INSTALACIONES TECNICAS FIJAS</w:t>
            </w:r>
          </w:p>
        </w:tc>
        <w:tc>
          <w:tcPr>
            <w:tcW w:w="988" w:type="dxa"/>
            <w:tcBorders>
              <w:top w:val="nil"/>
              <w:left w:val="nil"/>
              <w:bottom w:val="nil"/>
              <w:right w:val="nil"/>
            </w:tcBorders>
            <w:shd w:val="clear" w:color="auto" w:fill="auto"/>
            <w:noWrap/>
            <w:vAlign w:val="center"/>
            <w:hideMark/>
          </w:tcPr>
          <w:p w14:paraId="3712D8D2"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01/05/2005</w:t>
            </w:r>
          </w:p>
        </w:tc>
        <w:tc>
          <w:tcPr>
            <w:tcW w:w="1197" w:type="dxa"/>
            <w:tcBorders>
              <w:top w:val="nil"/>
              <w:left w:val="nil"/>
              <w:bottom w:val="nil"/>
              <w:right w:val="nil"/>
            </w:tcBorders>
            <w:shd w:val="clear" w:color="auto" w:fill="auto"/>
            <w:noWrap/>
            <w:vAlign w:val="center"/>
            <w:hideMark/>
          </w:tcPr>
          <w:p w14:paraId="6914B958"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234.260,75</w:t>
            </w:r>
          </w:p>
        </w:tc>
        <w:tc>
          <w:tcPr>
            <w:tcW w:w="1032" w:type="dxa"/>
            <w:tcBorders>
              <w:top w:val="nil"/>
              <w:left w:val="nil"/>
              <w:bottom w:val="nil"/>
              <w:right w:val="nil"/>
            </w:tcBorders>
            <w:shd w:val="clear" w:color="auto" w:fill="auto"/>
            <w:noWrap/>
            <w:vAlign w:val="bottom"/>
            <w:hideMark/>
          </w:tcPr>
          <w:p w14:paraId="5B1742A1"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2663F647" w14:textId="61DFCF2F"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234.260,75</w:t>
            </w:r>
          </w:p>
        </w:tc>
      </w:tr>
      <w:tr w:rsidR="00776A06" w:rsidRPr="001150DB" w14:paraId="1620B44D" w14:textId="77777777" w:rsidTr="001150DB">
        <w:trPr>
          <w:trHeight w:val="237"/>
        </w:trPr>
        <w:tc>
          <w:tcPr>
            <w:tcW w:w="4262" w:type="dxa"/>
            <w:tcBorders>
              <w:top w:val="nil"/>
              <w:left w:val="nil"/>
              <w:bottom w:val="nil"/>
              <w:right w:val="nil"/>
            </w:tcBorders>
            <w:shd w:val="clear" w:color="auto" w:fill="auto"/>
            <w:noWrap/>
            <w:vAlign w:val="center"/>
            <w:hideMark/>
          </w:tcPr>
          <w:p w14:paraId="678427FB"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INSTALACIONES TECNICAS FIJAS</w:t>
            </w:r>
          </w:p>
        </w:tc>
        <w:tc>
          <w:tcPr>
            <w:tcW w:w="988" w:type="dxa"/>
            <w:tcBorders>
              <w:top w:val="nil"/>
              <w:left w:val="nil"/>
              <w:bottom w:val="nil"/>
              <w:right w:val="nil"/>
            </w:tcBorders>
            <w:shd w:val="clear" w:color="auto" w:fill="auto"/>
            <w:noWrap/>
            <w:vAlign w:val="center"/>
            <w:hideMark/>
          </w:tcPr>
          <w:p w14:paraId="53FEC683"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09/06/2004</w:t>
            </w:r>
          </w:p>
        </w:tc>
        <w:tc>
          <w:tcPr>
            <w:tcW w:w="1197" w:type="dxa"/>
            <w:tcBorders>
              <w:top w:val="nil"/>
              <w:left w:val="nil"/>
              <w:bottom w:val="nil"/>
              <w:right w:val="nil"/>
            </w:tcBorders>
            <w:shd w:val="clear" w:color="auto" w:fill="auto"/>
            <w:noWrap/>
            <w:vAlign w:val="center"/>
            <w:hideMark/>
          </w:tcPr>
          <w:p w14:paraId="701272DE"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12.915,00</w:t>
            </w:r>
          </w:p>
        </w:tc>
        <w:tc>
          <w:tcPr>
            <w:tcW w:w="1032" w:type="dxa"/>
            <w:tcBorders>
              <w:top w:val="nil"/>
              <w:left w:val="nil"/>
              <w:bottom w:val="nil"/>
              <w:right w:val="nil"/>
            </w:tcBorders>
            <w:shd w:val="clear" w:color="auto" w:fill="auto"/>
            <w:noWrap/>
            <w:vAlign w:val="bottom"/>
            <w:hideMark/>
          </w:tcPr>
          <w:p w14:paraId="0ECDA257"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1D9A878" w14:textId="6B86356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12.915,00</w:t>
            </w:r>
          </w:p>
        </w:tc>
      </w:tr>
      <w:tr w:rsidR="00776A06" w:rsidRPr="001150DB" w14:paraId="0A4C59C7"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7FB1A3FF"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Instalaciones Técnicas Vivero La Palma</w:t>
            </w:r>
          </w:p>
        </w:tc>
        <w:tc>
          <w:tcPr>
            <w:tcW w:w="988" w:type="dxa"/>
            <w:tcBorders>
              <w:top w:val="single" w:sz="8" w:space="0" w:color="C00000"/>
              <w:left w:val="nil"/>
              <w:bottom w:val="single" w:sz="8" w:space="0" w:color="C00000"/>
              <w:right w:val="nil"/>
            </w:tcBorders>
            <w:shd w:val="clear" w:color="auto" w:fill="auto"/>
            <w:noWrap/>
            <w:vAlign w:val="center"/>
            <w:hideMark/>
          </w:tcPr>
          <w:p w14:paraId="5CED5D0E"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1917BFD3"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10.100,97</w:t>
            </w:r>
          </w:p>
        </w:tc>
        <w:tc>
          <w:tcPr>
            <w:tcW w:w="1032" w:type="dxa"/>
            <w:tcBorders>
              <w:top w:val="single" w:sz="8" w:space="0" w:color="C00000"/>
              <w:left w:val="nil"/>
              <w:bottom w:val="single" w:sz="8" w:space="0" w:color="C00000"/>
              <w:right w:val="nil"/>
            </w:tcBorders>
            <w:shd w:val="clear" w:color="auto" w:fill="auto"/>
            <w:noWrap/>
            <w:vAlign w:val="center"/>
            <w:hideMark/>
          </w:tcPr>
          <w:p w14:paraId="3F26BE0C"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4C559545" w14:textId="345A9039"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10.100,97</w:t>
            </w:r>
          </w:p>
        </w:tc>
      </w:tr>
      <w:tr w:rsidR="00776A06" w:rsidRPr="001150DB" w14:paraId="18DE581F" w14:textId="77777777" w:rsidTr="001150DB">
        <w:trPr>
          <w:trHeight w:val="237"/>
        </w:trPr>
        <w:tc>
          <w:tcPr>
            <w:tcW w:w="4262" w:type="dxa"/>
            <w:tcBorders>
              <w:top w:val="nil"/>
              <w:left w:val="nil"/>
              <w:bottom w:val="nil"/>
              <w:right w:val="nil"/>
            </w:tcBorders>
            <w:shd w:val="clear" w:color="auto" w:fill="auto"/>
            <w:noWrap/>
            <w:vAlign w:val="center"/>
            <w:hideMark/>
          </w:tcPr>
          <w:p w14:paraId="2E1CD560"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Instalaciones Técnicas Vivero La Palma</w:t>
            </w:r>
          </w:p>
        </w:tc>
        <w:tc>
          <w:tcPr>
            <w:tcW w:w="988" w:type="dxa"/>
            <w:tcBorders>
              <w:top w:val="nil"/>
              <w:left w:val="nil"/>
              <w:bottom w:val="nil"/>
              <w:right w:val="nil"/>
            </w:tcBorders>
            <w:shd w:val="clear" w:color="auto" w:fill="auto"/>
            <w:noWrap/>
            <w:vAlign w:val="center"/>
            <w:hideMark/>
          </w:tcPr>
          <w:p w14:paraId="2332928D"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28/11/2013</w:t>
            </w:r>
          </w:p>
        </w:tc>
        <w:tc>
          <w:tcPr>
            <w:tcW w:w="1197" w:type="dxa"/>
            <w:tcBorders>
              <w:top w:val="nil"/>
              <w:left w:val="nil"/>
              <w:bottom w:val="nil"/>
              <w:right w:val="nil"/>
            </w:tcBorders>
            <w:shd w:val="clear" w:color="auto" w:fill="auto"/>
            <w:noWrap/>
            <w:vAlign w:val="center"/>
            <w:hideMark/>
          </w:tcPr>
          <w:p w14:paraId="662CFA6B"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10.100,97</w:t>
            </w:r>
          </w:p>
        </w:tc>
        <w:tc>
          <w:tcPr>
            <w:tcW w:w="1032" w:type="dxa"/>
            <w:tcBorders>
              <w:top w:val="nil"/>
              <w:left w:val="nil"/>
              <w:bottom w:val="nil"/>
              <w:right w:val="nil"/>
            </w:tcBorders>
            <w:shd w:val="clear" w:color="auto" w:fill="auto"/>
            <w:noWrap/>
            <w:vAlign w:val="bottom"/>
            <w:hideMark/>
          </w:tcPr>
          <w:p w14:paraId="668FDAD9"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37CB99F7" w14:textId="05D1148B"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10.100,97</w:t>
            </w:r>
          </w:p>
        </w:tc>
      </w:tr>
      <w:tr w:rsidR="00776A06" w:rsidRPr="001150DB" w14:paraId="7CDFE1FA"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24E76A5D"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Máquinas y Útiles de Oficina</w:t>
            </w:r>
          </w:p>
        </w:tc>
        <w:tc>
          <w:tcPr>
            <w:tcW w:w="988" w:type="dxa"/>
            <w:tcBorders>
              <w:top w:val="single" w:sz="8" w:space="0" w:color="C00000"/>
              <w:left w:val="nil"/>
              <w:bottom w:val="single" w:sz="8" w:space="0" w:color="C00000"/>
              <w:right w:val="nil"/>
            </w:tcBorders>
            <w:shd w:val="clear" w:color="auto" w:fill="auto"/>
            <w:noWrap/>
            <w:vAlign w:val="center"/>
            <w:hideMark/>
          </w:tcPr>
          <w:p w14:paraId="5CE8481A"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5622F0E0"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85.344,00</w:t>
            </w:r>
          </w:p>
        </w:tc>
        <w:tc>
          <w:tcPr>
            <w:tcW w:w="1032" w:type="dxa"/>
            <w:tcBorders>
              <w:top w:val="single" w:sz="8" w:space="0" w:color="C00000"/>
              <w:left w:val="nil"/>
              <w:bottom w:val="single" w:sz="8" w:space="0" w:color="C00000"/>
              <w:right w:val="nil"/>
            </w:tcBorders>
            <w:shd w:val="clear" w:color="auto" w:fill="auto"/>
            <w:noWrap/>
            <w:vAlign w:val="center"/>
            <w:hideMark/>
          </w:tcPr>
          <w:p w14:paraId="157F9CA4"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5BA8FC32" w14:textId="4B2B6C0C"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85.344,00</w:t>
            </w:r>
          </w:p>
        </w:tc>
      </w:tr>
      <w:tr w:rsidR="00776A06" w:rsidRPr="001150DB" w14:paraId="12E6AF8C" w14:textId="77777777" w:rsidTr="001150DB">
        <w:trPr>
          <w:trHeight w:val="226"/>
        </w:trPr>
        <w:tc>
          <w:tcPr>
            <w:tcW w:w="4262" w:type="dxa"/>
            <w:tcBorders>
              <w:top w:val="nil"/>
              <w:left w:val="nil"/>
              <w:bottom w:val="nil"/>
              <w:right w:val="nil"/>
            </w:tcBorders>
            <w:shd w:val="clear" w:color="auto" w:fill="auto"/>
            <w:noWrap/>
            <w:vAlign w:val="center"/>
            <w:hideMark/>
          </w:tcPr>
          <w:p w14:paraId="33ED2F87"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Salón de Actos Proyección Mejoras</w:t>
            </w:r>
          </w:p>
        </w:tc>
        <w:tc>
          <w:tcPr>
            <w:tcW w:w="988" w:type="dxa"/>
            <w:tcBorders>
              <w:top w:val="nil"/>
              <w:left w:val="nil"/>
              <w:bottom w:val="nil"/>
              <w:right w:val="nil"/>
            </w:tcBorders>
            <w:shd w:val="clear" w:color="auto" w:fill="auto"/>
            <w:noWrap/>
            <w:vAlign w:val="center"/>
            <w:hideMark/>
          </w:tcPr>
          <w:p w14:paraId="2D4523B0"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22/08/2003</w:t>
            </w:r>
          </w:p>
        </w:tc>
        <w:tc>
          <w:tcPr>
            <w:tcW w:w="1197" w:type="dxa"/>
            <w:tcBorders>
              <w:top w:val="nil"/>
              <w:left w:val="nil"/>
              <w:bottom w:val="nil"/>
              <w:right w:val="nil"/>
            </w:tcBorders>
            <w:shd w:val="clear" w:color="auto" w:fill="auto"/>
            <w:noWrap/>
            <w:vAlign w:val="center"/>
            <w:hideMark/>
          </w:tcPr>
          <w:p w14:paraId="5076E204"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12.810,00</w:t>
            </w:r>
          </w:p>
        </w:tc>
        <w:tc>
          <w:tcPr>
            <w:tcW w:w="1032" w:type="dxa"/>
            <w:tcBorders>
              <w:top w:val="nil"/>
              <w:left w:val="nil"/>
              <w:bottom w:val="nil"/>
              <w:right w:val="nil"/>
            </w:tcBorders>
            <w:shd w:val="clear" w:color="auto" w:fill="auto"/>
            <w:noWrap/>
            <w:vAlign w:val="bottom"/>
            <w:hideMark/>
          </w:tcPr>
          <w:p w14:paraId="7BC98D70"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7E4407A8" w14:textId="469ED084"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12.810,00</w:t>
            </w:r>
          </w:p>
        </w:tc>
      </w:tr>
      <w:tr w:rsidR="00776A06" w:rsidRPr="001150DB" w14:paraId="0436F719" w14:textId="77777777" w:rsidTr="001150DB">
        <w:trPr>
          <w:trHeight w:val="226"/>
        </w:trPr>
        <w:tc>
          <w:tcPr>
            <w:tcW w:w="4262" w:type="dxa"/>
            <w:tcBorders>
              <w:top w:val="nil"/>
              <w:left w:val="nil"/>
              <w:bottom w:val="nil"/>
              <w:right w:val="nil"/>
            </w:tcBorders>
            <w:shd w:val="clear" w:color="auto" w:fill="auto"/>
            <w:noWrap/>
            <w:vAlign w:val="center"/>
            <w:hideMark/>
          </w:tcPr>
          <w:p w14:paraId="36E9368C"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Salón de Actos Videoconferencia</w:t>
            </w:r>
          </w:p>
        </w:tc>
        <w:tc>
          <w:tcPr>
            <w:tcW w:w="988" w:type="dxa"/>
            <w:tcBorders>
              <w:top w:val="nil"/>
              <w:left w:val="nil"/>
              <w:bottom w:val="nil"/>
              <w:right w:val="nil"/>
            </w:tcBorders>
            <w:shd w:val="clear" w:color="auto" w:fill="auto"/>
            <w:noWrap/>
            <w:vAlign w:val="center"/>
            <w:hideMark/>
          </w:tcPr>
          <w:p w14:paraId="2BDE648A"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22/08/2003</w:t>
            </w:r>
          </w:p>
        </w:tc>
        <w:tc>
          <w:tcPr>
            <w:tcW w:w="1197" w:type="dxa"/>
            <w:tcBorders>
              <w:top w:val="nil"/>
              <w:left w:val="nil"/>
              <w:bottom w:val="nil"/>
              <w:right w:val="nil"/>
            </w:tcBorders>
            <w:shd w:val="clear" w:color="auto" w:fill="auto"/>
            <w:noWrap/>
            <w:vAlign w:val="center"/>
            <w:hideMark/>
          </w:tcPr>
          <w:p w14:paraId="0DC3C725"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17.115,00</w:t>
            </w:r>
          </w:p>
        </w:tc>
        <w:tc>
          <w:tcPr>
            <w:tcW w:w="1032" w:type="dxa"/>
            <w:tcBorders>
              <w:top w:val="nil"/>
              <w:left w:val="nil"/>
              <w:bottom w:val="nil"/>
              <w:right w:val="nil"/>
            </w:tcBorders>
            <w:shd w:val="clear" w:color="auto" w:fill="auto"/>
            <w:noWrap/>
            <w:vAlign w:val="bottom"/>
            <w:hideMark/>
          </w:tcPr>
          <w:p w14:paraId="2ABB9515"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79531AC5" w14:textId="2E47404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17.115,00</w:t>
            </w:r>
          </w:p>
        </w:tc>
      </w:tr>
      <w:tr w:rsidR="00776A06" w:rsidRPr="001150DB" w14:paraId="30EC0EE8" w14:textId="77777777" w:rsidTr="001150DB">
        <w:trPr>
          <w:trHeight w:val="226"/>
        </w:trPr>
        <w:tc>
          <w:tcPr>
            <w:tcW w:w="4262" w:type="dxa"/>
            <w:tcBorders>
              <w:top w:val="nil"/>
              <w:left w:val="nil"/>
              <w:bottom w:val="nil"/>
              <w:right w:val="nil"/>
            </w:tcBorders>
            <w:shd w:val="clear" w:color="auto" w:fill="auto"/>
            <w:noWrap/>
            <w:vAlign w:val="center"/>
            <w:hideMark/>
          </w:tcPr>
          <w:p w14:paraId="4BB2338D"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Salón de Actos Videoconferencia</w:t>
            </w:r>
          </w:p>
        </w:tc>
        <w:tc>
          <w:tcPr>
            <w:tcW w:w="988" w:type="dxa"/>
            <w:tcBorders>
              <w:top w:val="nil"/>
              <w:left w:val="nil"/>
              <w:bottom w:val="nil"/>
              <w:right w:val="nil"/>
            </w:tcBorders>
            <w:shd w:val="clear" w:color="auto" w:fill="auto"/>
            <w:noWrap/>
            <w:vAlign w:val="center"/>
            <w:hideMark/>
          </w:tcPr>
          <w:p w14:paraId="0E708E47"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22/08/2003</w:t>
            </w:r>
          </w:p>
        </w:tc>
        <w:tc>
          <w:tcPr>
            <w:tcW w:w="1197" w:type="dxa"/>
            <w:tcBorders>
              <w:top w:val="nil"/>
              <w:left w:val="nil"/>
              <w:bottom w:val="nil"/>
              <w:right w:val="nil"/>
            </w:tcBorders>
            <w:shd w:val="clear" w:color="auto" w:fill="auto"/>
            <w:noWrap/>
            <w:vAlign w:val="center"/>
            <w:hideMark/>
          </w:tcPr>
          <w:p w14:paraId="0F0EFC68"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17.115,00</w:t>
            </w:r>
          </w:p>
        </w:tc>
        <w:tc>
          <w:tcPr>
            <w:tcW w:w="1032" w:type="dxa"/>
            <w:tcBorders>
              <w:top w:val="nil"/>
              <w:left w:val="nil"/>
              <w:bottom w:val="nil"/>
              <w:right w:val="nil"/>
            </w:tcBorders>
            <w:shd w:val="clear" w:color="auto" w:fill="auto"/>
            <w:noWrap/>
            <w:vAlign w:val="bottom"/>
            <w:hideMark/>
          </w:tcPr>
          <w:p w14:paraId="4CF5E79D"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10C356F7" w14:textId="1A7EDA4D"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17.115,00</w:t>
            </w:r>
          </w:p>
        </w:tc>
      </w:tr>
      <w:tr w:rsidR="00776A06" w:rsidRPr="001150DB" w14:paraId="336F7F67" w14:textId="77777777" w:rsidTr="001150DB">
        <w:trPr>
          <w:trHeight w:val="237"/>
        </w:trPr>
        <w:tc>
          <w:tcPr>
            <w:tcW w:w="4262" w:type="dxa"/>
            <w:tcBorders>
              <w:top w:val="nil"/>
              <w:left w:val="nil"/>
              <w:bottom w:val="nil"/>
              <w:right w:val="nil"/>
            </w:tcBorders>
            <w:shd w:val="clear" w:color="auto" w:fill="auto"/>
            <w:noWrap/>
            <w:vAlign w:val="center"/>
            <w:hideMark/>
          </w:tcPr>
          <w:p w14:paraId="6B04B791"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Salón de Actos Sonido</w:t>
            </w:r>
          </w:p>
        </w:tc>
        <w:tc>
          <w:tcPr>
            <w:tcW w:w="988" w:type="dxa"/>
            <w:tcBorders>
              <w:top w:val="nil"/>
              <w:left w:val="nil"/>
              <w:bottom w:val="nil"/>
              <w:right w:val="nil"/>
            </w:tcBorders>
            <w:shd w:val="clear" w:color="auto" w:fill="auto"/>
            <w:noWrap/>
            <w:vAlign w:val="center"/>
            <w:hideMark/>
          </w:tcPr>
          <w:p w14:paraId="2F0314FC"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18/11/2003</w:t>
            </w:r>
          </w:p>
        </w:tc>
        <w:tc>
          <w:tcPr>
            <w:tcW w:w="1197" w:type="dxa"/>
            <w:tcBorders>
              <w:top w:val="nil"/>
              <w:left w:val="nil"/>
              <w:bottom w:val="nil"/>
              <w:right w:val="nil"/>
            </w:tcBorders>
            <w:shd w:val="clear" w:color="auto" w:fill="auto"/>
            <w:noWrap/>
            <w:vAlign w:val="center"/>
            <w:hideMark/>
          </w:tcPr>
          <w:p w14:paraId="2448E330"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38.304,00</w:t>
            </w:r>
          </w:p>
        </w:tc>
        <w:tc>
          <w:tcPr>
            <w:tcW w:w="1032" w:type="dxa"/>
            <w:tcBorders>
              <w:top w:val="nil"/>
              <w:left w:val="nil"/>
              <w:bottom w:val="nil"/>
              <w:right w:val="nil"/>
            </w:tcBorders>
            <w:shd w:val="clear" w:color="auto" w:fill="auto"/>
            <w:noWrap/>
            <w:vAlign w:val="bottom"/>
            <w:hideMark/>
          </w:tcPr>
          <w:p w14:paraId="1B406189"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FEA87FC" w14:textId="275FD69F"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38.304,00</w:t>
            </w:r>
          </w:p>
        </w:tc>
      </w:tr>
      <w:tr w:rsidR="00776A06" w:rsidRPr="001150DB" w14:paraId="4CA3556D"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57775660"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Mobiliario Sede Central Subv.</w:t>
            </w:r>
          </w:p>
        </w:tc>
        <w:tc>
          <w:tcPr>
            <w:tcW w:w="988" w:type="dxa"/>
            <w:tcBorders>
              <w:top w:val="single" w:sz="8" w:space="0" w:color="C00000"/>
              <w:left w:val="nil"/>
              <w:bottom w:val="single" w:sz="8" w:space="0" w:color="C00000"/>
              <w:right w:val="nil"/>
            </w:tcBorders>
            <w:shd w:val="clear" w:color="auto" w:fill="auto"/>
            <w:noWrap/>
            <w:vAlign w:val="center"/>
            <w:hideMark/>
          </w:tcPr>
          <w:p w14:paraId="1839976A"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74727E9E"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91.204,20</w:t>
            </w:r>
          </w:p>
        </w:tc>
        <w:tc>
          <w:tcPr>
            <w:tcW w:w="1032" w:type="dxa"/>
            <w:tcBorders>
              <w:top w:val="single" w:sz="8" w:space="0" w:color="C00000"/>
              <w:left w:val="nil"/>
              <w:bottom w:val="single" w:sz="8" w:space="0" w:color="C00000"/>
              <w:right w:val="nil"/>
            </w:tcBorders>
            <w:shd w:val="clear" w:color="auto" w:fill="auto"/>
            <w:noWrap/>
            <w:vAlign w:val="center"/>
            <w:hideMark/>
          </w:tcPr>
          <w:p w14:paraId="67706DAE"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5F2C96D5" w14:textId="3D5F1042"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91.204,20</w:t>
            </w:r>
          </w:p>
        </w:tc>
      </w:tr>
      <w:tr w:rsidR="00776A06" w:rsidRPr="001150DB" w14:paraId="1D72E84A" w14:textId="77777777" w:rsidTr="001150DB">
        <w:trPr>
          <w:trHeight w:val="226"/>
        </w:trPr>
        <w:tc>
          <w:tcPr>
            <w:tcW w:w="4262" w:type="dxa"/>
            <w:tcBorders>
              <w:top w:val="nil"/>
              <w:left w:val="nil"/>
              <w:bottom w:val="nil"/>
              <w:right w:val="nil"/>
            </w:tcBorders>
            <w:shd w:val="clear" w:color="auto" w:fill="auto"/>
            <w:noWrap/>
            <w:vAlign w:val="center"/>
            <w:hideMark/>
          </w:tcPr>
          <w:p w14:paraId="31110D97"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Mobiliario Sede Central Subv</w:t>
            </w:r>
          </w:p>
        </w:tc>
        <w:tc>
          <w:tcPr>
            <w:tcW w:w="988" w:type="dxa"/>
            <w:tcBorders>
              <w:top w:val="nil"/>
              <w:left w:val="nil"/>
              <w:bottom w:val="nil"/>
              <w:right w:val="nil"/>
            </w:tcBorders>
            <w:shd w:val="clear" w:color="auto" w:fill="auto"/>
            <w:noWrap/>
            <w:vAlign w:val="center"/>
            <w:hideMark/>
          </w:tcPr>
          <w:p w14:paraId="76432F45"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10/12/2003</w:t>
            </w:r>
          </w:p>
        </w:tc>
        <w:tc>
          <w:tcPr>
            <w:tcW w:w="1197" w:type="dxa"/>
            <w:tcBorders>
              <w:top w:val="nil"/>
              <w:left w:val="nil"/>
              <w:bottom w:val="nil"/>
              <w:right w:val="nil"/>
            </w:tcBorders>
            <w:shd w:val="clear" w:color="auto" w:fill="auto"/>
            <w:noWrap/>
            <w:vAlign w:val="center"/>
            <w:hideMark/>
          </w:tcPr>
          <w:p w14:paraId="0A796CF8"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61.877,88</w:t>
            </w:r>
          </w:p>
        </w:tc>
        <w:tc>
          <w:tcPr>
            <w:tcW w:w="1032" w:type="dxa"/>
            <w:tcBorders>
              <w:top w:val="nil"/>
              <w:left w:val="nil"/>
              <w:bottom w:val="nil"/>
              <w:right w:val="nil"/>
            </w:tcBorders>
            <w:shd w:val="clear" w:color="auto" w:fill="auto"/>
            <w:noWrap/>
            <w:vAlign w:val="bottom"/>
            <w:hideMark/>
          </w:tcPr>
          <w:p w14:paraId="6F562628"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5702B1FC" w14:textId="1EF6735C"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61.877,88</w:t>
            </w:r>
          </w:p>
        </w:tc>
      </w:tr>
      <w:tr w:rsidR="00776A06" w:rsidRPr="001150DB" w14:paraId="1DA657BE" w14:textId="77777777" w:rsidTr="001150DB">
        <w:trPr>
          <w:trHeight w:val="226"/>
        </w:trPr>
        <w:tc>
          <w:tcPr>
            <w:tcW w:w="4262" w:type="dxa"/>
            <w:tcBorders>
              <w:top w:val="nil"/>
              <w:left w:val="nil"/>
              <w:bottom w:val="nil"/>
              <w:right w:val="nil"/>
            </w:tcBorders>
            <w:shd w:val="clear" w:color="auto" w:fill="auto"/>
            <w:noWrap/>
            <w:vAlign w:val="center"/>
            <w:hideMark/>
          </w:tcPr>
          <w:p w14:paraId="5C462D42"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Mobiliario Sede Central Subv</w:t>
            </w:r>
          </w:p>
        </w:tc>
        <w:tc>
          <w:tcPr>
            <w:tcW w:w="988" w:type="dxa"/>
            <w:tcBorders>
              <w:top w:val="nil"/>
              <w:left w:val="nil"/>
              <w:bottom w:val="nil"/>
              <w:right w:val="nil"/>
            </w:tcBorders>
            <w:shd w:val="clear" w:color="auto" w:fill="auto"/>
            <w:noWrap/>
            <w:vAlign w:val="center"/>
            <w:hideMark/>
          </w:tcPr>
          <w:p w14:paraId="0B4316AB"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23/10/2003</w:t>
            </w:r>
          </w:p>
        </w:tc>
        <w:tc>
          <w:tcPr>
            <w:tcW w:w="1197" w:type="dxa"/>
            <w:tcBorders>
              <w:top w:val="nil"/>
              <w:left w:val="nil"/>
              <w:bottom w:val="nil"/>
              <w:right w:val="nil"/>
            </w:tcBorders>
            <w:shd w:val="clear" w:color="auto" w:fill="auto"/>
            <w:noWrap/>
            <w:vAlign w:val="center"/>
            <w:hideMark/>
          </w:tcPr>
          <w:p w14:paraId="27C961DC"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16.814,58</w:t>
            </w:r>
          </w:p>
        </w:tc>
        <w:tc>
          <w:tcPr>
            <w:tcW w:w="1032" w:type="dxa"/>
            <w:tcBorders>
              <w:top w:val="nil"/>
              <w:left w:val="nil"/>
              <w:bottom w:val="nil"/>
              <w:right w:val="nil"/>
            </w:tcBorders>
            <w:shd w:val="clear" w:color="auto" w:fill="auto"/>
            <w:noWrap/>
            <w:vAlign w:val="bottom"/>
            <w:hideMark/>
          </w:tcPr>
          <w:p w14:paraId="73BBF030"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BFA5548" w14:textId="76C23BFF"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16.814,58</w:t>
            </w:r>
          </w:p>
        </w:tc>
      </w:tr>
      <w:tr w:rsidR="00776A06" w:rsidRPr="001150DB" w14:paraId="44AAD7DB" w14:textId="77777777" w:rsidTr="001150DB">
        <w:trPr>
          <w:trHeight w:val="237"/>
        </w:trPr>
        <w:tc>
          <w:tcPr>
            <w:tcW w:w="4262" w:type="dxa"/>
            <w:tcBorders>
              <w:top w:val="nil"/>
              <w:left w:val="nil"/>
              <w:bottom w:val="nil"/>
              <w:right w:val="nil"/>
            </w:tcBorders>
            <w:shd w:val="clear" w:color="auto" w:fill="auto"/>
            <w:noWrap/>
            <w:vAlign w:val="center"/>
            <w:hideMark/>
          </w:tcPr>
          <w:p w14:paraId="1180CA6D"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Mobiliario Sede Central Subv</w:t>
            </w:r>
          </w:p>
        </w:tc>
        <w:tc>
          <w:tcPr>
            <w:tcW w:w="988" w:type="dxa"/>
            <w:tcBorders>
              <w:top w:val="nil"/>
              <w:left w:val="nil"/>
              <w:bottom w:val="nil"/>
              <w:right w:val="nil"/>
            </w:tcBorders>
            <w:shd w:val="clear" w:color="auto" w:fill="auto"/>
            <w:noWrap/>
            <w:vAlign w:val="center"/>
            <w:hideMark/>
          </w:tcPr>
          <w:p w14:paraId="14E26622"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23/10/2003</w:t>
            </w:r>
          </w:p>
        </w:tc>
        <w:tc>
          <w:tcPr>
            <w:tcW w:w="1197" w:type="dxa"/>
            <w:tcBorders>
              <w:top w:val="nil"/>
              <w:left w:val="nil"/>
              <w:bottom w:val="nil"/>
              <w:right w:val="nil"/>
            </w:tcBorders>
            <w:shd w:val="clear" w:color="auto" w:fill="auto"/>
            <w:noWrap/>
            <w:vAlign w:val="center"/>
            <w:hideMark/>
          </w:tcPr>
          <w:p w14:paraId="4C74D21C"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12.511,74</w:t>
            </w:r>
          </w:p>
        </w:tc>
        <w:tc>
          <w:tcPr>
            <w:tcW w:w="1032" w:type="dxa"/>
            <w:tcBorders>
              <w:top w:val="nil"/>
              <w:left w:val="nil"/>
              <w:bottom w:val="nil"/>
              <w:right w:val="nil"/>
            </w:tcBorders>
            <w:shd w:val="clear" w:color="auto" w:fill="auto"/>
            <w:noWrap/>
            <w:vAlign w:val="bottom"/>
            <w:hideMark/>
          </w:tcPr>
          <w:p w14:paraId="38AD5902"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6D3C7D96" w14:textId="3D4B985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12.511,74</w:t>
            </w:r>
          </w:p>
        </w:tc>
      </w:tr>
      <w:tr w:rsidR="00776A06" w:rsidRPr="001150DB" w14:paraId="2E958F22"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6927C9D8"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Mobiliario Vivero Ed. Olympo (Subvenciones)</w:t>
            </w:r>
          </w:p>
        </w:tc>
        <w:tc>
          <w:tcPr>
            <w:tcW w:w="988" w:type="dxa"/>
            <w:tcBorders>
              <w:top w:val="single" w:sz="8" w:space="0" w:color="C00000"/>
              <w:left w:val="nil"/>
              <w:bottom w:val="single" w:sz="8" w:space="0" w:color="C00000"/>
              <w:right w:val="nil"/>
            </w:tcBorders>
            <w:shd w:val="clear" w:color="auto" w:fill="auto"/>
            <w:noWrap/>
            <w:vAlign w:val="center"/>
            <w:hideMark/>
          </w:tcPr>
          <w:p w14:paraId="367742C7"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1849A7EF"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26.281,05</w:t>
            </w:r>
          </w:p>
        </w:tc>
        <w:tc>
          <w:tcPr>
            <w:tcW w:w="1032" w:type="dxa"/>
            <w:tcBorders>
              <w:top w:val="single" w:sz="8" w:space="0" w:color="C00000"/>
              <w:left w:val="nil"/>
              <w:bottom w:val="single" w:sz="8" w:space="0" w:color="C00000"/>
              <w:right w:val="nil"/>
            </w:tcBorders>
            <w:shd w:val="clear" w:color="auto" w:fill="auto"/>
            <w:noWrap/>
            <w:vAlign w:val="center"/>
            <w:hideMark/>
          </w:tcPr>
          <w:p w14:paraId="5CBC34EB"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3B4704F2" w14:textId="20D86C76"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26.281,05</w:t>
            </w:r>
          </w:p>
        </w:tc>
      </w:tr>
      <w:tr w:rsidR="00776A06" w:rsidRPr="001150DB" w14:paraId="7049CEAF" w14:textId="77777777" w:rsidTr="001150DB">
        <w:trPr>
          <w:trHeight w:val="226"/>
        </w:trPr>
        <w:tc>
          <w:tcPr>
            <w:tcW w:w="4262" w:type="dxa"/>
            <w:tcBorders>
              <w:top w:val="nil"/>
              <w:left w:val="nil"/>
              <w:bottom w:val="nil"/>
              <w:right w:val="nil"/>
            </w:tcBorders>
            <w:shd w:val="clear" w:color="auto" w:fill="auto"/>
            <w:noWrap/>
            <w:vAlign w:val="center"/>
            <w:hideMark/>
          </w:tcPr>
          <w:p w14:paraId="3AA0CF50"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Mobiliario Vivero Olympo</w:t>
            </w:r>
          </w:p>
        </w:tc>
        <w:tc>
          <w:tcPr>
            <w:tcW w:w="988" w:type="dxa"/>
            <w:tcBorders>
              <w:top w:val="nil"/>
              <w:left w:val="nil"/>
              <w:bottom w:val="nil"/>
              <w:right w:val="nil"/>
            </w:tcBorders>
            <w:shd w:val="clear" w:color="auto" w:fill="auto"/>
            <w:noWrap/>
            <w:vAlign w:val="center"/>
            <w:hideMark/>
          </w:tcPr>
          <w:p w14:paraId="463E003C"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23/12/2011</w:t>
            </w:r>
          </w:p>
        </w:tc>
        <w:tc>
          <w:tcPr>
            <w:tcW w:w="1197" w:type="dxa"/>
            <w:tcBorders>
              <w:top w:val="nil"/>
              <w:left w:val="nil"/>
              <w:bottom w:val="nil"/>
              <w:right w:val="nil"/>
            </w:tcBorders>
            <w:shd w:val="clear" w:color="auto" w:fill="auto"/>
            <w:noWrap/>
            <w:vAlign w:val="center"/>
            <w:hideMark/>
          </w:tcPr>
          <w:p w14:paraId="539BE546"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15.136,27</w:t>
            </w:r>
          </w:p>
        </w:tc>
        <w:tc>
          <w:tcPr>
            <w:tcW w:w="1032" w:type="dxa"/>
            <w:tcBorders>
              <w:top w:val="nil"/>
              <w:left w:val="nil"/>
              <w:bottom w:val="nil"/>
              <w:right w:val="nil"/>
            </w:tcBorders>
            <w:shd w:val="clear" w:color="auto" w:fill="auto"/>
            <w:noWrap/>
            <w:vAlign w:val="bottom"/>
            <w:hideMark/>
          </w:tcPr>
          <w:p w14:paraId="1EB7825A"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1107AF6" w14:textId="20A2A1C0"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15.136,27</w:t>
            </w:r>
          </w:p>
        </w:tc>
      </w:tr>
      <w:tr w:rsidR="00776A06" w:rsidRPr="001150DB" w14:paraId="54262BFC" w14:textId="77777777" w:rsidTr="001150DB">
        <w:trPr>
          <w:trHeight w:val="237"/>
        </w:trPr>
        <w:tc>
          <w:tcPr>
            <w:tcW w:w="4262" w:type="dxa"/>
            <w:tcBorders>
              <w:top w:val="nil"/>
              <w:left w:val="nil"/>
              <w:bottom w:val="nil"/>
              <w:right w:val="nil"/>
            </w:tcBorders>
            <w:shd w:val="clear" w:color="auto" w:fill="auto"/>
            <w:noWrap/>
            <w:vAlign w:val="center"/>
            <w:hideMark/>
          </w:tcPr>
          <w:p w14:paraId="5A8B0CEE"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Mobiliario Vivero Olympo</w:t>
            </w:r>
          </w:p>
        </w:tc>
        <w:tc>
          <w:tcPr>
            <w:tcW w:w="988" w:type="dxa"/>
            <w:tcBorders>
              <w:top w:val="nil"/>
              <w:left w:val="nil"/>
              <w:bottom w:val="nil"/>
              <w:right w:val="nil"/>
            </w:tcBorders>
            <w:shd w:val="clear" w:color="auto" w:fill="auto"/>
            <w:noWrap/>
            <w:vAlign w:val="center"/>
            <w:hideMark/>
          </w:tcPr>
          <w:p w14:paraId="237BE77F"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23/12/2011</w:t>
            </w:r>
          </w:p>
        </w:tc>
        <w:tc>
          <w:tcPr>
            <w:tcW w:w="1197" w:type="dxa"/>
            <w:tcBorders>
              <w:top w:val="nil"/>
              <w:left w:val="nil"/>
              <w:bottom w:val="nil"/>
              <w:right w:val="nil"/>
            </w:tcBorders>
            <w:shd w:val="clear" w:color="auto" w:fill="auto"/>
            <w:noWrap/>
            <w:vAlign w:val="center"/>
            <w:hideMark/>
          </w:tcPr>
          <w:p w14:paraId="636CAF3A"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11.144,78</w:t>
            </w:r>
          </w:p>
        </w:tc>
        <w:tc>
          <w:tcPr>
            <w:tcW w:w="1032" w:type="dxa"/>
            <w:tcBorders>
              <w:top w:val="nil"/>
              <w:left w:val="nil"/>
              <w:bottom w:val="nil"/>
              <w:right w:val="nil"/>
            </w:tcBorders>
            <w:shd w:val="clear" w:color="auto" w:fill="auto"/>
            <w:noWrap/>
            <w:vAlign w:val="bottom"/>
            <w:hideMark/>
          </w:tcPr>
          <w:p w14:paraId="5B8B37D5"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06E9D893" w14:textId="739DDEBA"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11.144,78</w:t>
            </w:r>
          </w:p>
        </w:tc>
      </w:tr>
      <w:tr w:rsidR="00776A06" w:rsidRPr="001150DB" w14:paraId="6C54C201"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57723F4F"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Mobiliario Artístico</w:t>
            </w:r>
          </w:p>
        </w:tc>
        <w:tc>
          <w:tcPr>
            <w:tcW w:w="988" w:type="dxa"/>
            <w:tcBorders>
              <w:top w:val="single" w:sz="8" w:space="0" w:color="C00000"/>
              <w:left w:val="nil"/>
              <w:bottom w:val="single" w:sz="8" w:space="0" w:color="C00000"/>
              <w:right w:val="nil"/>
            </w:tcBorders>
            <w:shd w:val="clear" w:color="auto" w:fill="auto"/>
            <w:noWrap/>
            <w:vAlign w:val="center"/>
            <w:hideMark/>
          </w:tcPr>
          <w:p w14:paraId="54F38E98"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1EB22F58"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26.300,00</w:t>
            </w:r>
          </w:p>
        </w:tc>
        <w:tc>
          <w:tcPr>
            <w:tcW w:w="1032" w:type="dxa"/>
            <w:tcBorders>
              <w:top w:val="single" w:sz="8" w:space="0" w:color="C00000"/>
              <w:left w:val="nil"/>
              <w:bottom w:val="single" w:sz="8" w:space="0" w:color="C00000"/>
              <w:right w:val="nil"/>
            </w:tcBorders>
            <w:shd w:val="clear" w:color="auto" w:fill="auto"/>
            <w:noWrap/>
            <w:vAlign w:val="center"/>
            <w:hideMark/>
          </w:tcPr>
          <w:p w14:paraId="34CEF971"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03443FEB" w14:textId="7E72C00F"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 xml:space="preserve">                       -   </w:t>
            </w:r>
          </w:p>
        </w:tc>
      </w:tr>
      <w:tr w:rsidR="00776A06" w:rsidRPr="001150DB" w14:paraId="07CCF7B0" w14:textId="77777777" w:rsidTr="001150DB">
        <w:trPr>
          <w:trHeight w:val="237"/>
        </w:trPr>
        <w:tc>
          <w:tcPr>
            <w:tcW w:w="4262" w:type="dxa"/>
            <w:tcBorders>
              <w:top w:val="nil"/>
              <w:left w:val="nil"/>
              <w:bottom w:val="nil"/>
              <w:right w:val="nil"/>
            </w:tcBorders>
            <w:shd w:val="clear" w:color="auto" w:fill="auto"/>
            <w:noWrap/>
            <w:vAlign w:val="center"/>
            <w:hideMark/>
          </w:tcPr>
          <w:p w14:paraId="0AA3A3F1"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Cuadro Gonzalo Glez.Glez</w:t>
            </w:r>
          </w:p>
        </w:tc>
        <w:tc>
          <w:tcPr>
            <w:tcW w:w="988" w:type="dxa"/>
            <w:tcBorders>
              <w:top w:val="nil"/>
              <w:left w:val="nil"/>
              <w:bottom w:val="nil"/>
              <w:right w:val="nil"/>
            </w:tcBorders>
            <w:shd w:val="clear" w:color="auto" w:fill="auto"/>
            <w:noWrap/>
            <w:vAlign w:val="center"/>
            <w:hideMark/>
          </w:tcPr>
          <w:p w14:paraId="42D51D9B"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18/09/2003</w:t>
            </w:r>
          </w:p>
        </w:tc>
        <w:tc>
          <w:tcPr>
            <w:tcW w:w="1197" w:type="dxa"/>
            <w:tcBorders>
              <w:top w:val="nil"/>
              <w:left w:val="nil"/>
              <w:bottom w:val="nil"/>
              <w:right w:val="nil"/>
            </w:tcBorders>
            <w:shd w:val="clear" w:color="auto" w:fill="auto"/>
            <w:noWrap/>
            <w:vAlign w:val="center"/>
            <w:hideMark/>
          </w:tcPr>
          <w:p w14:paraId="04DDA0F9"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26.300,00</w:t>
            </w:r>
          </w:p>
        </w:tc>
        <w:tc>
          <w:tcPr>
            <w:tcW w:w="1032" w:type="dxa"/>
            <w:tcBorders>
              <w:top w:val="nil"/>
              <w:left w:val="nil"/>
              <w:bottom w:val="nil"/>
              <w:right w:val="nil"/>
            </w:tcBorders>
            <w:shd w:val="clear" w:color="auto" w:fill="auto"/>
            <w:noWrap/>
            <w:vAlign w:val="bottom"/>
            <w:hideMark/>
          </w:tcPr>
          <w:p w14:paraId="457525E2"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3A3B1622" w14:textId="6FF43D3E"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 xml:space="preserve">                                     -   </w:t>
            </w:r>
          </w:p>
        </w:tc>
      </w:tr>
      <w:tr w:rsidR="00776A06" w:rsidRPr="001150DB" w14:paraId="5DB643A5" w14:textId="77777777" w:rsidTr="001150DB">
        <w:trPr>
          <w:trHeight w:val="237"/>
        </w:trPr>
        <w:tc>
          <w:tcPr>
            <w:tcW w:w="4262" w:type="dxa"/>
            <w:tcBorders>
              <w:top w:val="single" w:sz="8" w:space="0" w:color="C00000"/>
              <w:left w:val="single" w:sz="8" w:space="0" w:color="C00000"/>
              <w:bottom w:val="single" w:sz="8" w:space="0" w:color="C00000"/>
              <w:right w:val="nil"/>
            </w:tcBorders>
            <w:shd w:val="clear" w:color="auto" w:fill="auto"/>
            <w:noWrap/>
            <w:vAlign w:val="center"/>
            <w:hideMark/>
          </w:tcPr>
          <w:p w14:paraId="5D46CC8A"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Equipos Informáticos</w:t>
            </w:r>
          </w:p>
        </w:tc>
        <w:tc>
          <w:tcPr>
            <w:tcW w:w="988" w:type="dxa"/>
            <w:tcBorders>
              <w:top w:val="single" w:sz="8" w:space="0" w:color="C00000"/>
              <w:left w:val="nil"/>
              <w:bottom w:val="single" w:sz="8" w:space="0" w:color="C00000"/>
              <w:right w:val="nil"/>
            </w:tcBorders>
            <w:shd w:val="clear" w:color="auto" w:fill="auto"/>
            <w:noWrap/>
            <w:vAlign w:val="center"/>
            <w:hideMark/>
          </w:tcPr>
          <w:p w14:paraId="0021AD6B"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 </w:t>
            </w:r>
          </w:p>
        </w:tc>
        <w:tc>
          <w:tcPr>
            <w:tcW w:w="1197" w:type="dxa"/>
            <w:tcBorders>
              <w:top w:val="single" w:sz="8" w:space="0" w:color="C00000"/>
              <w:left w:val="nil"/>
              <w:bottom w:val="single" w:sz="8" w:space="0" w:color="C00000"/>
              <w:right w:val="nil"/>
            </w:tcBorders>
            <w:shd w:val="clear" w:color="auto" w:fill="auto"/>
            <w:noWrap/>
            <w:vAlign w:val="center"/>
            <w:hideMark/>
          </w:tcPr>
          <w:p w14:paraId="270688D6" w14:textId="77777777"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33.756,45</w:t>
            </w:r>
          </w:p>
        </w:tc>
        <w:tc>
          <w:tcPr>
            <w:tcW w:w="1032" w:type="dxa"/>
            <w:tcBorders>
              <w:top w:val="single" w:sz="8" w:space="0" w:color="C00000"/>
              <w:left w:val="nil"/>
              <w:bottom w:val="single" w:sz="8" w:space="0" w:color="C00000"/>
              <w:right w:val="nil"/>
            </w:tcBorders>
            <w:shd w:val="clear" w:color="auto" w:fill="auto"/>
            <w:noWrap/>
            <w:vAlign w:val="center"/>
            <w:hideMark/>
          </w:tcPr>
          <w:p w14:paraId="40BC3E9A" w14:textId="77777777" w:rsidR="00776A06" w:rsidRPr="001150DB" w:rsidRDefault="00776A06" w:rsidP="00776A06">
            <w:pPr>
              <w:suppressAutoHyphens w:val="0"/>
              <w:autoSpaceDN/>
              <w:textAlignment w:val="auto"/>
              <w:rPr>
                <w:rFonts w:ascii="Verdana" w:eastAsia="Times New Roman" w:hAnsi="Verdana" w:cs="Calibri"/>
                <w:b/>
                <w:bCs/>
                <w:color w:val="000000"/>
                <w:kern w:val="0"/>
                <w:sz w:val="14"/>
                <w:szCs w:val="14"/>
              </w:rPr>
            </w:pPr>
            <w:r w:rsidRPr="001150DB">
              <w:rPr>
                <w:rFonts w:ascii="Verdana" w:eastAsia="Times New Roman" w:hAnsi="Verdana" w:cs="Calibri"/>
                <w:b/>
                <w:bCs/>
                <w:color w:val="000000"/>
                <w:kern w:val="0"/>
                <w:sz w:val="14"/>
                <w:szCs w:val="14"/>
              </w:rPr>
              <w:t> </w:t>
            </w:r>
          </w:p>
        </w:tc>
        <w:tc>
          <w:tcPr>
            <w:tcW w:w="1961" w:type="dxa"/>
            <w:tcBorders>
              <w:top w:val="single" w:sz="8" w:space="0" w:color="C00000"/>
              <w:left w:val="nil"/>
              <w:bottom w:val="single" w:sz="8" w:space="0" w:color="C00000"/>
              <w:right w:val="single" w:sz="8" w:space="0" w:color="C00000"/>
            </w:tcBorders>
            <w:shd w:val="clear" w:color="auto" w:fill="auto"/>
            <w:noWrap/>
            <w:vAlign w:val="center"/>
            <w:hideMark/>
          </w:tcPr>
          <w:p w14:paraId="10BA7F67" w14:textId="7886C0DE" w:rsidR="00776A06" w:rsidRPr="001150DB" w:rsidRDefault="00776A06" w:rsidP="00776A06">
            <w:pPr>
              <w:suppressAutoHyphens w:val="0"/>
              <w:autoSpaceDN/>
              <w:jc w:val="right"/>
              <w:textAlignment w:val="auto"/>
              <w:rPr>
                <w:rFonts w:ascii="Verdana" w:eastAsia="Times New Roman" w:hAnsi="Verdana" w:cs="Calibri"/>
                <w:b/>
                <w:bCs/>
                <w:color w:val="000000"/>
                <w:kern w:val="0"/>
                <w:sz w:val="14"/>
                <w:szCs w:val="14"/>
              </w:rPr>
            </w:pPr>
            <w:r>
              <w:rPr>
                <w:rFonts w:ascii="Verdana" w:hAnsi="Verdana" w:cs="Arial"/>
                <w:b/>
                <w:bCs/>
                <w:color w:val="000000"/>
                <w:sz w:val="14"/>
                <w:szCs w:val="14"/>
              </w:rPr>
              <w:t>33.756,45</w:t>
            </w:r>
          </w:p>
        </w:tc>
      </w:tr>
      <w:tr w:rsidR="00776A06" w:rsidRPr="001150DB" w14:paraId="4AF466FA" w14:textId="77777777" w:rsidTr="001150DB">
        <w:trPr>
          <w:trHeight w:val="226"/>
        </w:trPr>
        <w:tc>
          <w:tcPr>
            <w:tcW w:w="4262" w:type="dxa"/>
            <w:tcBorders>
              <w:top w:val="nil"/>
              <w:left w:val="nil"/>
              <w:bottom w:val="nil"/>
              <w:right w:val="nil"/>
            </w:tcBorders>
            <w:shd w:val="clear" w:color="auto" w:fill="auto"/>
            <w:noWrap/>
            <w:vAlign w:val="center"/>
            <w:hideMark/>
          </w:tcPr>
          <w:p w14:paraId="344DF7BE"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Equipos Informático Subv</w:t>
            </w:r>
          </w:p>
        </w:tc>
        <w:tc>
          <w:tcPr>
            <w:tcW w:w="988" w:type="dxa"/>
            <w:tcBorders>
              <w:top w:val="nil"/>
              <w:left w:val="nil"/>
              <w:bottom w:val="nil"/>
              <w:right w:val="nil"/>
            </w:tcBorders>
            <w:shd w:val="clear" w:color="auto" w:fill="auto"/>
            <w:noWrap/>
            <w:vAlign w:val="center"/>
            <w:hideMark/>
          </w:tcPr>
          <w:p w14:paraId="2E2615F5"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22/05/2003</w:t>
            </w:r>
          </w:p>
        </w:tc>
        <w:tc>
          <w:tcPr>
            <w:tcW w:w="1197" w:type="dxa"/>
            <w:tcBorders>
              <w:top w:val="nil"/>
              <w:left w:val="nil"/>
              <w:bottom w:val="nil"/>
              <w:right w:val="nil"/>
            </w:tcBorders>
            <w:shd w:val="clear" w:color="auto" w:fill="auto"/>
            <w:noWrap/>
            <w:vAlign w:val="center"/>
            <w:hideMark/>
          </w:tcPr>
          <w:p w14:paraId="06251AFE"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17.616,90</w:t>
            </w:r>
          </w:p>
        </w:tc>
        <w:tc>
          <w:tcPr>
            <w:tcW w:w="1032" w:type="dxa"/>
            <w:tcBorders>
              <w:top w:val="nil"/>
              <w:left w:val="nil"/>
              <w:bottom w:val="nil"/>
              <w:right w:val="nil"/>
            </w:tcBorders>
            <w:shd w:val="clear" w:color="auto" w:fill="auto"/>
            <w:noWrap/>
            <w:vAlign w:val="bottom"/>
            <w:hideMark/>
          </w:tcPr>
          <w:p w14:paraId="58894495"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2518FED1" w14:textId="367B92B3"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17.616,90</w:t>
            </w:r>
          </w:p>
        </w:tc>
      </w:tr>
      <w:tr w:rsidR="00776A06" w:rsidRPr="001150DB" w14:paraId="29494E4C" w14:textId="77777777" w:rsidTr="001150DB">
        <w:trPr>
          <w:trHeight w:val="226"/>
        </w:trPr>
        <w:tc>
          <w:tcPr>
            <w:tcW w:w="4262" w:type="dxa"/>
            <w:tcBorders>
              <w:top w:val="nil"/>
              <w:left w:val="nil"/>
              <w:bottom w:val="nil"/>
              <w:right w:val="nil"/>
            </w:tcBorders>
            <w:shd w:val="clear" w:color="auto" w:fill="auto"/>
            <w:noWrap/>
            <w:vAlign w:val="center"/>
            <w:hideMark/>
          </w:tcPr>
          <w:p w14:paraId="1D1F5080" w14:textId="77777777" w:rsidR="00776A06" w:rsidRPr="001150DB" w:rsidRDefault="00776A06" w:rsidP="00776A06">
            <w:pPr>
              <w:suppressAutoHyphens w:val="0"/>
              <w:autoSpaceDN/>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Equipos Informático Subv</w:t>
            </w:r>
          </w:p>
        </w:tc>
        <w:tc>
          <w:tcPr>
            <w:tcW w:w="988" w:type="dxa"/>
            <w:tcBorders>
              <w:top w:val="nil"/>
              <w:left w:val="nil"/>
              <w:bottom w:val="nil"/>
              <w:right w:val="nil"/>
            </w:tcBorders>
            <w:shd w:val="clear" w:color="auto" w:fill="auto"/>
            <w:noWrap/>
            <w:vAlign w:val="center"/>
            <w:hideMark/>
          </w:tcPr>
          <w:p w14:paraId="55600382" w14:textId="77777777" w:rsidR="00776A06" w:rsidRPr="001150DB" w:rsidRDefault="00776A06" w:rsidP="00776A06">
            <w:pPr>
              <w:suppressAutoHyphens w:val="0"/>
              <w:autoSpaceDN/>
              <w:jc w:val="center"/>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22/05/2003</w:t>
            </w:r>
          </w:p>
        </w:tc>
        <w:tc>
          <w:tcPr>
            <w:tcW w:w="1197" w:type="dxa"/>
            <w:tcBorders>
              <w:top w:val="nil"/>
              <w:left w:val="nil"/>
              <w:bottom w:val="nil"/>
              <w:right w:val="nil"/>
            </w:tcBorders>
            <w:shd w:val="clear" w:color="auto" w:fill="auto"/>
            <w:noWrap/>
            <w:vAlign w:val="center"/>
            <w:hideMark/>
          </w:tcPr>
          <w:p w14:paraId="5F73773A"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sidRPr="001150DB">
              <w:rPr>
                <w:rFonts w:ascii="Verdana" w:eastAsia="Times New Roman" w:hAnsi="Verdana" w:cs="Calibri"/>
                <w:color w:val="000000"/>
                <w:kern w:val="0"/>
                <w:sz w:val="14"/>
                <w:szCs w:val="14"/>
              </w:rPr>
              <w:t>16.139,55</w:t>
            </w:r>
          </w:p>
        </w:tc>
        <w:tc>
          <w:tcPr>
            <w:tcW w:w="1032" w:type="dxa"/>
            <w:tcBorders>
              <w:top w:val="nil"/>
              <w:left w:val="nil"/>
              <w:bottom w:val="nil"/>
              <w:right w:val="nil"/>
            </w:tcBorders>
            <w:shd w:val="clear" w:color="auto" w:fill="auto"/>
            <w:noWrap/>
            <w:vAlign w:val="bottom"/>
            <w:hideMark/>
          </w:tcPr>
          <w:p w14:paraId="6BB1E693" w14:textId="77777777"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p>
        </w:tc>
        <w:tc>
          <w:tcPr>
            <w:tcW w:w="1961" w:type="dxa"/>
            <w:tcBorders>
              <w:top w:val="nil"/>
              <w:left w:val="nil"/>
              <w:bottom w:val="nil"/>
              <w:right w:val="nil"/>
            </w:tcBorders>
            <w:shd w:val="clear" w:color="auto" w:fill="auto"/>
            <w:noWrap/>
            <w:vAlign w:val="center"/>
            <w:hideMark/>
          </w:tcPr>
          <w:p w14:paraId="22E794EF" w14:textId="4A7C6501" w:rsidR="00776A06" w:rsidRPr="001150DB" w:rsidRDefault="00776A06" w:rsidP="00776A06">
            <w:pPr>
              <w:suppressAutoHyphens w:val="0"/>
              <w:autoSpaceDN/>
              <w:jc w:val="right"/>
              <w:textAlignment w:val="auto"/>
              <w:rPr>
                <w:rFonts w:ascii="Verdana" w:eastAsia="Times New Roman" w:hAnsi="Verdana" w:cs="Calibri"/>
                <w:color w:val="000000"/>
                <w:kern w:val="0"/>
                <w:sz w:val="14"/>
                <w:szCs w:val="14"/>
              </w:rPr>
            </w:pPr>
            <w:r>
              <w:rPr>
                <w:rFonts w:ascii="Verdana" w:hAnsi="Verdana" w:cs="Arial"/>
                <w:color w:val="000000"/>
                <w:sz w:val="14"/>
                <w:szCs w:val="14"/>
              </w:rPr>
              <w:t>16.139,55</w:t>
            </w:r>
          </w:p>
        </w:tc>
      </w:tr>
    </w:tbl>
    <w:p w14:paraId="799598A6" w14:textId="77777777" w:rsidR="006B3155" w:rsidRDefault="006B3155" w:rsidP="00E043B6">
      <w:pPr>
        <w:spacing w:line="360" w:lineRule="auto"/>
        <w:ind w:right="-568" w:firstLine="3"/>
        <w:jc w:val="both"/>
        <w:rPr>
          <w:rFonts w:ascii="Verdana" w:hAnsi="Verdana" w:cs="Verdana"/>
          <w:iCs/>
          <w:sz w:val="18"/>
          <w:szCs w:val="18"/>
        </w:rPr>
      </w:pPr>
    </w:p>
    <w:p w14:paraId="58BC0485" w14:textId="77777777" w:rsidR="00776A06" w:rsidRPr="00527FDF" w:rsidRDefault="00776A06" w:rsidP="00E043B6">
      <w:pPr>
        <w:spacing w:line="360" w:lineRule="auto"/>
        <w:ind w:right="-568" w:firstLine="3"/>
        <w:jc w:val="both"/>
        <w:rPr>
          <w:rFonts w:ascii="Verdana" w:hAnsi="Verdana" w:cs="Verdana"/>
          <w:iCs/>
          <w:sz w:val="18"/>
          <w:szCs w:val="18"/>
        </w:rPr>
      </w:pPr>
    </w:p>
    <w:p w14:paraId="6FF6608A" w14:textId="77777777" w:rsidR="009C6CEC" w:rsidRPr="00527FDF" w:rsidRDefault="009C6CEC" w:rsidP="00BE571A">
      <w:pPr>
        <w:ind w:firstLine="720"/>
        <w:jc w:val="both"/>
        <w:rPr>
          <w:rFonts w:ascii="Verdana" w:hAnsi="Verdana" w:cs="Eurostile ExtendedTwo"/>
          <w:color w:val="800000"/>
        </w:rPr>
      </w:pPr>
      <w:r w:rsidRPr="006D3F33">
        <w:rPr>
          <w:rFonts w:ascii="Verdana" w:hAnsi="Verdana" w:cs="Eurostile ExtendedTwo"/>
          <w:color w:val="800000"/>
        </w:rPr>
        <w:t xml:space="preserve">20. ACTIVIDAD DE LA ENTIDAD </w:t>
      </w:r>
      <w:r w:rsidR="000C24A5" w:rsidRPr="006D3F33">
        <w:rPr>
          <w:rFonts w:ascii="Verdana" w:hAnsi="Verdana" w:cs="Eurostile ExtendedTwo"/>
          <w:color w:val="800000"/>
        </w:rPr>
        <w:t>–</w:t>
      </w:r>
      <w:r w:rsidRPr="00527FDF">
        <w:rPr>
          <w:rFonts w:ascii="Verdana" w:hAnsi="Verdana" w:cs="Eurostile ExtendedTwo"/>
          <w:color w:val="800000"/>
        </w:rPr>
        <w:t xml:space="preserve"> </w:t>
      </w:r>
    </w:p>
    <w:p w14:paraId="3C93C7DC" w14:textId="77777777" w:rsidR="006247CA" w:rsidRPr="006247CA" w:rsidRDefault="006247CA" w:rsidP="00FB7073">
      <w:pPr>
        <w:spacing w:before="240" w:line="396" w:lineRule="auto"/>
        <w:jc w:val="both"/>
        <w:rPr>
          <w:rFonts w:ascii="Verdana" w:eastAsia="Calibri" w:hAnsi="Verdana"/>
          <w:color w:val="000000" w:themeColor="text1"/>
          <w:sz w:val="18"/>
          <w:szCs w:val="18"/>
          <w:lang w:eastAsia="zh-CN" w:bidi="hi-IN"/>
        </w:rPr>
      </w:pPr>
      <w:r w:rsidRPr="006247CA">
        <w:rPr>
          <w:rFonts w:ascii="Verdana" w:eastAsia="Calibri" w:hAnsi="Verdana"/>
          <w:color w:val="000000" w:themeColor="text1"/>
          <w:sz w:val="18"/>
          <w:szCs w:val="18"/>
          <w:lang w:eastAsia="zh-CN" w:bidi="hi-IN"/>
        </w:rPr>
        <w:t xml:space="preserve">En 2024 la Cámara ha ofrecido servicios en las competencias propias de la Institución que marca el desarrollo de su actividad, realizando mejoras en los mismos para conseguir incrementar su eficiencia y capacidad de respuesta ante las demandas del empresariado de la región. </w:t>
      </w:r>
    </w:p>
    <w:p w14:paraId="0C671DAA" w14:textId="77777777" w:rsidR="006247CA" w:rsidRPr="006247CA" w:rsidRDefault="006247CA" w:rsidP="00FB7073">
      <w:pPr>
        <w:spacing w:before="240" w:line="396" w:lineRule="auto"/>
        <w:jc w:val="both"/>
        <w:rPr>
          <w:rFonts w:ascii="Verdana" w:eastAsia="Calibri" w:hAnsi="Verdana"/>
          <w:color w:val="000000" w:themeColor="text1"/>
          <w:sz w:val="18"/>
          <w:szCs w:val="18"/>
          <w:lang w:eastAsia="zh-CN" w:bidi="hi-IN"/>
        </w:rPr>
      </w:pPr>
      <w:r w:rsidRPr="006247CA">
        <w:rPr>
          <w:rFonts w:ascii="Verdana" w:eastAsia="Calibri" w:hAnsi="Verdana"/>
          <w:color w:val="000000" w:themeColor="text1"/>
          <w:sz w:val="18"/>
          <w:szCs w:val="18"/>
          <w:lang w:eastAsia="zh-CN" w:bidi="hi-IN"/>
        </w:rPr>
        <w:lastRenderedPageBreak/>
        <w:t xml:space="preserve">Mejorar las capacidades de las empresas y autónomos de nuestra provincia es el pilar fundamental de la Cámara de Comercio. Nuestro propósito es respaldarles en todas aquellas acciones que faciliten su expansión hacia mercados exteriores. </w:t>
      </w:r>
    </w:p>
    <w:p w14:paraId="6AE9CBF6" w14:textId="77777777" w:rsidR="006247CA" w:rsidRPr="006247CA" w:rsidRDefault="006247CA" w:rsidP="00FB7073">
      <w:pPr>
        <w:spacing w:before="240" w:line="396" w:lineRule="auto"/>
        <w:jc w:val="both"/>
        <w:rPr>
          <w:rFonts w:ascii="Verdana" w:eastAsia="Calibri" w:hAnsi="Verdana"/>
          <w:color w:val="000000" w:themeColor="text1"/>
          <w:sz w:val="18"/>
          <w:szCs w:val="18"/>
          <w:lang w:eastAsia="zh-CN" w:bidi="hi-IN"/>
        </w:rPr>
      </w:pPr>
      <w:r w:rsidRPr="006247CA">
        <w:rPr>
          <w:rFonts w:ascii="Verdana" w:eastAsia="Calibri" w:hAnsi="Verdana"/>
          <w:color w:val="000000" w:themeColor="text1"/>
          <w:sz w:val="18"/>
          <w:szCs w:val="18"/>
          <w:lang w:eastAsia="zh-CN" w:bidi="hi-IN"/>
        </w:rPr>
        <w:t xml:space="preserve">En este marco, el </w:t>
      </w:r>
      <w:r w:rsidRPr="006247CA">
        <w:rPr>
          <w:rFonts w:ascii="Verdana" w:eastAsia="Calibri" w:hAnsi="Verdana"/>
          <w:b/>
          <w:bCs/>
          <w:color w:val="000000" w:themeColor="text1"/>
          <w:sz w:val="18"/>
          <w:szCs w:val="18"/>
          <w:lang w:eastAsia="zh-CN" w:bidi="hi-IN"/>
        </w:rPr>
        <w:t>Departamento de Comercio Exterio</w:t>
      </w:r>
      <w:r w:rsidRPr="006247CA">
        <w:rPr>
          <w:rFonts w:ascii="Verdana" w:eastAsia="Calibri" w:hAnsi="Verdana"/>
          <w:color w:val="000000" w:themeColor="text1"/>
          <w:sz w:val="18"/>
          <w:szCs w:val="18"/>
          <w:lang w:eastAsia="zh-CN" w:bidi="hi-IN"/>
        </w:rPr>
        <w:t xml:space="preserve">r ofrece un completo servicio de asesoramiento y consultoría, diseñado para abrir puertas a nuevos mercados, evaluar riesgos y abordar aspectos críticos del proceso de internacionalización. Este apoyo abarca desde las etapas iniciales, como la expansión a otras islas, hasta procesos más complejos, como la participación en licitaciones internacionales. servicio se complementa con jornadas informativas que abordan temas clave, como análisis de mercados, accesos y procedimientos, trámites aduaneros, la incorporación de la inteligencia artificial como medio para ganar eficiencia, la gestión de ayudas europeas a través de Cámara de España o la identificación de otros recursos del Ministerio de Comercio o el Gobierno regional. Además, nuestra participación en redes internacionales como la Red Europea de Negocios, la Oficina de Apoyo al Sector Privado del Banco Mundial y las alianzas con otras Cámaras de Comercio, nos permite acceder a una extensa base de datos de clientes, proveedores y colaboradores en todo el mundo. </w:t>
      </w:r>
    </w:p>
    <w:p w14:paraId="50629251" w14:textId="77777777" w:rsidR="00F030B4" w:rsidRPr="00F030B4" w:rsidRDefault="00F030B4" w:rsidP="00FB7073">
      <w:pPr>
        <w:spacing w:before="240" w:line="396" w:lineRule="auto"/>
        <w:jc w:val="both"/>
        <w:rPr>
          <w:rFonts w:ascii="Verdana" w:eastAsia="Calibri" w:hAnsi="Verdana"/>
          <w:color w:val="000000" w:themeColor="text1"/>
          <w:sz w:val="18"/>
          <w:szCs w:val="18"/>
          <w:lang w:eastAsia="zh-CN" w:bidi="hi-IN"/>
        </w:rPr>
      </w:pPr>
      <w:r w:rsidRPr="00F030B4">
        <w:rPr>
          <w:rFonts w:ascii="Verdana" w:eastAsia="Calibri" w:hAnsi="Verdana"/>
          <w:color w:val="000000" w:themeColor="text1"/>
          <w:sz w:val="18"/>
          <w:szCs w:val="18"/>
          <w:lang w:eastAsia="zh-CN" w:bidi="hi-IN"/>
        </w:rPr>
        <w:t xml:space="preserve">Desde el </w:t>
      </w:r>
      <w:r w:rsidRPr="00F030B4">
        <w:rPr>
          <w:rFonts w:ascii="Verdana" w:eastAsia="Calibri" w:hAnsi="Verdana"/>
          <w:b/>
          <w:bCs/>
          <w:color w:val="000000" w:themeColor="text1"/>
          <w:sz w:val="18"/>
          <w:szCs w:val="18"/>
          <w:lang w:eastAsia="zh-CN" w:bidi="hi-IN"/>
        </w:rPr>
        <w:t>Departamento de los Servicios Jurídicos</w:t>
      </w:r>
      <w:r w:rsidRPr="00F030B4">
        <w:rPr>
          <w:rFonts w:ascii="Verdana" w:eastAsia="Calibri" w:hAnsi="Verdana"/>
          <w:color w:val="000000" w:themeColor="text1"/>
          <w:sz w:val="18"/>
          <w:szCs w:val="18"/>
          <w:lang w:eastAsia="zh-CN" w:bidi="hi-IN"/>
        </w:rPr>
        <w:t xml:space="preserve"> de la Cámara, además de las labores transversales de redacción y revisión de contratos, convenios y otros documentos de índole pública, se ejecuta la iniciativa de atracción de inversión a la isla de Tenerife “WhyTenerife?”, en la cual la Cámara de Comercio asume el rol de Secretaría Técnica desde el año 2022, realizando las labores de dinamización y coordinación para este propósito con el Cabildo de Tenerife, la Autoridad Portuaria de Santa Cruz de Tenerife, el consorcio de la Zona Especial Canaria y la Zona Franca de Tenerife. </w:t>
      </w:r>
    </w:p>
    <w:p w14:paraId="70940A09" w14:textId="77777777" w:rsidR="00F030B4" w:rsidRPr="00F030B4" w:rsidRDefault="00F030B4" w:rsidP="00FB7073">
      <w:pPr>
        <w:spacing w:before="240" w:line="396" w:lineRule="auto"/>
        <w:jc w:val="both"/>
        <w:rPr>
          <w:rFonts w:ascii="Verdana" w:eastAsia="Calibri" w:hAnsi="Verdana"/>
          <w:color w:val="000000" w:themeColor="text1"/>
          <w:sz w:val="18"/>
          <w:szCs w:val="18"/>
          <w:lang w:eastAsia="zh-CN" w:bidi="hi-IN"/>
        </w:rPr>
      </w:pPr>
      <w:r w:rsidRPr="00F030B4">
        <w:rPr>
          <w:rFonts w:ascii="Verdana" w:eastAsia="Calibri" w:hAnsi="Verdana"/>
          <w:color w:val="000000" w:themeColor="text1"/>
          <w:sz w:val="18"/>
          <w:szCs w:val="18"/>
          <w:lang w:eastAsia="zh-CN" w:bidi="hi-IN"/>
        </w:rPr>
        <w:t xml:space="preserve">Por su parte, el </w:t>
      </w:r>
      <w:r w:rsidRPr="00F030B4">
        <w:rPr>
          <w:rFonts w:ascii="Verdana" w:eastAsia="Calibri" w:hAnsi="Verdana"/>
          <w:b/>
          <w:bCs/>
          <w:color w:val="000000" w:themeColor="text1"/>
          <w:sz w:val="18"/>
          <w:szCs w:val="18"/>
          <w:lang w:eastAsia="zh-CN" w:bidi="hi-IN"/>
        </w:rPr>
        <w:t xml:space="preserve">Departamento de Formación y Empleo </w:t>
      </w:r>
      <w:r w:rsidRPr="00F030B4">
        <w:rPr>
          <w:rFonts w:ascii="Verdana" w:eastAsia="Calibri" w:hAnsi="Verdana"/>
          <w:color w:val="000000" w:themeColor="text1"/>
          <w:sz w:val="18"/>
          <w:szCs w:val="18"/>
          <w:lang w:eastAsia="zh-CN" w:bidi="hi-IN"/>
        </w:rPr>
        <w:t xml:space="preserve">ha realizado un total de 177 de acciones formativas de las que se han beneficiado 1220 personas que han adquirido o mejorado sus conocimientos en áreas y sectores como el marítimo – portuario, recursos humanos, marketing digital, habilidades comerciales, contabilidad y finanzas, gestión de establecimientos de restauración o habilidades digitales, entre otros. De acuerdo con las preferencias manifestadas por los alumnos, estas acciones han sido impartidas tanto presencial, como en modalidad online o mixta, que combina el formato webinar con la asistencia presencial. En todos los casos, se ha mantenido una elevada valoración por parte de los alumnos en lo relativo no solo a la calidad de la formación realizada sino también de los propios ponentes de cada uno de los cursos. Entre los pilares más destacados de este departamento, se cuentan acciones como el Curso Superior en Gestión de Bares y Restaurantes, que en 2024 concluyó su IX edición. </w:t>
      </w:r>
    </w:p>
    <w:p w14:paraId="7B51AF4B" w14:textId="77777777" w:rsidR="00F030B4" w:rsidRPr="00F030B4" w:rsidRDefault="00F030B4" w:rsidP="00FB7073">
      <w:pPr>
        <w:spacing w:before="240" w:line="396" w:lineRule="auto"/>
        <w:jc w:val="both"/>
        <w:rPr>
          <w:rFonts w:ascii="Verdana" w:eastAsia="Calibri" w:hAnsi="Verdana"/>
          <w:color w:val="000000" w:themeColor="text1"/>
          <w:sz w:val="18"/>
          <w:szCs w:val="18"/>
          <w:lang w:eastAsia="zh-CN" w:bidi="hi-IN"/>
        </w:rPr>
      </w:pPr>
      <w:r w:rsidRPr="00F030B4">
        <w:rPr>
          <w:rFonts w:ascii="Verdana" w:eastAsia="Calibri" w:hAnsi="Verdana"/>
          <w:color w:val="000000" w:themeColor="text1"/>
          <w:sz w:val="18"/>
          <w:szCs w:val="18"/>
          <w:lang w:eastAsia="zh-CN" w:bidi="hi-IN"/>
        </w:rPr>
        <w:lastRenderedPageBreak/>
        <w:t xml:space="preserve">La formación privada (aquella que se imparte sin subvención o patrocinio) comercializada desde este departamento contó con un total de 473 alumnos que participaron en una suma de 138 cursos de diferentes ámbitos de acuerdo con las necesidades detectadas por la Cámara. </w:t>
      </w:r>
    </w:p>
    <w:p w14:paraId="07BED4A6" w14:textId="77777777" w:rsidR="00F030B4" w:rsidRPr="00F030B4" w:rsidRDefault="00F030B4" w:rsidP="00FB7073">
      <w:pPr>
        <w:spacing w:before="240" w:line="396" w:lineRule="auto"/>
        <w:jc w:val="both"/>
        <w:rPr>
          <w:rFonts w:ascii="Verdana" w:eastAsia="Calibri" w:hAnsi="Verdana"/>
          <w:color w:val="000000" w:themeColor="text1"/>
          <w:sz w:val="18"/>
          <w:szCs w:val="18"/>
          <w:lang w:eastAsia="zh-CN" w:bidi="hi-IN"/>
        </w:rPr>
      </w:pPr>
      <w:r w:rsidRPr="00F030B4">
        <w:rPr>
          <w:rFonts w:ascii="Verdana" w:eastAsia="Calibri" w:hAnsi="Verdana"/>
          <w:color w:val="000000" w:themeColor="text1"/>
          <w:sz w:val="18"/>
          <w:szCs w:val="18"/>
          <w:lang w:eastAsia="zh-CN" w:bidi="hi-IN"/>
        </w:rPr>
        <w:t xml:space="preserve">La Cámara mantiene el programa de Formación Profesional Dual en la empresa, cuyo objetivo es dar a conocer y fomentar la participación de las empresas de la demarcación cameral en esta modalidad formativa, en línea con el objetivo de favorecer la empleabilidad y reducción de paro en Canarias. </w:t>
      </w:r>
    </w:p>
    <w:p w14:paraId="3EF09648" w14:textId="77777777" w:rsidR="00F030B4" w:rsidRPr="00F030B4" w:rsidRDefault="00F030B4" w:rsidP="00FB7073">
      <w:pPr>
        <w:spacing w:before="240" w:line="396" w:lineRule="auto"/>
        <w:jc w:val="both"/>
        <w:rPr>
          <w:rFonts w:ascii="Verdana" w:eastAsia="Calibri" w:hAnsi="Verdana"/>
          <w:color w:val="000000" w:themeColor="text1"/>
          <w:sz w:val="18"/>
          <w:szCs w:val="18"/>
          <w:lang w:eastAsia="zh-CN" w:bidi="hi-IN"/>
        </w:rPr>
      </w:pPr>
      <w:r w:rsidRPr="00F030B4">
        <w:rPr>
          <w:rFonts w:ascii="Verdana" w:eastAsia="Calibri" w:hAnsi="Verdana"/>
          <w:color w:val="000000" w:themeColor="text1"/>
          <w:sz w:val="18"/>
          <w:szCs w:val="18"/>
          <w:lang w:eastAsia="zh-CN" w:bidi="hi-IN"/>
        </w:rPr>
        <w:t xml:space="preserve">En línea con la mejora de la empleabilidad, durante el año 2024 se mantuvo la ejecución de dos programas que inciden sobre los grupos poblacionales con más dificultades para encontrar un empleo: los menores de 30 años y los mayores de 45. Precisamente sobre este segundo colectivo actúa el Programa Talento 45+, que desarrolla un itinerario formativo totalmente gratuito enfocado a las personas con edades comprendidas entre los 45 y los 60 años y que ha atendido, desde su nacimiento en 2021, a unas 525 personas aproximadamente. Por su parte, el Programa Talento Joven, anteriormente conocido como “Programa Integral de Cualificación y Empleo – PICE" lleva desde el año 2015 aportando también conocimientos, habilidades y destrezas laborales a menores de 30, habiendo atendido desde su puesta en marcha a más de 5.017 jóvenes. </w:t>
      </w:r>
    </w:p>
    <w:p w14:paraId="2EC227EA" w14:textId="77777777" w:rsidR="00F030B4" w:rsidRPr="00F030B4" w:rsidRDefault="00F030B4" w:rsidP="00FB7073">
      <w:pPr>
        <w:spacing w:before="240" w:line="396" w:lineRule="auto"/>
        <w:jc w:val="both"/>
        <w:rPr>
          <w:rFonts w:ascii="Verdana" w:eastAsia="Calibri" w:hAnsi="Verdana"/>
          <w:color w:val="000000" w:themeColor="text1"/>
          <w:sz w:val="18"/>
          <w:szCs w:val="18"/>
          <w:lang w:eastAsia="zh-CN" w:bidi="hi-IN"/>
        </w:rPr>
      </w:pPr>
      <w:r w:rsidRPr="00F030B4">
        <w:rPr>
          <w:rFonts w:ascii="Verdana" w:eastAsia="Calibri" w:hAnsi="Verdana"/>
          <w:color w:val="000000" w:themeColor="text1"/>
          <w:sz w:val="18"/>
          <w:szCs w:val="18"/>
          <w:lang w:eastAsia="zh-CN" w:bidi="hi-IN"/>
        </w:rPr>
        <w:t xml:space="preserve">Dentro del Programa Talento Joven es importante destacar las ayudas a la contratación que se ofrecen las empresas, que desde el año 2019 han facilitado la contratación de jóvenes por parte de 51 empresas que se han beneficiado de una ayuda directa de 5.000 €. </w:t>
      </w:r>
    </w:p>
    <w:p w14:paraId="6E75BD05" w14:textId="77777777" w:rsidR="001300A8" w:rsidRPr="001300A8" w:rsidRDefault="001300A8" w:rsidP="00FB7073">
      <w:pPr>
        <w:spacing w:before="240" w:line="396" w:lineRule="auto"/>
        <w:jc w:val="both"/>
        <w:rPr>
          <w:rFonts w:ascii="Verdana" w:eastAsia="Calibri" w:hAnsi="Verdana"/>
          <w:color w:val="000000" w:themeColor="text1"/>
          <w:sz w:val="18"/>
          <w:szCs w:val="18"/>
          <w:lang w:eastAsia="zh-CN" w:bidi="hi-IN"/>
        </w:rPr>
      </w:pPr>
      <w:r w:rsidRPr="001300A8">
        <w:rPr>
          <w:rFonts w:ascii="Verdana" w:eastAsia="Calibri" w:hAnsi="Verdana"/>
          <w:color w:val="000000" w:themeColor="text1"/>
          <w:sz w:val="18"/>
          <w:szCs w:val="18"/>
          <w:lang w:eastAsia="zh-CN" w:bidi="hi-IN"/>
        </w:rPr>
        <w:t xml:space="preserve">Una de las áreas de la Cámara que mayor contacto mantiene con los emprendedores es el </w:t>
      </w:r>
      <w:r w:rsidRPr="001300A8">
        <w:rPr>
          <w:rFonts w:ascii="Verdana" w:eastAsia="Calibri" w:hAnsi="Verdana"/>
          <w:b/>
          <w:bCs/>
          <w:color w:val="000000" w:themeColor="text1"/>
          <w:sz w:val="18"/>
          <w:szCs w:val="18"/>
          <w:lang w:eastAsia="zh-CN" w:bidi="hi-IN"/>
        </w:rPr>
        <w:t>Departamento de Desarrollo Empresarial</w:t>
      </w:r>
      <w:r w:rsidRPr="001300A8">
        <w:rPr>
          <w:rFonts w:ascii="Verdana" w:eastAsia="Calibri" w:hAnsi="Verdana"/>
          <w:color w:val="000000" w:themeColor="text1"/>
          <w:sz w:val="18"/>
          <w:szCs w:val="18"/>
          <w:lang w:eastAsia="zh-CN" w:bidi="hi-IN"/>
        </w:rPr>
        <w:t>, que ofrece un elaborado itinerario para el asesoramiento, creación y posterior consolidación de cualquier nuevo negocio.</w:t>
      </w:r>
    </w:p>
    <w:p w14:paraId="35E149B3" w14:textId="77777777" w:rsidR="001300A8" w:rsidRPr="001300A8" w:rsidRDefault="001300A8" w:rsidP="00FB7073">
      <w:pPr>
        <w:spacing w:before="240" w:line="396" w:lineRule="auto"/>
        <w:jc w:val="both"/>
        <w:rPr>
          <w:rFonts w:ascii="Verdana" w:eastAsia="Calibri" w:hAnsi="Verdana"/>
          <w:color w:val="000000" w:themeColor="text1"/>
          <w:sz w:val="18"/>
          <w:szCs w:val="18"/>
          <w:lang w:eastAsia="zh-CN" w:bidi="hi-IN"/>
        </w:rPr>
      </w:pPr>
      <w:r w:rsidRPr="001300A8">
        <w:rPr>
          <w:rFonts w:ascii="Verdana" w:eastAsia="Calibri" w:hAnsi="Verdana"/>
          <w:color w:val="000000" w:themeColor="text1"/>
          <w:sz w:val="18"/>
          <w:szCs w:val="18"/>
          <w:lang w:eastAsia="zh-CN" w:bidi="hi-IN"/>
        </w:rPr>
        <w:t xml:space="preserve">Así, a lo largo del año 2024 se han atendido un total de 5415 consultas desde el Servicio de Creación de Empresas, tanto presencialmente como a través de teléfono o correo electrónico. Este mismo departamento también ofrece, a través del PAE-VUE de Santa Cruz de Tenerife, la tramitación del alta de empresario individual (autónomo) o sociedad limitada de manera ágil, rápida y sin coste alguno en lo que a gestión se refiere. Este servicio, ha facilitado la puesta en marcha de 907 empresas en la provincia de Santa Cruz de Tenerife, un servicio que se hace extensivo a las islas no capitalinas a través de la Red Insular PAE-VUE. </w:t>
      </w:r>
    </w:p>
    <w:p w14:paraId="1ED52CA0" w14:textId="77777777" w:rsidR="001300A8" w:rsidRPr="001300A8" w:rsidRDefault="001300A8" w:rsidP="00FB7073">
      <w:pPr>
        <w:spacing w:before="240" w:line="396" w:lineRule="auto"/>
        <w:jc w:val="both"/>
        <w:rPr>
          <w:rFonts w:ascii="Verdana" w:eastAsia="Calibri" w:hAnsi="Verdana"/>
          <w:color w:val="000000" w:themeColor="text1"/>
          <w:sz w:val="18"/>
          <w:szCs w:val="18"/>
          <w:lang w:eastAsia="zh-CN" w:bidi="hi-IN"/>
        </w:rPr>
      </w:pPr>
      <w:r w:rsidRPr="001300A8">
        <w:rPr>
          <w:rFonts w:ascii="Verdana" w:eastAsia="Calibri" w:hAnsi="Verdana"/>
          <w:color w:val="000000" w:themeColor="text1"/>
          <w:sz w:val="18"/>
          <w:szCs w:val="18"/>
          <w:lang w:eastAsia="zh-CN" w:bidi="hi-IN"/>
        </w:rPr>
        <w:t xml:space="preserve">Conscientes de que los primeros años de vida de cualquier empresa son vitales para su consolidación en el futuro, desde este departamento también se puso en marcha en el año 2008 el Programa de Tutorización y Apoyo a las Empresas de Reciente Creación (actualmente </w:t>
      </w:r>
      <w:r w:rsidRPr="001300A8">
        <w:rPr>
          <w:rFonts w:ascii="Verdana" w:eastAsia="Calibri" w:hAnsi="Verdana"/>
          <w:color w:val="000000" w:themeColor="text1"/>
          <w:sz w:val="18"/>
          <w:szCs w:val="18"/>
          <w:lang w:eastAsia="zh-CN" w:bidi="hi-IN"/>
        </w:rPr>
        <w:lastRenderedPageBreak/>
        <w:t xml:space="preserve">denominado Programa de Tutorización para la Consolidación Empresarial), cuyo objetivo no es otro que facilitar los comienzos de cualquier iniciativa empresarial, bien sea aportándoles documentos necesarios para su gestión (calendario fiscal personalizado, modelo de factura, envío de boletín de ayudas y subvenciones disponibles, etc.), bien sea a través de consultorías y asesoramientos personalizados para cada empresa en cuestión. Como novedad en 2024 del Programa se ha llevado a cabo un Plan de Consolidación Empresarial de alto valor dirigido a empresas y/o empresarios/as de entre uno y tres años de antigüedad, previamente seleccionados. </w:t>
      </w:r>
    </w:p>
    <w:p w14:paraId="412787BB" w14:textId="77777777" w:rsidR="001300A8" w:rsidRPr="001300A8" w:rsidRDefault="001300A8" w:rsidP="00FB7073">
      <w:pPr>
        <w:spacing w:before="240" w:line="396" w:lineRule="auto"/>
        <w:jc w:val="both"/>
        <w:rPr>
          <w:rFonts w:ascii="Verdana" w:eastAsia="Calibri" w:hAnsi="Verdana"/>
          <w:color w:val="000000" w:themeColor="text1"/>
          <w:sz w:val="18"/>
          <w:szCs w:val="18"/>
          <w:lang w:eastAsia="zh-CN" w:bidi="hi-IN"/>
        </w:rPr>
      </w:pPr>
      <w:r w:rsidRPr="001300A8">
        <w:rPr>
          <w:rFonts w:ascii="Verdana" w:eastAsia="Calibri" w:hAnsi="Verdana"/>
          <w:color w:val="000000" w:themeColor="text1"/>
          <w:sz w:val="18"/>
          <w:szCs w:val="18"/>
          <w:lang w:eastAsia="zh-CN" w:bidi="hi-IN"/>
        </w:rPr>
        <w:t>Dentro de este departamento se cuenta también con el Servicio de Asesoramiento Ambiental Empresarial, prestado en colaboración con el Área del Medio Natural, Sostenibilidad, Seguridad y Emergencias del Cabildo de Tenerife y cuya finalidad es tanto el asesoramiento e información sobre las obligaciones y buenas prácticas con respecto al medio ambiente de cualquier empresa (gestión de residuos, medidas de sostenibilidad, etc.).</w:t>
      </w:r>
    </w:p>
    <w:p w14:paraId="248EE202" w14:textId="77777777" w:rsidR="001300A8" w:rsidRPr="001300A8" w:rsidRDefault="001300A8" w:rsidP="00FB7073">
      <w:pPr>
        <w:spacing w:before="240" w:line="396" w:lineRule="auto"/>
        <w:jc w:val="both"/>
        <w:rPr>
          <w:rFonts w:ascii="Verdana" w:eastAsia="Calibri" w:hAnsi="Verdana"/>
          <w:color w:val="000000" w:themeColor="text1"/>
          <w:sz w:val="18"/>
          <w:szCs w:val="18"/>
          <w:lang w:eastAsia="zh-CN" w:bidi="hi-IN"/>
        </w:rPr>
      </w:pPr>
      <w:r w:rsidRPr="001300A8">
        <w:rPr>
          <w:rFonts w:ascii="Verdana" w:eastAsia="Calibri" w:hAnsi="Verdana"/>
          <w:color w:val="000000" w:themeColor="text1"/>
          <w:sz w:val="18"/>
          <w:szCs w:val="18"/>
          <w:lang w:eastAsia="zh-CN" w:bidi="hi-IN"/>
        </w:rPr>
        <w:t xml:space="preserve">Asimismo, hay que resaltar las acciones de dinamización del Comercio a través de varios programas entre los que destaca el Programa de Apoyo al Comercio Minorista, que cuenta con la cofinanciación de los fondos FEDER y se realiza mediante el esfuerzo conjunto de la Secretaría de Estado de Comercio, la Cámara de Comercio de España, el Gobierno de Canarias, los Ayuntamientos y las asociaciones de comerciantes. Durante 2024, este programa facilitó la puesta en marcha de 17 acciones de dinamización comercial e incentivos al consumo en todas las islas de la Provincia, con acciones promocionales innovadoras dirigidas a promover el consumo y las ventas, con especial incidencia en visitantes y turistas y soluciones digitales que mejoren la visibilidad del pequeño comercio. </w:t>
      </w:r>
    </w:p>
    <w:p w14:paraId="18812EBC" w14:textId="77777777" w:rsidR="001300A8" w:rsidRPr="001300A8" w:rsidRDefault="001300A8" w:rsidP="00FB7073">
      <w:pPr>
        <w:spacing w:before="240" w:line="396" w:lineRule="auto"/>
        <w:jc w:val="both"/>
        <w:rPr>
          <w:rFonts w:ascii="Verdana" w:eastAsia="Calibri" w:hAnsi="Verdana"/>
          <w:color w:val="000000" w:themeColor="text1"/>
          <w:sz w:val="18"/>
          <w:szCs w:val="18"/>
          <w:lang w:eastAsia="zh-CN" w:bidi="hi-IN"/>
        </w:rPr>
      </w:pPr>
      <w:r w:rsidRPr="001300A8">
        <w:rPr>
          <w:rFonts w:ascii="Verdana" w:eastAsia="Calibri" w:hAnsi="Verdana"/>
          <w:color w:val="000000" w:themeColor="text1"/>
          <w:sz w:val="18"/>
          <w:szCs w:val="18"/>
          <w:lang w:eastAsia="zh-CN" w:bidi="hi-IN"/>
        </w:rPr>
        <w:t xml:space="preserve">Otras acciones que se desarrollaron durante este ejercicio han sido las relacionadas con el Proyecto Bonos Consumo Archipiélago, una actuación regional para favorecer la actividad comercial de las Islas, imprescindibles para el desarrollo de los municipios del Archipiélago. Una campaña que incentiva el consumo local y que pone en valor el comercio de proximidad. Lo que ha permitido implicar y apoyar al empresariado canario, así como estimular al consumidor. </w:t>
      </w:r>
    </w:p>
    <w:p w14:paraId="5153096F" w14:textId="77777777" w:rsidR="00DD2F60" w:rsidRPr="00DD2F60" w:rsidRDefault="00DD2F60" w:rsidP="00FB7073">
      <w:pPr>
        <w:spacing w:before="240" w:line="396" w:lineRule="auto"/>
        <w:jc w:val="both"/>
        <w:rPr>
          <w:rFonts w:ascii="Verdana" w:eastAsia="Calibri" w:hAnsi="Verdana"/>
          <w:color w:val="000000" w:themeColor="text1"/>
          <w:sz w:val="18"/>
          <w:szCs w:val="18"/>
          <w:lang w:eastAsia="zh-CN" w:bidi="hi-IN"/>
        </w:rPr>
      </w:pPr>
      <w:r w:rsidRPr="00DD2F60">
        <w:rPr>
          <w:rFonts w:ascii="Verdana" w:eastAsia="Calibri" w:hAnsi="Verdana"/>
          <w:color w:val="000000" w:themeColor="text1"/>
          <w:sz w:val="18"/>
          <w:szCs w:val="18"/>
          <w:lang w:eastAsia="zh-CN" w:bidi="hi-IN"/>
        </w:rPr>
        <w:t>Asimismo, con la entrada en vigor del Decreto 90/2024 de 25 de mayo, por el que se regulan los servicios de atención a la clientela, las características y el procedimiento de obtención de las hojas de reclamaciones y su tramitación administrativa en las relaciones de consumo, desde la Cámara de Comercio de Santa Cruz de Tenerife en colaboración con la Dirección General de Comercio y Consumo desarrolló una campaña publicitaria informativa.</w:t>
      </w:r>
    </w:p>
    <w:p w14:paraId="799DD11F" w14:textId="77777777" w:rsidR="00DD2F60" w:rsidRPr="00DD2F60" w:rsidRDefault="00DD2F60" w:rsidP="00FB7073">
      <w:pPr>
        <w:spacing w:before="240" w:line="396" w:lineRule="auto"/>
        <w:jc w:val="both"/>
        <w:rPr>
          <w:rFonts w:ascii="Verdana" w:eastAsia="Calibri" w:hAnsi="Verdana"/>
          <w:color w:val="000000" w:themeColor="text1"/>
          <w:sz w:val="18"/>
          <w:szCs w:val="18"/>
          <w:lang w:eastAsia="zh-CN" w:bidi="hi-IN"/>
        </w:rPr>
      </w:pPr>
      <w:r w:rsidRPr="00DD2F60">
        <w:rPr>
          <w:rFonts w:ascii="Verdana" w:eastAsia="Calibri" w:hAnsi="Verdana"/>
          <w:color w:val="000000" w:themeColor="text1"/>
          <w:sz w:val="18"/>
          <w:szCs w:val="18"/>
          <w:lang w:eastAsia="zh-CN" w:bidi="hi-IN"/>
        </w:rPr>
        <w:lastRenderedPageBreak/>
        <w:t xml:space="preserve">Dentro del </w:t>
      </w:r>
      <w:r w:rsidRPr="00DD2F60">
        <w:rPr>
          <w:rFonts w:ascii="Verdana" w:eastAsia="Calibri" w:hAnsi="Verdana"/>
          <w:b/>
          <w:bCs/>
          <w:color w:val="000000" w:themeColor="text1"/>
          <w:sz w:val="18"/>
          <w:szCs w:val="18"/>
          <w:lang w:eastAsia="zh-CN" w:bidi="hi-IN"/>
        </w:rPr>
        <w:t xml:space="preserve">Departamento de Administración, RRHH y Ayudas </w:t>
      </w:r>
      <w:r w:rsidRPr="00DD2F60">
        <w:rPr>
          <w:rFonts w:ascii="Verdana" w:eastAsia="Calibri" w:hAnsi="Verdana"/>
          <w:color w:val="000000" w:themeColor="text1"/>
          <w:sz w:val="18"/>
          <w:szCs w:val="18"/>
          <w:lang w:eastAsia="zh-CN" w:bidi="hi-IN"/>
        </w:rPr>
        <w:t xml:space="preserve">no solo se lleva la gestión contable y presupuestaria de la Institución, también se está pendiente del mantenimiento de las instalaciones que tiene repartida por toda la geografía provincial y de coordinar a través de servicios externos todo el soporte informático para poder prestar y desarrollar con seguridad y eficiencia todos los servicios y programas. </w:t>
      </w:r>
    </w:p>
    <w:p w14:paraId="366C7E62" w14:textId="77777777" w:rsidR="00DD2F60" w:rsidRPr="00DD2F60" w:rsidRDefault="00DD2F60" w:rsidP="00FB7073">
      <w:pPr>
        <w:spacing w:before="240" w:line="396" w:lineRule="auto"/>
        <w:jc w:val="both"/>
        <w:rPr>
          <w:rFonts w:ascii="Verdana" w:eastAsia="Calibri" w:hAnsi="Verdana"/>
          <w:color w:val="000000" w:themeColor="text1"/>
          <w:sz w:val="18"/>
          <w:szCs w:val="18"/>
          <w:lang w:eastAsia="zh-CN" w:bidi="hi-IN"/>
        </w:rPr>
      </w:pPr>
      <w:r w:rsidRPr="00DD2F60">
        <w:rPr>
          <w:rFonts w:ascii="Verdana" w:eastAsia="Calibri" w:hAnsi="Verdana"/>
          <w:color w:val="000000" w:themeColor="text1"/>
          <w:sz w:val="18"/>
          <w:szCs w:val="18"/>
          <w:lang w:eastAsia="zh-CN" w:bidi="hi-IN"/>
        </w:rPr>
        <w:t xml:space="preserve">Asimismo, desde este departamento se coordina la Oficina Acelera Pyme cuya función principal es difundir las ayudas del Kit Digital, así como todos los convenios de colaboración en los que la Cámara interviene como entidad colaboradora y de intermediación en la Gestión de Ayudas. </w:t>
      </w:r>
    </w:p>
    <w:p w14:paraId="7B3953A2" w14:textId="4D58AF6A" w:rsidR="00DD2F60" w:rsidRPr="00DD2F60" w:rsidRDefault="00DD2F60" w:rsidP="00FB7073">
      <w:pPr>
        <w:spacing w:before="240" w:line="396" w:lineRule="auto"/>
        <w:jc w:val="both"/>
        <w:rPr>
          <w:rFonts w:ascii="Verdana" w:eastAsia="Calibri" w:hAnsi="Verdana"/>
          <w:color w:val="000000" w:themeColor="text1"/>
          <w:sz w:val="18"/>
          <w:szCs w:val="18"/>
          <w:lang w:eastAsia="zh-CN" w:bidi="hi-IN"/>
        </w:rPr>
      </w:pPr>
      <w:r w:rsidRPr="00DD2F60">
        <w:rPr>
          <w:rFonts w:ascii="Verdana" w:eastAsia="Calibri" w:hAnsi="Verdana"/>
          <w:color w:val="000000" w:themeColor="text1"/>
          <w:sz w:val="18"/>
          <w:szCs w:val="18"/>
          <w:lang w:eastAsia="zh-CN" w:bidi="hi-IN"/>
        </w:rPr>
        <w:t xml:space="preserve">La </w:t>
      </w:r>
      <w:r w:rsidRPr="00DD2F60">
        <w:rPr>
          <w:rFonts w:ascii="Verdana" w:eastAsia="Calibri" w:hAnsi="Verdana"/>
          <w:b/>
          <w:bCs/>
          <w:color w:val="000000" w:themeColor="text1"/>
          <w:sz w:val="18"/>
          <w:szCs w:val="18"/>
          <w:lang w:eastAsia="zh-CN" w:bidi="hi-IN"/>
        </w:rPr>
        <w:t>Oficina Acelera Pyme,</w:t>
      </w:r>
      <w:r w:rsidRPr="00DD2F60">
        <w:rPr>
          <w:rFonts w:ascii="Verdana" w:eastAsia="Calibri" w:hAnsi="Verdana"/>
          <w:color w:val="000000" w:themeColor="text1"/>
          <w:sz w:val="18"/>
          <w:szCs w:val="18"/>
          <w:lang w:eastAsia="zh-CN" w:bidi="hi-IN"/>
        </w:rPr>
        <w:t xml:space="preserve"> un programa colaborativo con la Cámara de Comercio de España y Red.es. A lo largo del año 2024, este programa llevó a cabo un total de 25 jornadas que atrajeron a 750 participantes. Además, desde la Oficina Acelera Pyme se brindó asistencia tanto presencial como virtual a 275 usuarios que buscaban orientación en cuestiones relacionadas con la digitalización, ofreciéndoles soluciones a sus inquietudes.</w:t>
      </w:r>
    </w:p>
    <w:p w14:paraId="4E10FE9D" w14:textId="77777777" w:rsidR="00DD2F60" w:rsidRPr="00DD2F60" w:rsidRDefault="00DD2F60" w:rsidP="00FB7073">
      <w:pPr>
        <w:spacing w:before="240" w:line="396" w:lineRule="auto"/>
        <w:jc w:val="both"/>
        <w:rPr>
          <w:rFonts w:ascii="Verdana" w:eastAsia="Calibri" w:hAnsi="Verdana"/>
          <w:color w:val="000000" w:themeColor="text1"/>
          <w:sz w:val="18"/>
          <w:szCs w:val="18"/>
          <w:lang w:eastAsia="zh-CN" w:bidi="hi-IN"/>
        </w:rPr>
      </w:pPr>
      <w:r w:rsidRPr="00DD2F60">
        <w:rPr>
          <w:rFonts w:ascii="Verdana" w:eastAsia="Calibri" w:hAnsi="Verdana"/>
          <w:color w:val="000000" w:themeColor="text1"/>
          <w:sz w:val="18"/>
          <w:szCs w:val="18"/>
          <w:lang w:eastAsia="zh-CN" w:bidi="hi-IN"/>
        </w:rPr>
        <w:t xml:space="preserve">A lo largo de este año desde la </w:t>
      </w:r>
      <w:r w:rsidRPr="00DD2F60">
        <w:rPr>
          <w:rFonts w:ascii="Verdana" w:eastAsia="Calibri" w:hAnsi="Verdana"/>
          <w:b/>
          <w:bCs/>
          <w:color w:val="000000" w:themeColor="text1"/>
          <w:sz w:val="18"/>
          <w:szCs w:val="18"/>
          <w:lang w:eastAsia="zh-CN" w:bidi="hi-IN"/>
        </w:rPr>
        <w:t>Unidad de Gestión de Ayudas</w:t>
      </w:r>
      <w:r w:rsidRPr="00DD2F60">
        <w:rPr>
          <w:rFonts w:ascii="Verdana" w:eastAsia="Calibri" w:hAnsi="Verdana"/>
          <w:color w:val="000000" w:themeColor="text1"/>
          <w:sz w:val="18"/>
          <w:szCs w:val="18"/>
          <w:lang w:eastAsia="zh-CN" w:bidi="hi-IN"/>
        </w:rPr>
        <w:t xml:space="preserve">, se ha seguido con la labor de colaboración Publico – Privada, con el fin de tramitar y gestionar diferentes líneas de subvenciones, cómo son las ayudas de Alquiler de vivienda, Bono alquiler Joven del Instituto Canario de vivienda del Gobierno de Canarias, proseguimos con las ayudas de Emergencia de la isla de la Palma del Gobierno de Canarias, así como con la segunda edición de las ayudas de dinamización dirigidas a las empresas de la isla de la misma entidad. Se ha colaborado con asesoramiento técnico en la tramitación de las ayudas del Bono Consumo Archipiélago de la Dirección General de Comercio y Consumo del Gobierno de Canarias. </w:t>
      </w:r>
    </w:p>
    <w:p w14:paraId="7D049C3B" w14:textId="77777777" w:rsidR="00DD2F60" w:rsidRPr="00DD2F60" w:rsidRDefault="00DD2F60" w:rsidP="00FB7073">
      <w:pPr>
        <w:spacing w:before="240" w:line="396" w:lineRule="auto"/>
        <w:jc w:val="both"/>
        <w:rPr>
          <w:rFonts w:ascii="Verdana" w:eastAsia="Calibri" w:hAnsi="Verdana"/>
          <w:color w:val="000000" w:themeColor="text1"/>
          <w:sz w:val="18"/>
          <w:szCs w:val="18"/>
          <w:lang w:eastAsia="zh-CN" w:bidi="hi-IN"/>
        </w:rPr>
      </w:pPr>
      <w:r w:rsidRPr="00DD2F60">
        <w:rPr>
          <w:rFonts w:ascii="Verdana" w:eastAsia="Calibri" w:hAnsi="Verdana"/>
          <w:color w:val="000000" w:themeColor="text1"/>
          <w:sz w:val="18"/>
          <w:szCs w:val="18"/>
          <w:lang w:eastAsia="zh-CN" w:bidi="hi-IN"/>
        </w:rPr>
        <w:t xml:space="preserve">Por otro lado, se sigue llevando a cabo la labor de tramitación de los expedientes presentados a la Convocatoria del Kit Digital del Ministerio de Asuntos Económicos y transformación digital de la Dirección General de la Entidad Pública empresarial en colaboración con RED.es. </w:t>
      </w:r>
    </w:p>
    <w:p w14:paraId="34EA836A" w14:textId="77777777" w:rsidR="00DD2F60" w:rsidRPr="00DD2F60" w:rsidRDefault="00DD2F60" w:rsidP="00FB7073">
      <w:pPr>
        <w:spacing w:before="240" w:line="396" w:lineRule="auto"/>
        <w:jc w:val="both"/>
        <w:rPr>
          <w:rFonts w:ascii="Verdana" w:eastAsia="Calibri" w:hAnsi="Verdana"/>
          <w:color w:val="000000" w:themeColor="text1"/>
          <w:sz w:val="18"/>
          <w:szCs w:val="18"/>
          <w:lang w:eastAsia="zh-CN" w:bidi="hi-IN"/>
        </w:rPr>
      </w:pPr>
      <w:r w:rsidRPr="00DD2F60">
        <w:rPr>
          <w:rFonts w:ascii="Verdana" w:eastAsia="Calibri" w:hAnsi="Verdana"/>
          <w:color w:val="000000" w:themeColor="text1"/>
          <w:sz w:val="18"/>
          <w:szCs w:val="18"/>
          <w:lang w:eastAsia="zh-CN" w:bidi="hi-IN"/>
        </w:rPr>
        <w:t xml:space="preserve">También se está llevando a cabo la tramitación y revisión de justificación final de las ayudas Covid de la Dirección General de Promoción Económica del Gobierno de Canarias. </w:t>
      </w:r>
    </w:p>
    <w:p w14:paraId="23C03647" w14:textId="77777777" w:rsidR="00DD2F60" w:rsidRPr="00DD2F60" w:rsidRDefault="00DD2F60" w:rsidP="00FB7073">
      <w:pPr>
        <w:spacing w:before="240" w:line="396" w:lineRule="auto"/>
        <w:jc w:val="both"/>
        <w:rPr>
          <w:rFonts w:ascii="Verdana" w:eastAsia="Calibri" w:hAnsi="Verdana"/>
          <w:color w:val="000000" w:themeColor="text1"/>
          <w:sz w:val="18"/>
          <w:szCs w:val="18"/>
          <w:lang w:eastAsia="zh-CN" w:bidi="hi-IN"/>
        </w:rPr>
      </w:pPr>
      <w:r w:rsidRPr="00DD2F60">
        <w:rPr>
          <w:rFonts w:ascii="Verdana" w:eastAsia="Calibri" w:hAnsi="Verdana"/>
          <w:color w:val="000000" w:themeColor="text1"/>
          <w:sz w:val="18"/>
          <w:szCs w:val="18"/>
          <w:lang w:eastAsia="zh-CN" w:bidi="hi-IN"/>
        </w:rPr>
        <w:t xml:space="preserve">En esta anualidad se han firmado nuevas colaboraciones para la gestión de diferentes subvenciones, con los Cabildos de el Hierro y la Gomera, así como con las Consejerías de Educación y Transición Ecológica del Gobierno de Canarias. See está tramitando y gestionado el programa de subvenciones para la mejora de la competitividad, la sostenibilidad, la creación y el crecimiento empresarial de Canarias de la Dirección General de Promoción Económica. </w:t>
      </w:r>
    </w:p>
    <w:p w14:paraId="3BDE097F" w14:textId="77777777" w:rsidR="0053236E" w:rsidRPr="0053236E" w:rsidRDefault="0053236E" w:rsidP="00FB7073">
      <w:pPr>
        <w:spacing w:before="240" w:line="396" w:lineRule="auto"/>
        <w:jc w:val="both"/>
        <w:rPr>
          <w:rFonts w:ascii="Verdana" w:eastAsia="Calibri" w:hAnsi="Verdana"/>
          <w:color w:val="000000" w:themeColor="text1"/>
          <w:sz w:val="18"/>
          <w:szCs w:val="18"/>
          <w:lang w:eastAsia="zh-CN" w:bidi="hi-IN"/>
        </w:rPr>
      </w:pPr>
      <w:r w:rsidRPr="0053236E">
        <w:rPr>
          <w:rFonts w:ascii="Verdana" w:eastAsia="Calibri" w:hAnsi="Verdana"/>
          <w:color w:val="000000" w:themeColor="text1"/>
          <w:sz w:val="18"/>
          <w:szCs w:val="18"/>
          <w:lang w:eastAsia="zh-CN" w:bidi="hi-IN"/>
        </w:rPr>
        <w:lastRenderedPageBreak/>
        <w:t xml:space="preserve">Se han tramitado aproximadamente a lo largo de esta anualidad un total de 29.083 expedientes de ayudas, de los cuales se han revisado junto con el resto de entidades Camerales un total de 22.155 de ellos. A esta labor sumamos la revisión de 15.504 expedientes de la línea de ayudas Covid del Gobierno de Canarias. </w:t>
      </w:r>
    </w:p>
    <w:p w14:paraId="501F11D8" w14:textId="77777777" w:rsidR="0053236E" w:rsidRPr="0053236E" w:rsidRDefault="0053236E" w:rsidP="00FB7073">
      <w:pPr>
        <w:spacing w:before="240" w:line="396" w:lineRule="auto"/>
        <w:jc w:val="both"/>
        <w:rPr>
          <w:rFonts w:ascii="Verdana" w:eastAsia="Calibri" w:hAnsi="Verdana"/>
          <w:color w:val="000000" w:themeColor="text1"/>
          <w:sz w:val="18"/>
          <w:szCs w:val="18"/>
          <w:lang w:eastAsia="zh-CN" w:bidi="hi-IN"/>
        </w:rPr>
      </w:pPr>
      <w:r w:rsidRPr="0053236E">
        <w:rPr>
          <w:rFonts w:ascii="Verdana" w:eastAsia="Calibri" w:hAnsi="Verdana"/>
          <w:color w:val="000000" w:themeColor="text1"/>
          <w:sz w:val="18"/>
          <w:szCs w:val="18"/>
          <w:lang w:eastAsia="zh-CN" w:bidi="hi-IN"/>
        </w:rPr>
        <w:t xml:space="preserve">Las partidas presupuestarias tramitadas a través de la colaboración publico-privada con las diferentes corporaciones públicas y que están en proceso, suman un total de 69.907.580 euros. Paralelamente ya se han justificado y abonado un total de 19.064.115 Euros. </w:t>
      </w:r>
    </w:p>
    <w:p w14:paraId="52FC7AF6" w14:textId="77777777" w:rsidR="0053236E" w:rsidRPr="0053236E" w:rsidRDefault="0053236E" w:rsidP="00FB7073">
      <w:pPr>
        <w:spacing w:before="240" w:line="396" w:lineRule="auto"/>
        <w:jc w:val="both"/>
        <w:rPr>
          <w:rFonts w:ascii="Verdana" w:eastAsia="Calibri" w:hAnsi="Verdana"/>
          <w:color w:val="000000" w:themeColor="text1"/>
          <w:sz w:val="18"/>
          <w:szCs w:val="18"/>
          <w:lang w:eastAsia="zh-CN" w:bidi="hi-IN"/>
        </w:rPr>
      </w:pPr>
      <w:r w:rsidRPr="0053236E">
        <w:rPr>
          <w:rFonts w:ascii="Verdana" w:eastAsia="Calibri" w:hAnsi="Verdana"/>
          <w:color w:val="000000" w:themeColor="text1"/>
          <w:sz w:val="18"/>
          <w:szCs w:val="18"/>
          <w:lang w:eastAsia="zh-CN" w:bidi="hi-IN"/>
        </w:rPr>
        <w:t xml:space="preserve">Las Delegaciones Insulares en las Islas no capitalinas son fruto de convenios de colaboración con los cabildos de cada una de ellas, como es la Delegación de la Isla de la Palma, donde tenemos oficina en Santa Cruz de La Palma y Los llanos de Aridane, Delegación en la Isla de la Gomera y Delegación en El Hierro. Todas ellas colaboran de forma activa implementando programas de emprendimiento, comercio, etc. Además tenemos oficina en Adeje, gracias a la colaboración con el Ayuntamiento y atendemos en otros municipios come el Puerto de la Cruz y San Miguel de Abona. </w:t>
      </w:r>
    </w:p>
    <w:p w14:paraId="3B0613FF" w14:textId="77777777" w:rsidR="0053236E" w:rsidRPr="0053236E" w:rsidRDefault="0053236E" w:rsidP="00FB7073">
      <w:pPr>
        <w:spacing w:before="240" w:line="396" w:lineRule="auto"/>
        <w:jc w:val="both"/>
        <w:rPr>
          <w:rFonts w:ascii="Verdana" w:eastAsia="Calibri" w:hAnsi="Verdana"/>
          <w:color w:val="000000" w:themeColor="text1"/>
          <w:sz w:val="18"/>
          <w:szCs w:val="18"/>
          <w:lang w:eastAsia="zh-CN" w:bidi="hi-IN"/>
        </w:rPr>
      </w:pPr>
      <w:r w:rsidRPr="0053236E">
        <w:rPr>
          <w:rFonts w:ascii="Verdana" w:eastAsia="Calibri" w:hAnsi="Verdana"/>
          <w:color w:val="000000" w:themeColor="text1"/>
          <w:sz w:val="18"/>
          <w:szCs w:val="18"/>
          <w:lang w:eastAsia="zh-CN" w:bidi="hi-IN"/>
        </w:rPr>
        <w:t xml:space="preserve">Por último, pero no por ello menos importante, la Cámara de Comercio dentro de su labor Institucional cuenta con un </w:t>
      </w:r>
      <w:r w:rsidRPr="0053236E">
        <w:rPr>
          <w:rFonts w:ascii="Verdana" w:eastAsia="Calibri" w:hAnsi="Verdana"/>
          <w:b/>
          <w:bCs/>
          <w:color w:val="000000" w:themeColor="text1"/>
          <w:sz w:val="18"/>
          <w:szCs w:val="18"/>
          <w:lang w:eastAsia="zh-CN" w:bidi="hi-IN"/>
        </w:rPr>
        <w:t>Servicio de Estudios Económicos</w:t>
      </w:r>
      <w:r w:rsidRPr="0053236E">
        <w:rPr>
          <w:rFonts w:ascii="Verdana" w:eastAsia="Calibri" w:hAnsi="Verdana"/>
          <w:color w:val="000000" w:themeColor="text1"/>
          <w:sz w:val="18"/>
          <w:szCs w:val="18"/>
          <w:lang w:eastAsia="zh-CN" w:bidi="hi-IN"/>
        </w:rPr>
        <w:t xml:space="preserve"> desde el que se elaboran diferentes boletines e informes que toman el pulso a la actualidad analizando desde el comportamiento de la economía en general hasta desgranándola por sectores (Comercio, Turismo, Industria y Construcción), o analizando indicadores concretos como el IPC o el comportamiento del mercado laboral de las Islas, entre otros. </w:t>
      </w:r>
    </w:p>
    <w:p w14:paraId="7BDDAF53" w14:textId="307E6E25" w:rsidR="00436710" w:rsidRDefault="007B3234" w:rsidP="00A3759B">
      <w:pPr>
        <w:spacing w:before="100" w:beforeAutospacing="1" w:after="100" w:afterAutospacing="1"/>
        <w:rPr>
          <w:rFonts w:ascii="Verdana" w:hAnsi="Verdana" w:cs="Verdana"/>
          <w:iCs/>
          <w:sz w:val="18"/>
          <w:szCs w:val="18"/>
        </w:rPr>
      </w:pPr>
      <w:r w:rsidRPr="008974BA">
        <w:rPr>
          <w:rFonts w:ascii="Verdana" w:hAnsi="Verdana" w:cs="Verdana"/>
          <w:iCs/>
          <w:sz w:val="18"/>
          <w:szCs w:val="18"/>
          <w:u w:val="single"/>
        </w:rPr>
        <w:t>Recursos AP</w:t>
      </w:r>
      <w:r w:rsidR="00134699">
        <w:rPr>
          <w:rFonts w:ascii="Verdana" w:hAnsi="Verdana" w:cs="Verdana"/>
          <w:iCs/>
          <w:sz w:val="18"/>
          <w:szCs w:val="18"/>
          <w:u w:val="single"/>
        </w:rPr>
        <w:t>L</w:t>
      </w:r>
      <w:r w:rsidRPr="008974BA">
        <w:rPr>
          <w:rFonts w:ascii="Verdana" w:hAnsi="Verdana" w:cs="Verdana"/>
          <w:iCs/>
          <w:sz w:val="18"/>
          <w:szCs w:val="18"/>
          <w:u w:val="single"/>
        </w:rPr>
        <w:t>ICADOS en el ejercicio</w:t>
      </w:r>
      <w:r w:rsidR="00E55E8A" w:rsidRPr="008974BA">
        <w:rPr>
          <w:rFonts w:ascii="Verdana" w:hAnsi="Verdana" w:cs="Verdana"/>
          <w:iCs/>
          <w:sz w:val="18"/>
          <w:szCs w:val="18"/>
        </w:rPr>
        <w:t>:</w:t>
      </w:r>
      <w:r w:rsidR="00436710" w:rsidRPr="00527FDF">
        <w:rPr>
          <w:rFonts w:ascii="Verdana" w:hAnsi="Verdana" w:cs="Verdana"/>
          <w:iCs/>
          <w:sz w:val="18"/>
          <w:szCs w:val="18"/>
        </w:rPr>
        <w:t xml:space="preserve"> </w:t>
      </w:r>
    </w:p>
    <w:tbl>
      <w:tblPr>
        <w:tblW w:w="5431" w:type="pct"/>
        <w:tblInd w:w="-294" w:type="dxa"/>
        <w:tblLayout w:type="fixed"/>
        <w:tblCellMar>
          <w:left w:w="70" w:type="dxa"/>
          <w:right w:w="70" w:type="dxa"/>
        </w:tblCellMar>
        <w:tblLook w:val="04A0" w:firstRow="1" w:lastRow="0" w:firstColumn="1" w:lastColumn="0" w:noHBand="0" w:noVBand="1"/>
      </w:tblPr>
      <w:tblGrid>
        <w:gridCol w:w="4115"/>
        <w:gridCol w:w="1133"/>
        <w:gridCol w:w="1699"/>
        <w:gridCol w:w="853"/>
        <w:gridCol w:w="1415"/>
      </w:tblGrid>
      <w:tr w:rsidR="00627983" w:rsidRPr="00627983" w14:paraId="7F7842E1" w14:textId="77777777" w:rsidTr="00A615DD">
        <w:trPr>
          <w:trHeight w:val="330"/>
        </w:trPr>
        <w:tc>
          <w:tcPr>
            <w:tcW w:w="4231" w:type="pct"/>
            <w:gridSpan w:val="4"/>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75C2DF6C" w14:textId="77777777" w:rsidR="00627983" w:rsidRPr="00627983" w:rsidRDefault="00627983" w:rsidP="00A615DD">
            <w:pPr>
              <w:suppressAutoHyphens w:val="0"/>
              <w:autoSpaceDN/>
              <w:jc w:val="center"/>
              <w:textAlignment w:val="auto"/>
              <w:rPr>
                <w:rFonts w:ascii="Verdana" w:eastAsia="Times New Roman" w:hAnsi="Verdana" w:cs="Arial"/>
                <w:color w:val="000000"/>
                <w:kern w:val="0"/>
                <w:sz w:val="16"/>
                <w:szCs w:val="16"/>
              </w:rPr>
            </w:pPr>
            <w:r w:rsidRPr="00627983">
              <w:rPr>
                <w:rFonts w:ascii="Verdana" w:eastAsia="Times New Roman" w:hAnsi="Verdana" w:cs="Arial"/>
                <w:color w:val="C00000"/>
                <w:kern w:val="0"/>
                <w:sz w:val="16"/>
                <w:szCs w:val="16"/>
              </w:rPr>
              <w:t>Ejercicio actual</w:t>
            </w:r>
          </w:p>
        </w:tc>
        <w:tc>
          <w:tcPr>
            <w:tcW w:w="769"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50023356" w14:textId="77777777" w:rsidR="00627983" w:rsidRPr="00627983" w:rsidRDefault="00627983" w:rsidP="00A615DD">
            <w:pPr>
              <w:suppressAutoHyphens w:val="0"/>
              <w:autoSpaceDN/>
              <w:jc w:val="center"/>
              <w:textAlignment w:val="auto"/>
              <w:rPr>
                <w:rFonts w:ascii="Verdana" w:eastAsia="Times New Roman" w:hAnsi="Verdana" w:cs="Arial"/>
                <w:b/>
                <w:bCs/>
                <w:color w:val="000000"/>
                <w:kern w:val="0"/>
                <w:sz w:val="16"/>
                <w:szCs w:val="16"/>
              </w:rPr>
            </w:pPr>
          </w:p>
        </w:tc>
      </w:tr>
      <w:tr w:rsidR="00627983" w:rsidRPr="00627983" w14:paraId="0C87B4B9" w14:textId="77777777" w:rsidTr="00A615DD">
        <w:trPr>
          <w:trHeight w:val="285"/>
        </w:trPr>
        <w:tc>
          <w:tcPr>
            <w:tcW w:w="223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3AAAD5F" w14:textId="77777777" w:rsidR="00627983" w:rsidRPr="00627983" w:rsidRDefault="00627983" w:rsidP="00A615DD">
            <w:pPr>
              <w:suppressAutoHyphens w:val="0"/>
              <w:autoSpaceDN/>
              <w:jc w:val="center"/>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1999" w:type="pct"/>
            <w:gridSpan w:val="3"/>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05C9E444" w14:textId="77777777" w:rsidR="00627983" w:rsidRPr="00627983" w:rsidRDefault="00627983" w:rsidP="00A615DD">
            <w:pPr>
              <w:suppressAutoHyphens w:val="0"/>
              <w:autoSpaceDN/>
              <w:jc w:val="center"/>
              <w:textAlignment w:val="auto"/>
              <w:rPr>
                <w:rFonts w:ascii="Verdana" w:eastAsia="Times New Roman" w:hAnsi="Verdana" w:cs="Arial"/>
                <w:b/>
                <w:bCs/>
                <w:color w:val="000000"/>
                <w:kern w:val="0"/>
                <w:sz w:val="16"/>
                <w:szCs w:val="16"/>
              </w:rPr>
            </w:pPr>
            <w:r w:rsidRPr="00627983">
              <w:rPr>
                <w:rFonts w:ascii="Verdana" w:eastAsia="Times New Roman" w:hAnsi="Verdana" w:cs="Arial"/>
                <w:b/>
                <w:bCs/>
                <w:color w:val="000000"/>
                <w:kern w:val="0"/>
                <w:sz w:val="16"/>
                <w:szCs w:val="16"/>
              </w:rPr>
              <w:t>IMPORTE</w:t>
            </w:r>
          </w:p>
        </w:tc>
        <w:tc>
          <w:tcPr>
            <w:tcW w:w="769"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2D46B482" w14:textId="77777777" w:rsidR="00627983" w:rsidRPr="00627983" w:rsidRDefault="00627983" w:rsidP="00A615DD">
            <w:pPr>
              <w:suppressAutoHyphens w:val="0"/>
              <w:autoSpaceDN/>
              <w:jc w:val="center"/>
              <w:textAlignment w:val="auto"/>
              <w:rPr>
                <w:rFonts w:ascii="Verdana" w:eastAsia="Times New Roman" w:hAnsi="Verdana" w:cs="Arial"/>
                <w:b/>
                <w:bCs/>
                <w:color w:val="000000"/>
                <w:kern w:val="0"/>
                <w:sz w:val="16"/>
                <w:szCs w:val="16"/>
              </w:rPr>
            </w:pPr>
            <w:r w:rsidRPr="00627983">
              <w:rPr>
                <w:rFonts w:ascii="Verdana" w:eastAsia="Times New Roman" w:hAnsi="Verdana" w:cs="Arial"/>
                <w:b/>
                <w:bCs/>
                <w:color w:val="000000"/>
                <w:kern w:val="0"/>
                <w:sz w:val="16"/>
                <w:szCs w:val="16"/>
              </w:rPr>
              <w:t>TOTAL</w:t>
            </w:r>
          </w:p>
        </w:tc>
      </w:tr>
      <w:tr w:rsidR="00627983" w:rsidRPr="00627983" w14:paraId="38C7712D" w14:textId="77777777" w:rsidTr="00A615DD">
        <w:trPr>
          <w:trHeight w:val="285"/>
        </w:trPr>
        <w:tc>
          <w:tcPr>
            <w:tcW w:w="223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D2CDA59" w14:textId="77777777" w:rsidR="00627983" w:rsidRPr="00627983" w:rsidRDefault="00627983" w:rsidP="00A615DD">
            <w:pPr>
              <w:suppressAutoHyphens w:val="0"/>
              <w:autoSpaceDN/>
              <w:textAlignment w:val="auto"/>
              <w:rPr>
                <w:rFonts w:ascii="Verdana" w:eastAsia="Times New Roman" w:hAnsi="Verdana" w:cs="Arial"/>
                <w:b/>
                <w:bCs/>
                <w:color w:val="000000"/>
                <w:kern w:val="0"/>
                <w:sz w:val="16"/>
                <w:szCs w:val="16"/>
              </w:rPr>
            </w:pPr>
            <w:r w:rsidRPr="00627983">
              <w:rPr>
                <w:rFonts w:ascii="Verdana" w:eastAsia="Times New Roman" w:hAnsi="Verdana" w:cs="Arial"/>
                <w:b/>
                <w:bCs/>
                <w:color w:val="000000"/>
                <w:kern w:val="0"/>
                <w:sz w:val="16"/>
                <w:szCs w:val="16"/>
              </w:rPr>
              <w:t>1. Gastos en cumplimiento de fines</w:t>
            </w:r>
          </w:p>
        </w:tc>
        <w:tc>
          <w:tcPr>
            <w:tcW w:w="1999" w:type="pct"/>
            <w:gridSpan w:val="3"/>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CC16A90" w14:textId="77777777" w:rsidR="00627983" w:rsidRPr="00627983" w:rsidRDefault="00627983" w:rsidP="00A615DD">
            <w:pPr>
              <w:suppressAutoHyphens w:val="0"/>
              <w:autoSpaceDN/>
              <w:jc w:val="center"/>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3.845.979,20</w:t>
            </w:r>
          </w:p>
        </w:tc>
        <w:tc>
          <w:tcPr>
            <w:tcW w:w="769"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3321F52C" w14:textId="77777777" w:rsidR="00627983" w:rsidRPr="00627983" w:rsidRDefault="00627983" w:rsidP="00A615DD">
            <w:pPr>
              <w:suppressAutoHyphens w:val="0"/>
              <w:autoSpaceDN/>
              <w:jc w:val="right"/>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3.845.979,20</w:t>
            </w:r>
          </w:p>
        </w:tc>
      </w:tr>
      <w:tr w:rsidR="00A615DD" w:rsidRPr="00627983" w14:paraId="58FC163C" w14:textId="77777777" w:rsidTr="00A615DD">
        <w:trPr>
          <w:trHeight w:val="285"/>
        </w:trPr>
        <w:tc>
          <w:tcPr>
            <w:tcW w:w="223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564D9D2B" w14:textId="77777777" w:rsidR="00627983" w:rsidRPr="00627983" w:rsidRDefault="00627983" w:rsidP="00A615DD">
            <w:pPr>
              <w:suppressAutoHyphens w:val="0"/>
              <w:autoSpaceDN/>
              <w:jc w:val="center"/>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615"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7A9361F2" w14:textId="77777777" w:rsidR="00627983" w:rsidRPr="00627983" w:rsidRDefault="00627983" w:rsidP="00A615DD">
            <w:pPr>
              <w:suppressAutoHyphens w:val="0"/>
              <w:autoSpaceDN/>
              <w:jc w:val="center"/>
              <w:textAlignment w:val="auto"/>
              <w:rPr>
                <w:rFonts w:ascii="Verdana" w:eastAsia="Times New Roman" w:hAnsi="Verdana" w:cs="Arial"/>
                <w:b/>
                <w:bCs/>
                <w:color w:val="000000"/>
                <w:kern w:val="0"/>
                <w:sz w:val="16"/>
                <w:szCs w:val="16"/>
              </w:rPr>
            </w:pPr>
            <w:r w:rsidRPr="00627983">
              <w:rPr>
                <w:rFonts w:ascii="Verdana" w:eastAsia="Times New Roman" w:hAnsi="Verdana" w:cs="Arial"/>
                <w:b/>
                <w:bCs/>
                <w:color w:val="000000"/>
                <w:kern w:val="0"/>
                <w:sz w:val="16"/>
                <w:szCs w:val="16"/>
              </w:rPr>
              <w:t>FONDOS PROPIOS</w:t>
            </w:r>
          </w:p>
        </w:tc>
        <w:tc>
          <w:tcPr>
            <w:tcW w:w="92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03216D44" w14:textId="77777777" w:rsidR="00627983" w:rsidRPr="00627983" w:rsidRDefault="00627983" w:rsidP="00A615DD">
            <w:pPr>
              <w:suppressAutoHyphens w:val="0"/>
              <w:autoSpaceDN/>
              <w:jc w:val="center"/>
              <w:textAlignment w:val="auto"/>
              <w:rPr>
                <w:rFonts w:ascii="Verdana" w:eastAsia="Times New Roman" w:hAnsi="Verdana" w:cs="Arial"/>
                <w:b/>
                <w:bCs/>
                <w:color w:val="000000"/>
                <w:kern w:val="0"/>
                <w:sz w:val="16"/>
                <w:szCs w:val="16"/>
              </w:rPr>
            </w:pPr>
            <w:r w:rsidRPr="00627983">
              <w:rPr>
                <w:rFonts w:ascii="Verdana" w:eastAsia="Times New Roman" w:hAnsi="Verdana" w:cs="Arial"/>
                <w:b/>
                <w:bCs/>
                <w:color w:val="000000"/>
                <w:kern w:val="0"/>
                <w:sz w:val="16"/>
                <w:szCs w:val="16"/>
              </w:rPr>
              <w:t>SUBVENCIONES, DONACIONES Y LEGADOS</w:t>
            </w:r>
          </w:p>
        </w:tc>
        <w:tc>
          <w:tcPr>
            <w:tcW w:w="463"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34696FFE" w14:textId="77777777" w:rsidR="00627983" w:rsidRPr="00627983" w:rsidRDefault="00627983" w:rsidP="00A615DD">
            <w:pPr>
              <w:suppressAutoHyphens w:val="0"/>
              <w:autoSpaceDN/>
              <w:jc w:val="center"/>
              <w:textAlignment w:val="auto"/>
              <w:rPr>
                <w:rFonts w:ascii="Verdana" w:eastAsia="Times New Roman" w:hAnsi="Verdana" w:cs="Arial"/>
                <w:b/>
                <w:bCs/>
                <w:color w:val="000000"/>
                <w:kern w:val="0"/>
                <w:sz w:val="16"/>
                <w:szCs w:val="16"/>
              </w:rPr>
            </w:pPr>
            <w:r w:rsidRPr="00627983">
              <w:rPr>
                <w:rFonts w:ascii="Verdana" w:eastAsia="Times New Roman" w:hAnsi="Verdana" w:cs="Arial"/>
                <w:b/>
                <w:bCs/>
                <w:color w:val="000000"/>
                <w:kern w:val="0"/>
                <w:sz w:val="16"/>
                <w:szCs w:val="16"/>
              </w:rPr>
              <w:t>DEUDA</w:t>
            </w:r>
          </w:p>
        </w:tc>
        <w:tc>
          <w:tcPr>
            <w:tcW w:w="769"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4BFA3625"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r>
      <w:tr w:rsidR="00A615DD" w:rsidRPr="00627983" w14:paraId="5703C15A" w14:textId="77777777" w:rsidTr="00A615DD">
        <w:trPr>
          <w:trHeight w:val="285"/>
        </w:trPr>
        <w:tc>
          <w:tcPr>
            <w:tcW w:w="223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59EDF21B" w14:textId="77777777" w:rsidR="00627983" w:rsidRPr="00627983" w:rsidRDefault="00627983" w:rsidP="00A615DD">
            <w:pPr>
              <w:suppressAutoHyphens w:val="0"/>
              <w:autoSpaceDN/>
              <w:textAlignment w:val="auto"/>
              <w:rPr>
                <w:rFonts w:ascii="Verdana" w:eastAsia="Times New Roman" w:hAnsi="Verdana" w:cs="Arial"/>
                <w:b/>
                <w:bCs/>
                <w:color w:val="000000"/>
                <w:kern w:val="0"/>
                <w:sz w:val="16"/>
                <w:szCs w:val="16"/>
              </w:rPr>
            </w:pPr>
            <w:r w:rsidRPr="00627983">
              <w:rPr>
                <w:rFonts w:ascii="Verdana" w:eastAsia="Times New Roman" w:hAnsi="Verdana" w:cs="Arial"/>
                <w:b/>
                <w:bCs/>
                <w:color w:val="000000"/>
                <w:kern w:val="0"/>
                <w:sz w:val="16"/>
                <w:szCs w:val="16"/>
              </w:rPr>
              <w:t>2. Inversiones en cumplimiento de fines (2.1+2.2)</w:t>
            </w:r>
          </w:p>
        </w:tc>
        <w:tc>
          <w:tcPr>
            <w:tcW w:w="615"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186DEEBF"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92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C6CCF4E" w14:textId="77777777" w:rsidR="00627983" w:rsidRPr="00627983" w:rsidRDefault="00627983" w:rsidP="00A615DD">
            <w:pPr>
              <w:suppressAutoHyphens w:val="0"/>
              <w:autoSpaceDN/>
              <w:jc w:val="right"/>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84.924,98</w:t>
            </w:r>
          </w:p>
        </w:tc>
        <w:tc>
          <w:tcPr>
            <w:tcW w:w="463"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0559CCD7"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769"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6113FDFD" w14:textId="77777777" w:rsidR="00627983" w:rsidRPr="00627983" w:rsidRDefault="00627983" w:rsidP="00A615DD">
            <w:pPr>
              <w:suppressAutoHyphens w:val="0"/>
              <w:autoSpaceDN/>
              <w:jc w:val="right"/>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84.924,98</w:t>
            </w:r>
          </w:p>
        </w:tc>
      </w:tr>
      <w:tr w:rsidR="00A615DD" w:rsidRPr="00627983" w14:paraId="0CDBBB5E" w14:textId="77777777" w:rsidTr="00A615DD">
        <w:trPr>
          <w:trHeight w:val="285"/>
        </w:trPr>
        <w:tc>
          <w:tcPr>
            <w:tcW w:w="223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61D8FDB"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2.1. Realizadas en el ejercicio</w:t>
            </w:r>
          </w:p>
        </w:tc>
        <w:tc>
          <w:tcPr>
            <w:tcW w:w="615"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7724AF8E"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922"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556FC31C"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463"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3B9CF1FF"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769"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0EFCA1E6"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r>
      <w:tr w:rsidR="00A615DD" w:rsidRPr="00627983" w14:paraId="1CDE98E1" w14:textId="77777777" w:rsidTr="00A615DD">
        <w:trPr>
          <w:trHeight w:val="285"/>
        </w:trPr>
        <w:tc>
          <w:tcPr>
            <w:tcW w:w="223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64AFAB36"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2.2. Procedentes de ejercicios anteriores</w:t>
            </w:r>
          </w:p>
        </w:tc>
        <w:tc>
          <w:tcPr>
            <w:tcW w:w="615"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42481AF2"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92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633E9811" w14:textId="77777777" w:rsidR="00627983" w:rsidRPr="00627983" w:rsidRDefault="00627983" w:rsidP="00A615DD">
            <w:pPr>
              <w:suppressAutoHyphens w:val="0"/>
              <w:autoSpaceDN/>
              <w:jc w:val="right"/>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84.924,98</w:t>
            </w:r>
          </w:p>
        </w:tc>
        <w:tc>
          <w:tcPr>
            <w:tcW w:w="463"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735CC26D"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769"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89BD246" w14:textId="77777777" w:rsidR="00627983" w:rsidRPr="00627983" w:rsidRDefault="00627983" w:rsidP="00A615DD">
            <w:pPr>
              <w:suppressAutoHyphens w:val="0"/>
              <w:autoSpaceDN/>
              <w:jc w:val="right"/>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84.924,98</w:t>
            </w:r>
          </w:p>
        </w:tc>
      </w:tr>
      <w:tr w:rsidR="00A615DD" w:rsidRPr="00627983" w14:paraId="4C5DC6AF" w14:textId="77777777" w:rsidTr="00A615DD">
        <w:trPr>
          <w:trHeight w:val="285"/>
        </w:trPr>
        <w:tc>
          <w:tcPr>
            <w:tcW w:w="223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229BB43A"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a) Deudas canceladas en el ejercicio incurridas en ejercicios anteriores</w:t>
            </w:r>
          </w:p>
        </w:tc>
        <w:tc>
          <w:tcPr>
            <w:tcW w:w="615"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4A5DC94C"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922"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0B00333E"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463"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21BA81B4"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769"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0B0EA85E"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r>
      <w:tr w:rsidR="00A615DD" w:rsidRPr="00627983" w14:paraId="1198EA53" w14:textId="77777777" w:rsidTr="00A615DD">
        <w:trPr>
          <w:trHeight w:val="285"/>
        </w:trPr>
        <w:tc>
          <w:tcPr>
            <w:tcW w:w="223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49C0BAE"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b) Imputación de subvenciones, donaciones y legados de capital procedentes de ejercicios anteriores</w:t>
            </w:r>
          </w:p>
        </w:tc>
        <w:tc>
          <w:tcPr>
            <w:tcW w:w="615"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3178DF77"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92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05219620" w14:textId="77777777" w:rsidR="00627983" w:rsidRPr="00627983" w:rsidRDefault="00627983" w:rsidP="00A615DD">
            <w:pPr>
              <w:suppressAutoHyphens w:val="0"/>
              <w:autoSpaceDN/>
              <w:jc w:val="right"/>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84.924,98</w:t>
            </w:r>
          </w:p>
        </w:tc>
        <w:tc>
          <w:tcPr>
            <w:tcW w:w="463" w:type="pct"/>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7488FE72" w14:textId="77777777" w:rsidR="00627983" w:rsidRPr="00627983" w:rsidRDefault="00627983" w:rsidP="00A615DD">
            <w:pPr>
              <w:suppressAutoHyphens w:val="0"/>
              <w:autoSpaceDN/>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 </w:t>
            </w:r>
          </w:p>
        </w:tc>
        <w:tc>
          <w:tcPr>
            <w:tcW w:w="769"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6965DCA" w14:textId="77777777" w:rsidR="00627983" w:rsidRPr="00627983" w:rsidRDefault="00627983" w:rsidP="00A615DD">
            <w:pPr>
              <w:suppressAutoHyphens w:val="0"/>
              <w:autoSpaceDN/>
              <w:jc w:val="right"/>
              <w:textAlignment w:val="auto"/>
              <w:rPr>
                <w:rFonts w:ascii="Verdana" w:eastAsia="Times New Roman" w:hAnsi="Verdana" w:cs="Arial"/>
                <w:color w:val="000000"/>
                <w:kern w:val="0"/>
                <w:sz w:val="16"/>
                <w:szCs w:val="16"/>
              </w:rPr>
            </w:pPr>
            <w:r w:rsidRPr="00627983">
              <w:rPr>
                <w:rFonts w:ascii="Verdana" w:eastAsia="Times New Roman" w:hAnsi="Verdana" w:cs="Arial"/>
                <w:color w:val="000000"/>
                <w:kern w:val="0"/>
                <w:sz w:val="16"/>
                <w:szCs w:val="16"/>
              </w:rPr>
              <w:t>84.924,98</w:t>
            </w:r>
          </w:p>
        </w:tc>
      </w:tr>
      <w:tr w:rsidR="00627983" w:rsidRPr="00627983" w14:paraId="38D06291" w14:textId="77777777" w:rsidTr="00A615DD">
        <w:trPr>
          <w:trHeight w:val="270"/>
        </w:trPr>
        <w:tc>
          <w:tcPr>
            <w:tcW w:w="2232"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326220C2" w14:textId="77777777" w:rsidR="00627983" w:rsidRPr="00627983" w:rsidRDefault="00627983" w:rsidP="00A615DD">
            <w:pPr>
              <w:suppressAutoHyphens w:val="0"/>
              <w:autoSpaceDN/>
              <w:jc w:val="right"/>
              <w:textAlignment w:val="auto"/>
              <w:rPr>
                <w:rFonts w:ascii="Verdana" w:eastAsia="Times New Roman" w:hAnsi="Verdana" w:cs="Arial"/>
                <w:b/>
                <w:bCs/>
                <w:color w:val="000000"/>
                <w:kern w:val="0"/>
                <w:sz w:val="16"/>
                <w:szCs w:val="16"/>
              </w:rPr>
            </w:pPr>
            <w:r w:rsidRPr="00627983">
              <w:rPr>
                <w:rFonts w:ascii="Verdana" w:eastAsia="Times New Roman" w:hAnsi="Verdana" w:cs="Arial"/>
                <w:b/>
                <w:bCs/>
                <w:color w:val="000000"/>
                <w:kern w:val="0"/>
                <w:sz w:val="16"/>
                <w:szCs w:val="16"/>
              </w:rPr>
              <w:t>TOTAL (1+2)</w:t>
            </w:r>
          </w:p>
        </w:tc>
        <w:tc>
          <w:tcPr>
            <w:tcW w:w="1999" w:type="pct"/>
            <w:gridSpan w:val="3"/>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798F8B90" w14:textId="77777777" w:rsidR="00627983" w:rsidRPr="00627983" w:rsidRDefault="00627983" w:rsidP="00A615DD">
            <w:pPr>
              <w:suppressAutoHyphens w:val="0"/>
              <w:autoSpaceDN/>
              <w:jc w:val="center"/>
              <w:textAlignment w:val="auto"/>
              <w:rPr>
                <w:rFonts w:ascii="Verdana" w:eastAsia="Times New Roman" w:hAnsi="Verdana" w:cs="Arial"/>
                <w:b/>
                <w:bCs/>
                <w:color w:val="000000"/>
                <w:kern w:val="0"/>
                <w:sz w:val="16"/>
                <w:szCs w:val="16"/>
              </w:rPr>
            </w:pPr>
            <w:r w:rsidRPr="00627983">
              <w:rPr>
                <w:rFonts w:ascii="Verdana" w:eastAsia="Times New Roman" w:hAnsi="Verdana" w:cs="Arial"/>
                <w:b/>
                <w:bCs/>
                <w:color w:val="000000"/>
                <w:kern w:val="0"/>
                <w:sz w:val="16"/>
                <w:szCs w:val="16"/>
              </w:rPr>
              <w:t>3.930.904,18</w:t>
            </w:r>
          </w:p>
        </w:tc>
        <w:tc>
          <w:tcPr>
            <w:tcW w:w="769" w:type="pct"/>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12EA1265" w14:textId="77777777" w:rsidR="00627983" w:rsidRPr="00627983" w:rsidRDefault="00627983" w:rsidP="00A615DD">
            <w:pPr>
              <w:suppressAutoHyphens w:val="0"/>
              <w:autoSpaceDN/>
              <w:jc w:val="right"/>
              <w:textAlignment w:val="auto"/>
              <w:rPr>
                <w:rFonts w:ascii="Verdana" w:eastAsia="Times New Roman" w:hAnsi="Verdana" w:cs="Arial"/>
                <w:b/>
                <w:bCs/>
                <w:color w:val="000000"/>
                <w:kern w:val="0"/>
                <w:sz w:val="16"/>
                <w:szCs w:val="16"/>
              </w:rPr>
            </w:pPr>
            <w:r w:rsidRPr="00627983">
              <w:rPr>
                <w:rFonts w:ascii="Verdana" w:eastAsia="Times New Roman" w:hAnsi="Verdana" w:cs="Arial"/>
                <w:b/>
                <w:bCs/>
                <w:color w:val="000000"/>
                <w:kern w:val="0"/>
                <w:sz w:val="16"/>
                <w:szCs w:val="16"/>
              </w:rPr>
              <w:t>3.930.904,18</w:t>
            </w:r>
          </w:p>
        </w:tc>
      </w:tr>
    </w:tbl>
    <w:p w14:paraId="1F6DFEAD" w14:textId="77777777" w:rsidR="0087496B" w:rsidRDefault="0087496B" w:rsidP="00A3759B">
      <w:pPr>
        <w:spacing w:before="100" w:beforeAutospacing="1" w:after="100" w:afterAutospacing="1"/>
        <w:rPr>
          <w:rFonts w:ascii="Verdana" w:hAnsi="Verdana" w:cs="Verdana"/>
          <w:iCs/>
          <w:sz w:val="18"/>
          <w:szCs w:val="18"/>
        </w:rPr>
      </w:pPr>
    </w:p>
    <w:tbl>
      <w:tblPr>
        <w:tblW w:w="9134" w:type="dxa"/>
        <w:tblInd w:w="-284" w:type="dxa"/>
        <w:tblCellMar>
          <w:left w:w="70" w:type="dxa"/>
          <w:right w:w="70" w:type="dxa"/>
        </w:tblCellMar>
        <w:tblLook w:val="04A0" w:firstRow="1" w:lastRow="0" w:firstColumn="1" w:lastColumn="0" w:noHBand="0" w:noVBand="1"/>
      </w:tblPr>
      <w:tblGrid>
        <w:gridCol w:w="4111"/>
        <w:gridCol w:w="1393"/>
        <w:gridCol w:w="1300"/>
        <w:gridCol w:w="992"/>
        <w:gridCol w:w="686"/>
        <w:gridCol w:w="652"/>
      </w:tblGrid>
      <w:tr w:rsidR="008974BA" w:rsidRPr="00A615DD" w14:paraId="235B1382" w14:textId="77777777" w:rsidTr="00A615DD">
        <w:trPr>
          <w:gridAfter w:val="1"/>
          <w:wAfter w:w="652" w:type="dxa"/>
          <w:trHeight w:val="330"/>
        </w:trPr>
        <w:tc>
          <w:tcPr>
            <w:tcW w:w="8482" w:type="dxa"/>
            <w:gridSpan w:val="5"/>
            <w:tcBorders>
              <w:top w:val="nil"/>
              <w:left w:val="nil"/>
              <w:bottom w:val="single" w:sz="8" w:space="0" w:color="auto"/>
              <w:right w:val="nil"/>
            </w:tcBorders>
            <w:shd w:val="clear" w:color="auto" w:fill="auto"/>
            <w:noWrap/>
            <w:vAlign w:val="center"/>
            <w:hideMark/>
          </w:tcPr>
          <w:p w14:paraId="455685E2" w14:textId="4E5629A0" w:rsidR="008974BA" w:rsidRPr="00A615DD" w:rsidRDefault="008974BA" w:rsidP="008974BA">
            <w:pPr>
              <w:suppressAutoHyphens w:val="0"/>
              <w:autoSpaceDN/>
              <w:jc w:val="center"/>
              <w:textAlignment w:val="auto"/>
              <w:rPr>
                <w:rFonts w:ascii="Verdana" w:eastAsia="Times New Roman" w:hAnsi="Verdana" w:cs="Arial"/>
                <w:color w:val="000000"/>
                <w:kern w:val="0"/>
                <w:sz w:val="16"/>
                <w:szCs w:val="16"/>
              </w:rPr>
            </w:pPr>
            <w:r w:rsidRPr="00A615DD">
              <w:rPr>
                <w:rFonts w:ascii="Verdana" w:eastAsia="Times New Roman" w:hAnsi="Verdana" w:cs="Arial"/>
                <w:color w:val="C00000"/>
                <w:kern w:val="0"/>
                <w:sz w:val="16"/>
                <w:szCs w:val="16"/>
              </w:rPr>
              <w:lastRenderedPageBreak/>
              <w:t>Ejercicio a</w:t>
            </w:r>
            <w:r w:rsidR="0087496B" w:rsidRPr="00A615DD">
              <w:rPr>
                <w:rFonts w:ascii="Verdana" w:eastAsia="Times New Roman" w:hAnsi="Verdana" w:cs="Arial"/>
                <w:color w:val="C00000"/>
                <w:kern w:val="0"/>
                <w:sz w:val="16"/>
                <w:szCs w:val="16"/>
              </w:rPr>
              <w:t>nterior</w:t>
            </w:r>
          </w:p>
        </w:tc>
      </w:tr>
      <w:tr w:rsidR="008974BA" w:rsidRPr="00A615DD" w14:paraId="737BF14B" w14:textId="77777777" w:rsidTr="00A615DD">
        <w:trPr>
          <w:trHeight w:val="285"/>
        </w:trPr>
        <w:tc>
          <w:tcPr>
            <w:tcW w:w="4111"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780824FC" w14:textId="77777777" w:rsidR="008974BA" w:rsidRPr="00A615DD" w:rsidRDefault="008974BA" w:rsidP="008974BA">
            <w:pPr>
              <w:suppressAutoHyphens w:val="0"/>
              <w:autoSpaceDN/>
              <w:jc w:val="center"/>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3685" w:type="dxa"/>
            <w:gridSpan w:val="3"/>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6B7FD1AD" w14:textId="77777777" w:rsidR="008974BA" w:rsidRPr="00A615DD" w:rsidRDefault="008974BA" w:rsidP="008974BA">
            <w:pPr>
              <w:suppressAutoHyphens w:val="0"/>
              <w:autoSpaceDN/>
              <w:jc w:val="center"/>
              <w:textAlignment w:val="auto"/>
              <w:rPr>
                <w:rFonts w:ascii="Verdana" w:eastAsia="Times New Roman" w:hAnsi="Verdana" w:cs="Arial"/>
                <w:b/>
                <w:bCs/>
                <w:color w:val="000000"/>
                <w:kern w:val="0"/>
                <w:sz w:val="16"/>
                <w:szCs w:val="16"/>
              </w:rPr>
            </w:pPr>
            <w:r w:rsidRPr="00A615DD">
              <w:rPr>
                <w:rFonts w:ascii="Verdana" w:eastAsia="Times New Roman" w:hAnsi="Verdana" w:cs="Arial"/>
                <w:b/>
                <w:bCs/>
                <w:color w:val="000000"/>
                <w:kern w:val="0"/>
                <w:sz w:val="16"/>
                <w:szCs w:val="16"/>
              </w:rPr>
              <w:t>IMPORTE</w:t>
            </w:r>
          </w:p>
        </w:tc>
        <w:tc>
          <w:tcPr>
            <w:tcW w:w="1338" w:type="dxa"/>
            <w:gridSpan w:val="2"/>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219BDD0D" w14:textId="77777777" w:rsidR="008974BA" w:rsidRPr="00A615DD" w:rsidRDefault="008974BA" w:rsidP="008974BA">
            <w:pPr>
              <w:suppressAutoHyphens w:val="0"/>
              <w:autoSpaceDN/>
              <w:jc w:val="center"/>
              <w:textAlignment w:val="auto"/>
              <w:rPr>
                <w:rFonts w:ascii="Verdana" w:eastAsia="Times New Roman" w:hAnsi="Verdana" w:cs="Arial"/>
                <w:b/>
                <w:bCs/>
                <w:color w:val="000000"/>
                <w:kern w:val="0"/>
                <w:sz w:val="16"/>
                <w:szCs w:val="16"/>
              </w:rPr>
            </w:pPr>
            <w:r w:rsidRPr="00A615DD">
              <w:rPr>
                <w:rFonts w:ascii="Verdana" w:eastAsia="Times New Roman" w:hAnsi="Verdana" w:cs="Arial"/>
                <w:b/>
                <w:bCs/>
                <w:color w:val="000000"/>
                <w:kern w:val="0"/>
                <w:sz w:val="16"/>
                <w:szCs w:val="16"/>
              </w:rPr>
              <w:t>TOTAL</w:t>
            </w:r>
          </w:p>
        </w:tc>
      </w:tr>
      <w:tr w:rsidR="008974BA" w:rsidRPr="00A615DD" w14:paraId="23C75E52" w14:textId="77777777" w:rsidTr="00A615DD">
        <w:trPr>
          <w:trHeight w:val="285"/>
        </w:trPr>
        <w:tc>
          <w:tcPr>
            <w:tcW w:w="4111"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74E4C593" w14:textId="77777777" w:rsidR="008974BA" w:rsidRPr="00A615DD" w:rsidRDefault="008974BA" w:rsidP="008974BA">
            <w:pPr>
              <w:suppressAutoHyphens w:val="0"/>
              <w:autoSpaceDN/>
              <w:textAlignment w:val="auto"/>
              <w:rPr>
                <w:rFonts w:ascii="Verdana" w:eastAsia="Times New Roman" w:hAnsi="Verdana" w:cs="Arial"/>
                <w:b/>
                <w:bCs/>
                <w:color w:val="000000"/>
                <w:kern w:val="0"/>
                <w:sz w:val="16"/>
                <w:szCs w:val="16"/>
              </w:rPr>
            </w:pPr>
            <w:r w:rsidRPr="00A615DD">
              <w:rPr>
                <w:rFonts w:ascii="Verdana" w:eastAsia="Times New Roman" w:hAnsi="Verdana" w:cs="Arial"/>
                <w:b/>
                <w:bCs/>
                <w:color w:val="000000"/>
                <w:kern w:val="0"/>
                <w:sz w:val="16"/>
                <w:szCs w:val="16"/>
              </w:rPr>
              <w:t>1. Gastos en cumplimiento de fines</w:t>
            </w:r>
          </w:p>
        </w:tc>
        <w:tc>
          <w:tcPr>
            <w:tcW w:w="3685" w:type="dxa"/>
            <w:gridSpan w:val="3"/>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077C9802" w14:textId="77777777" w:rsidR="008974BA" w:rsidRPr="00A615DD" w:rsidRDefault="008974BA" w:rsidP="008974BA">
            <w:pPr>
              <w:suppressAutoHyphens w:val="0"/>
              <w:autoSpaceDN/>
              <w:jc w:val="center"/>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3.327.575,29</w:t>
            </w:r>
          </w:p>
        </w:tc>
        <w:tc>
          <w:tcPr>
            <w:tcW w:w="1338" w:type="dxa"/>
            <w:gridSpan w:val="2"/>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51E04517" w14:textId="77777777" w:rsidR="008974BA" w:rsidRPr="00A615DD" w:rsidRDefault="008974BA" w:rsidP="008974BA">
            <w:pPr>
              <w:suppressAutoHyphens w:val="0"/>
              <w:autoSpaceDN/>
              <w:jc w:val="right"/>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3.327.575,29</w:t>
            </w:r>
          </w:p>
        </w:tc>
      </w:tr>
      <w:tr w:rsidR="008974BA" w:rsidRPr="00A615DD" w14:paraId="1F350473" w14:textId="77777777" w:rsidTr="00A615DD">
        <w:trPr>
          <w:trHeight w:val="285"/>
        </w:trPr>
        <w:tc>
          <w:tcPr>
            <w:tcW w:w="4111"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327A36E6" w14:textId="77777777" w:rsidR="008974BA" w:rsidRPr="00A615DD" w:rsidRDefault="008974BA" w:rsidP="008974BA">
            <w:pPr>
              <w:suppressAutoHyphens w:val="0"/>
              <w:autoSpaceDN/>
              <w:jc w:val="center"/>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93"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1598D77F" w14:textId="77777777" w:rsidR="008974BA" w:rsidRPr="00A615DD" w:rsidRDefault="008974BA" w:rsidP="008974BA">
            <w:pPr>
              <w:suppressAutoHyphens w:val="0"/>
              <w:autoSpaceDN/>
              <w:jc w:val="center"/>
              <w:textAlignment w:val="auto"/>
              <w:rPr>
                <w:rFonts w:ascii="Verdana" w:eastAsia="Times New Roman" w:hAnsi="Verdana" w:cs="Arial"/>
                <w:b/>
                <w:bCs/>
                <w:color w:val="000000"/>
                <w:kern w:val="0"/>
                <w:sz w:val="16"/>
                <w:szCs w:val="16"/>
              </w:rPr>
            </w:pPr>
            <w:r w:rsidRPr="00A615DD">
              <w:rPr>
                <w:rFonts w:ascii="Verdana" w:eastAsia="Times New Roman" w:hAnsi="Verdana" w:cs="Arial"/>
                <w:b/>
                <w:bCs/>
                <w:color w:val="000000"/>
                <w:kern w:val="0"/>
                <w:sz w:val="16"/>
                <w:szCs w:val="16"/>
              </w:rPr>
              <w:t>FONDOS PROPIOS</w:t>
            </w:r>
          </w:p>
        </w:tc>
        <w:tc>
          <w:tcPr>
            <w:tcW w:w="1300"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238FD09F" w14:textId="77777777" w:rsidR="008974BA" w:rsidRPr="00A615DD" w:rsidRDefault="008974BA" w:rsidP="008974BA">
            <w:pPr>
              <w:suppressAutoHyphens w:val="0"/>
              <w:autoSpaceDN/>
              <w:jc w:val="center"/>
              <w:textAlignment w:val="auto"/>
              <w:rPr>
                <w:rFonts w:ascii="Verdana" w:eastAsia="Times New Roman" w:hAnsi="Verdana" w:cs="Arial"/>
                <w:b/>
                <w:bCs/>
                <w:color w:val="000000"/>
                <w:kern w:val="0"/>
                <w:sz w:val="16"/>
                <w:szCs w:val="16"/>
              </w:rPr>
            </w:pPr>
            <w:r w:rsidRPr="00A615DD">
              <w:rPr>
                <w:rFonts w:ascii="Verdana" w:eastAsia="Times New Roman" w:hAnsi="Verdana" w:cs="Arial"/>
                <w:b/>
                <w:bCs/>
                <w:color w:val="000000"/>
                <w:kern w:val="0"/>
                <w:sz w:val="16"/>
                <w:szCs w:val="16"/>
              </w:rPr>
              <w:t>SUBVENCIONES, DONACIONES Y LEGADOS</w:t>
            </w:r>
          </w:p>
        </w:tc>
        <w:tc>
          <w:tcPr>
            <w:tcW w:w="992"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5F43210D" w14:textId="77777777" w:rsidR="008974BA" w:rsidRPr="00A615DD" w:rsidRDefault="008974BA" w:rsidP="008974BA">
            <w:pPr>
              <w:suppressAutoHyphens w:val="0"/>
              <w:autoSpaceDN/>
              <w:jc w:val="center"/>
              <w:textAlignment w:val="auto"/>
              <w:rPr>
                <w:rFonts w:ascii="Verdana" w:eastAsia="Times New Roman" w:hAnsi="Verdana" w:cs="Arial"/>
                <w:b/>
                <w:bCs/>
                <w:color w:val="000000"/>
                <w:kern w:val="0"/>
                <w:sz w:val="16"/>
                <w:szCs w:val="16"/>
              </w:rPr>
            </w:pPr>
            <w:r w:rsidRPr="00A615DD">
              <w:rPr>
                <w:rFonts w:ascii="Verdana" w:eastAsia="Times New Roman" w:hAnsi="Verdana" w:cs="Arial"/>
                <w:b/>
                <w:bCs/>
                <w:color w:val="000000"/>
                <w:kern w:val="0"/>
                <w:sz w:val="16"/>
                <w:szCs w:val="16"/>
              </w:rPr>
              <w:t>DEUDA</w:t>
            </w:r>
          </w:p>
        </w:tc>
        <w:tc>
          <w:tcPr>
            <w:tcW w:w="1338" w:type="dxa"/>
            <w:gridSpan w:val="2"/>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2D57DFE4"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r>
      <w:tr w:rsidR="008974BA" w:rsidRPr="00A615DD" w14:paraId="6196714D" w14:textId="77777777" w:rsidTr="00A615DD">
        <w:trPr>
          <w:trHeight w:val="285"/>
        </w:trPr>
        <w:tc>
          <w:tcPr>
            <w:tcW w:w="4111"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FF8625A" w14:textId="77777777" w:rsidR="008974BA" w:rsidRPr="00A615DD" w:rsidRDefault="008974BA" w:rsidP="008974BA">
            <w:pPr>
              <w:suppressAutoHyphens w:val="0"/>
              <w:autoSpaceDN/>
              <w:textAlignment w:val="auto"/>
              <w:rPr>
                <w:rFonts w:ascii="Verdana" w:eastAsia="Times New Roman" w:hAnsi="Verdana" w:cs="Arial"/>
                <w:b/>
                <w:bCs/>
                <w:color w:val="000000"/>
                <w:kern w:val="0"/>
                <w:sz w:val="16"/>
                <w:szCs w:val="16"/>
              </w:rPr>
            </w:pPr>
            <w:r w:rsidRPr="00A615DD">
              <w:rPr>
                <w:rFonts w:ascii="Verdana" w:eastAsia="Times New Roman" w:hAnsi="Verdana" w:cs="Arial"/>
                <w:b/>
                <w:bCs/>
                <w:color w:val="000000"/>
                <w:kern w:val="0"/>
                <w:sz w:val="16"/>
                <w:szCs w:val="16"/>
              </w:rPr>
              <w:t>2. Inversiones en cumplimiento de fines (2.1+2.2)</w:t>
            </w:r>
          </w:p>
        </w:tc>
        <w:tc>
          <w:tcPr>
            <w:tcW w:w="1393"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06E207D7"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00"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28538139" w14:textId="77777777" w:rsidR="008974BA" w:rsidRPr="00A615DD" w:rsidRDefault="008974BA" w:rsidP="008974BA">
            <w:pPr>
              <w:suppressAutoHyphens w:val="0"/>
              <w:autoSpaceDN/>
              <w:jc w:val="right"/>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91.464,57</w:t>
            </w:r>
          </w:p>
        </w:tc>
        <w:tc>
          <w:tcPr>
            <w:tcW w:w="992"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26913170"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38" w:type="dxa"/>
            <w:gridSpan w:val="2"/>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2B226556" w14:textId="77777777" w:rsidR="008974BA" w:rsidRPr="00A615DD" w:rsidRDefault="008974BA" w:rsidP="008974BA">
            <w:pPr>
              <w:suppressAutoHyphens w:val="0"/>
              <w:autoSpaceDN/>
              <w:jc w:val="right"/>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91.464,57</w:t>
            </w:r>
          </w:p>
        </w:tc>
      </w:tr>
      <w:tr w:rsidR="008974BA" w:rsidRPr="00A615DD" w14:paraId="065A1EF1" w14:textId="77777777" w:rsidTr="00A615DD">
        <w:trPr>
          <w:trHeight w:val="285"/>
        </w:trPr>
        <w:tc>
          <w:tcPr>
            <w:tcW w:w="4111"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638587BD"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2.1. Realizadas en el ejercicio</w:t>
            </w:r>
          </w:p>
        </w:tc>
        <w:tc>
          <w:tcPr>
            <w:tcW w:w="1393"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14B545AA"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00"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093E42BC"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992"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3492CDB6"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38" w:type="dxa"/>
            <w:gridSpan w:val="2"/>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7EEA876B"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r>
      <w:tr w:rsidR="008974BA" w:rsidRPr="00A615DD" w14:paraId="438E447F" w14:textId="77777777" w:rsidTr="00A615DD">
        <w:trPr>
          <w:trHeight w:val="285"/>
        </w:trPr>
        <w:tc>
          <w:tcPr>
            <w:tcW w:w="4111"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A61BBD2" w14:textId="77777777" w:rsidR="008974BA" w:rsidRPr="00A615DD" w:rsidRDefault="008974BA" w:rsidP="008974BA">
            <w:pPr>
              <w:suppressAutoHyphens w:val="0"/>
              <w:autoSpaceDN/>
              <w:ind w:hanging="60"/>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2.2. Procedentes de ejercicios anteriores</w:t>
            </w:r>
          </w:p>
        </w:tc>
        <w:tc>
          <w:tcPr>
            <w:tcW w:w="1393"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226F50F1"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00"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2380E560" w14:textId="77777777" w:rsidR="008974BA" w:rsidRPr="00A615DD" w:rsidRDefault="008974BA" w:rsidP="008974BA">
            <w:pPr>
              <w:suppressAutoHyphens w:val="0"/>
              <w:autoSpaceDN/>
              <w:jc w:val="right"/>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91.464,57</w:t>
            </w:r>
          </w:p>
        </w:tc>
        <w:tc>
          <w:tcPr>
            <w:tcW w:w="992"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22EC53B7"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38" w:type="dxa"/>
            <w:gridSpan w:val="2"/>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5F546407" w14:textId="77777777" w:rsidR="008974BA" w:rsidRPr="00A615DD" w:rsidRDefault="008974BA" w:rsidP="008974BA">
            <w:pPr>
              <w:suppressAutoHyphens w:val="0"/>
              <w:autoSpaceDN/>
              <w:jc w:val="right"/>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91.464,57</w:t>
            </w:r>
          </w:p>
        </w:tc>
      </w:tr>
      <w:tr w:rsidR="008974BA" w:rsidRPr="00A615DD" w14:paraId="2C7428F7" w14:textId="77777777" w:rsidTr="00A615DD">
        <w:trPr>
          <w:trHeight w:val="285"/>
        </w:trPr>
        <w:tc>
          <w:tcPr>
            <w:tcW w:w="4111"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3E6A1D1"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a) Deudas canceladas en el ejercicio incurridas en ejercicios anteriores</w:t>
            </w:r>
          </w:p>
        </w:tc>
        <w:tc>
          <w:tcPr>
            <w:tcW w:w="1393"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01DA9510"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00"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39953AE3"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992"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2D00F986"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38" w:type="dxa"/>
            <w:gridSpan w:val="2"/>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1971591B"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r>
      <w:tr w:rsidR="008974BA" w:rsidRPr="00A615DD" w14:paraId="3F3CCE35" w14:textId="77777777" w:rsidTr="00A615DD">
        <w:trPr>
          <w:trHeight w:val="285"/>
        </w:trPr>
        <w:tc>
          <w:tcPr>
            <w:tcW w:w="4111"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7F54627E"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b) Imputación de subvenciones, donaciones y legados de capital procedentes de ejercicios anteriores</w:t>
            </w:r>
          </w:p>
        </w:tc>
        <w:tc>
          <w:tcPr>
            <w:tcW w:w="1393"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63538903"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00"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16BC2111" w14:textId="77777777" w:rsidR="008974BA" w:rsidRPr="00A615DD" w:rsidRDefault="008974BA" w:rsidP="008974BA">
            <w:pPr>
              <w:suppressAutoHyphens w:val="0"/>
              <w:autoSpaceDN/>
              <w:jc w:val="right"/>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91.464,57</w:t>
            </w:r>
          </w:p>
        </w:tc>
        <w:tc>
          <w:tcPr>
            <w:tcW w:w="992" w:type="dxa"/>
            <w:tcBorders>
              <w:top w:val="single" w:sz="8" w:space="0" w:color="C00000"/>
              <w:left w:val="single" w:sz="8" w:space="0" w:color="C00000"/>
              <w:bottom w:val="single" w:sz="8" w:space="0" w:color="C00000"/>
              <w:right w:val="single" w:sz="8" w:space="0" w:color="C00000"/>
            </w:tcBorders>
            <w:shd w:val="clear" w:color="000000" w:fill="D9D9D9"/>
            <w:noWrap/>
            <w:vAlign w:val="center"/>
            <w:hideMark/>
          </w:tcPr>
          <w:p w14:paraId="4A4D4F02" w14:textId="77777777" w:rsidR="008974BA" w:rsidRPr="00A615DD" w:rsidRDefault="008974BA" w:rsidP="008974BA">
            <w:pPr>
              <w:suppressAutoHyphens w:val="0"/>
              <w:autoSpaceDN/>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 </w:t>
            </w:r>
          </w:p>
        </w:tc>
        <w:tc>
          <w:tcPr>
            <w:tcW w:w="1338" w:type="dxa"/>
            <w:gridSpan w:val="2"/>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12DCE4A8" w14:textId="77777777" w:rsidR="008974BA" w:rsidRPr="00A615DD" w:rsidRDefault="008974BA" w:rsidP="008974BA">
            <w:pPr>
              <w:suppressAutoHyphens w:val="0"/>
              <w:autoSpaceDN/>
              <w:jc w:val="right"/>
              <w:textAlignment w:val="auto"/>
              <w:rPr>
                <w:rFonts w:ascii="Verdana" w:eastAsia="Times New Roman" w:hAnsi="Verdana" w:cs="Arial"/>
                <w:color w:val="000000"/>
                <w:kern w:val="0"/>
                <w:sz w:val="16"/>
                <w:szCs w:val="16"/>
              </w:rPr>
            </w:pPr>
            <w:r w:rsidRPr="00A615DD">
              <w:rPr>
                <w:rFonts w:ascii="Verdana" w:eastAsia="Times New Roman" w:hAnsi="Verdana" w:cs="Arial"/>
                <w:color w:val="000000"/>
                <w:kern w:val="0"/>
                <w:sz w:val="16"/>
                <w:szCs w:val="16"/>
              </w:rPr>
              <w:t>91.464,57</w:t>
            </w:r>
          </w:p>
        </w:tc>
      </w:tr>
      <w:tr w:rsidR="008974BA" w:rsidRPr="00A615DD" w14:paraId="10448A66" w14:textId="77777777" w:rsidTr="00A615DD">
        <w:trPr>
          <w:trHeight w:val="270"/>
        </w:trPr>
        <w:tc>
          <w:tcPr>
            <w:tcW w:w="4111" w:type="dxa"/>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1ABFA48B" w14:textId="77777777" w:rsidR="008974BA" w:rsidRPr="00A615DD" w:rsidRDefault="008974BA" w:rsidP="008974BA">
            <w:pPr>
              <w:suppressAutoHyphens w:val="0"/>
              <w:autoSpaceDN/>
              <w:jc w:val="right"/>
              <w:textAlignment w:val="auto"/>
              <w:rPr>
                <w:rFonts w:ascii="Verdana" w:eastAsia="Times New Roman" w:hAnsi="Verdana" w:cs="Arial"/>
                <w:b/>
                <w:bCs/>
                <w:color w:val="000000"/>
                <w:kern w:val="0"/>
                <w:sz w:val="16"/>
                <w:szCs w:val="16"/>
              </w:rPr>
            </w:pPr>
            <w:r w:rsidRPr="00A615DD">
              <w:rPr>
                <w:rFonts w:ascii="Verdana" w:eastAsia="Times New Roman" w:hAnsi="Verdana" w:cs="Arial"/>
                <w:b/>
                <w:bCs/>
                <w:color w:val="000000"/>
                <w:kern w:val="0"/>
                <w:sz w:val="16"/>
                <w:szCs w:val="16"/>
              </w:rPr>
              <w:t>TOTAL (1+2)</w:t>
            </w:r>
          </w:p>
        </w:tc>
        <w:tc>
          <w:tcPr>
            <w:tcW w:w="3685" w:type="dxa"/>
            <w:gridSpan w:val="3"/>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5182171" w14:textId="77777777" w:rsidR="008974BA" w:rsidRPr="00A615DD" w:rsidRDefault="008974BA" w:rsidP="008974BA">
            <w:pPr>
              <w:suppressAutoHyphens w:val="0"/>
              <w:autoSpaceDN/>
              <w:jc w:val="center"/>
              <w:textAlignment w:val="auto"/>
              <w:rPr>
                <w:rFonts w:ascii="Verdana" w:eastAsia="Times New Roman" w:hAnsi="Verdana" w:cs="Arial"/>
                <w:b/>
                <w:bCs/>
                <w:color w:val="000000"/>
                <w:kern w:val="0"/>
                <w:sz w:val="16"/>
                <w:szCs w:val="16"/>
              </w:rPr>
            </w:pPr>
            <w:r w:rsidRPr="00A615DD">
              <w:rPr>
                <w:rFonts w:ascii="Verdana" w:eastAsia="Times New Roman" w:hAnsi="Verdana" w:cs="Arial"/>
                <w:b/>
                <w:bCs/>
                <w:color w:val="000000"/>
                <w:kern w:val="0"/>
                <w:sz w:val="16"/>
                <w:szCs w:val="16"/>
              </w:rPr>
              <w:t>3.419.039,86</w:t>
            </w:r>
          </w:p>
        </w:tc>
        <w:tc>
          <w:tcPr>
            <w:tcW w:w="1338" w:type="dxa"/>
            <w:gridSpan w:val="2"/>
            <w:tcBorders>
              <w:top w:val="single" w:sz="8" w:space="0" w:color="C00000"/>
              <w:left w:val="single" w:sz="8" w:space="0" w:color="C00000"/>
              <w:bottom w:val="single" w:sz="8" w:space="0" w:color="C00000"/>
              <w:right w:val="single" w:sz="8" w:space="0" w:color="C00000"/>
            </w:tcBorders>
            <w:shd w:val="clear" w:color="auto" w:fill="auto"/>
            <w:noWrap/>
            <w:vAlign w:val="center"/>
            <w:hideMark/>
          </w:tcPr>
          <w:p w14:paraId="49C7C7B0" w14:textId="77777777" w:rsidR="008974BA" w:rsidRPr="00A615DD" w:rsidRDefault="008974BA" w:rsidP="008974BA">
            <w:pPr>
              <w:suppressAutoHyphens w:val="0"/>
              <w:autoSpaceDN/>
              <w:jc w:val="right"/>
              <w:textAlignment w:val="auto"/>
              <w:rPr>
                <w:rFonts w:ascii="Verdana" w:eastAsia="Times New Roman" w:hAnsi="Verdana" w:cs="Arial"/>
                <w:b/>
                <w:bCs/>
                <w:color w:val="000000"/>
                <w:kern w:val="0"/>
                <w:sz w:val="16"/>
                <w:szCs w:val="16"/>
              </w:rPr>
            </w:pPr>
            <w:r w:rsidRPr="00A615DD">
              <w:rPr>
                <w:rFonts w:ascii="Verdana" w:eastAsia="Times New Roman" w:hAnsi="Verdana" w:cs="Arial"/>
                <w:b/>
                <w:bCs/>
                <w:color w:val="000000"/>
                <w:kern w:val="0"/>
                <w:sz w:val="16"/>
                <w:szCs w:val="16"/>
              </w:rPr>
              <w:t>3.419.039,86</w:t>
            </w:r>
          </w:p>
        </w:tc>
      </w:tr>
    </w:tbl>
    <w:p w14:paraId="7800F06D" w14:textId="77777777" w:rsidR="00A615DD" w:rsidRDefault="00A615DD" w:rsidP="0057379B">
      <w:pPr>
        <w:spacing w:before="100" w:beforeAutospacing="1" w:after="100" w:afterAutospacing="1" w:line="360" w:lineRule="auto"/>
        <w:jc w:val="both"/>
        <w:rPr>
          <w:rFonts w:ascii="Verdana" w:hAnsi="Verdana" w:cs="Verdana"/>
          <w:iCs/>
          <w:sz w:val="18"/>
          <w:szCs w:val="18"/>
        </w:rPr>
      </w:pPr>
    </w:p>
    <w:p w14:paraId="545CFAFD" w14:textId="2F6840DA" w:rsidR="00CF5BBD" w:rsidRPr="00527FDF" w:rsidRDefault="00385D96" w:rsidP="00A615DD">
      <w:pPr>
        <w:spacing w:before="100" w:beforeAutospacing="1" w:after="100" w:afterAutospacing="1" w:line="360" w:lineRule="auto"/>
        <w:jc w:val="both"/>
        <w:rPr>
          <w:rFonts w:ascii="Verdana" w:hAnsi="Verdana" w:cs="Verdana"/>
          <w:iCs/>
          <w:sz w:val="18"/>
          <w:szCs w:val="18"/>
        </w:rPr>
      </w:pPr>
      <w:r w:rsidRPr="00527FDF">
        <w:rPr>
          <w:rFonts w:ascii="Verdana" w:hAnsi="Verdana" w:cs="Verdana"/>
          <w:iCs/>
          <w:sz w:val="18"/>
          <w:szCs w:val="18"/>
        </w:rPr>
        <w:t>Las cuentas anuales que contiene el presente documento, correspondientes al ejercicio económico comprendido entre el 01/01/20</w:t>
      </w:r>
      <w:r w:rsidR="004E2E6A">
        <w:rPr>
          <w:rFonts w:ascii="Verdana" w:hAnsi="Verdana" w:cs="Verdana"/>
          <w:iCs/>
          <w:sz w:val="18"/>
          <w:szCs w:val="18"/>
        </w:rPr>
        <w:t>2</w:t>
      </w:r>
      <w:r w:rsidR="00354494">
        <w:rPr>
          <w:rFonts w:ascii="Verdana" w:hAnsi="Verdana" w:cs="Verdana"/>
          <w:iCs/>
          <w:sz w:val="18"/>
          <w:szCs w:val="18"/>
        </w:rPr>
        <w:t>4</w:t>
      </w:r>
      <w:r w:rsidRPr="00527FDF">
        <w:rPr>
          <w:rFonts w:ascii="Verdana" w:hAnsi="Verdana" w:cs="Verdana"/>
          <w:iCs/>
          <w:sz w:val="18"/>
          <w:szCs w:val="18"/>
        </w:rPr>
        <w:t xml:space="preserve"> y 31/12/20</w:t>
      </w:r>
      <w:r w:rsidR="004E2E6A">
        <w:rPr>
          <w:rFonts w:ascii="Verdana" w:hAnsi="Verdana" w:cs="Verdana"/>
          <w:iCs/>
          <w:sz w:val="18"/>
          <w:szCs w:val="18"/>
        </w:rPr>
        <w:t>2</w:t>
      </w:r>
      <w:r w:rsidR="00354494">
        <w:rPr>
          <w:rFonts w:ascii="Verdana" w:hAnsi="Verdana" w:cs="Verdana"/>
          <w:iCs/>
          <w:sz w:val="18"/>
          <w:szCs w:val="18"/>
        </w:rPr>
        <w:t>4</w:t>
      </w:r>
      <w:r w:rsidRPr="00527FDF">
        <w:rPr>
          <w:rFonts w:ascii="Verdana" w:hAnsi="Verdana" w:cs="Verdana"/>
          <w:iCs/>
          <w:sz w:val="18"/>
          <w:szCs w:val="18"/>
        </w:rPr>
        <w:t xml:space="preserve"> de la Cámara </w:t>
      </w:r>
      <w:r w:rsidR="005E168B">
        <w:rPr>
          <w:rFonts w:ascii="Verdana" w:hAnsi="Verdana" w:cs="Verdana"/>
          <w:iCs/>
          <w:sz w:val="18"/>
          <w:szCs w:val="18"/>
        </w:rPr>
        <w:t xml:space="preserve">Oficial </w:t>
      </w:r>
      <w:r w:rsidRPr="00527FDF">
        <w:rPr>
          <w:rFonts w:ascii="Verdana" w:hAnsi="Verdana" w:cs="Verdana"/>
          <w:iCs/>
          <w:sz w:val="18"/>
          <w:szCs w:val="18"/>
        </w:rPr>
        <w:t>de Comercio, Industria</w:t>
      </w:r>
      <w:r w:rsidR="00A441D0">
        <w:rPr>
          <w:rFonts w:ascii="Verdana" w:hAnsi="Verdana" w:cs="Verdana"/>
          <w:iCs/>
          <w:sz w:val="18"/>
          <w:szCs w:val="18"/>
        </w:rPr>
        <w:t xml:space="preserve">, Servicios </w:t>
      </w:r>
      <w:r w:rsidRPr="00527FDF">
        <w:rPr>
          <w:rFonts w:ascii="Verdana" w:hAnsi="Verdana" w:cs="Verdana"/>
          <w:iCs/>
          <w:sz w:val="18"/>
          <w:szCs w:val="18"/>
        </w:rPr>
        <w:t xml:space="preserve">y Navegación de Santa Cruz de Tenerife, han sido formuladas por el Comité de la Cámara de Comercio el día </w:t>
      </w:r>
      <w:r w:rsidR="00354494">
        <w:rPr>
          <w:rFonts w:ascii="Verdana" w:hAnsi="Verdana" w:cs="Verdana"/>
          <w:iCs/>
          <w:sz w:val="18"/>
          <w:szCs w:val="18"/>
        </w:rPr>
        <w:t>19</w:t>
      </w:r>
      <w:r w:rsidR="003F6208">
        <w:rPr>
          <w:rFonts w:ascii="Verdana" w:hAnsi="Verdana" w:cs="Verdana"/>
          <w:iCs/>
          <w:sz w:val="18"/>
          <w:szCs w:val="18"/>
        </w:rPr>
        <w:t>/03</w:t>
      </w:r>
      <w:r w:rsidR="004E2E6A">
        <w:rPr>
          <w:rFonts w:ascii="Verdana" w:hAnsi="Verdana" w:cs="Verdana"/>
          <w:iCs/>
          <w:sz w:val="18"/>
          <w:szCs w:val="18"/>
        </w:rPr>
        <w:t>/202</w:t>
      </w:r>
      <w:r w:rsidR="000A3CBA">
        <w:rPr>
          <w:rFonts w:ascii="Verdana" w:hAnsi="Verdana" w:cs="Verdana"/>
          <w:iCs/>
          <w:sz w:val="18"/>
          <w:szCs w:val="18"/>
        </w:rPr>
        <w:t>5</w:t>
      </w:r>
      <w:r w:rsidRPr="00527FDF">
        <w:rPr>
          <w:rFonts w:ascii="Verdana" w:hAnsi="Verdana" w:cs="Verdana"/>
          <w:iCs/>
          <w:sz w:val="18"/>
          <w:szCs w:val="18"/>
        </w:rPr>
        <w:t xml:space="preserve">, y se presentan firmadas por el Presidente, </w:t>
      </w:r>
      <w:r w:rsidR="00DA221F" w:rsidRPr="00527FDF">
        <w:rPr>
          <w:rFonts w:ascii="Verdana" w:hAnsi="Verdana" w:cs="Verdana"/>
          <w:iCs/>
          <w:sz w:val="18"/>
          <w:szCs w:val="18"/>
        </w:rPr>
        <w:t>Tesorer</w:t>
      </w:r>
      <w:r w:rsidR="00A0244E">
        <w:rPr>
          <w:rFonts w:ascii="Verdana" w:hAnsi="Verdana" w:cs="Verdana"/>
          <w:iCs/>
          <w:sz w:val="18"/>
          <w:szCs w:val="18"/>
        </w:rPr>
        <w:t>o</w:t>
      </w:r>
      <w:r w:rsidR="00DA221F" w:rsidRPr="00527FDF">
        <w:rPr>
          <w:rFonts w:ascii="Verdana" w:hAnsi="Verdana" w:cs="Verdana"/>
          <w:iCs/>
          <w:sz w:val="18"/>
          <w:szCs w:val="18"/>
        </w:rPr>
        <w:t xml:space="preserve"> y Vicepresidentes</w:t>
      </w:r>
      <w:r w:rsidRPr="00527FDF">
        <w:rPr>
          <w:rFonts w:ascii="Verdana" w:hAnsi="Verdana" w:cs="Verdana"/>
          <w:iCs/>
          <w:sz w:val="18"/>
          <w:szCs w:val="18"/>
        </w:rPr>
        <w:t>. </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gridCol w:w="3892"/>
      </w:tblGrid>
      <w:tr w:rsidR="00DA221F" w:rsidRPr="00527FDF" w14:paraId="1111D8FB" w14:textId="77777777" w:rsidTr="009154B9">
        <w:tc>
          <w:tcPr>
            <w:tcW w:w="3892" w:type="dxa"/>
          </w:tcPr>
          <w:p w14:paraId="6C149E48" w14:textId="5BF8CE9C" w:rsidR="00DA221F" w:rsidRDefault="00DA221F" w:rsidP="00BB4E93">
            <w:pPr>
              <w:jc w:val="center"/>
              <w:rPr>
                <w:rFonts w:ascii="Verdana" w:hAnsi="Verdana" w:cs="Verdana"/>
                <w:iCs/>
                <w:sz w:val="18"/>
                <w:szCs w:val="18"/>
              </w:rPr>
            </w:pPr>
          </w:p>
          <w:p w14:paraId="6E092CD6" w14:textId="524AB05C" w:rsidR="00DA221F" w:rsidRDefault="00DA221F" w:rsidP="00BB4E93">
            <w:pPr>
              <w:jc w:val="center"/>
              <w:rPr>
                <w:rFonts w:ascii="Verdana" w:hAnsi="Verdana" w:cs="Verdana"/>
                <w:iCs/>
                <w:sz w:val="18"/>
                <w:szCs w:val="18"/>
              </w:rPr>
            </w:pPr>
          </w:p>
          <w:p w14:paraId="707AA5A9" w14:textId="77777777" w:rsidR="00D41836" w:rsidRPr="00527FDF" w:rsidRDefault="00D41836" w:rsidP="00BB4E93">
            <w:pPr>
              <w:jc w:val="center"/>
              <w:rPr>
                <w:rFonts w:ascii="Verdana" w:hAnsi="Verdana" w:cs="Verdana"/>
                <w:iCs/>
                <w:sz w:val="18"/>
                <w:szCs w:val="18"/>
              </w:rPr>
            </w:pPr>
          </w:p>
          <w:p w14:paraId="25760053" w14:textId="77777777" w:rsidR="00DA221F" w:rsidRPr="00527FDF" w:rsidRDefault="00DA221F" w:rsidP="00BB4E93">
            <w:pPr>
              <w:jc w:val="center"/>
              <w:rPr>
                <w:rFonts w:ascii="Verdana" w:hAnsi="Verdana" w:cs="Verdana"/>
                <w:iCs/>
                <w:sz w:val="18"/>
                <w:szCs w:val="18"/>
              </w:rPr>
            </w:pPr>
          </w:p>
          <w:p w14:paraId="3AF733D0" w14:textId="77777777"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Fdo.: D. Santiago Sesé Alonso</w:t>
            </w:r>
          </w:p>
          <w:p w14:paraId="388B8D3A" w14:textId="731B1621"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Presidente</w:t>
            </w:r>
          </w:p>
          <w:p w14:paraId="5CB5BBAA" w14:textId="77777777" w:rsidR="00DA221F" w:rsidRPr="00527FDF" w:rsidRDefault="00DA221F" w:rsidP="00BB4E93">
            <w:pPr>
              <w:jc w:val="center"/>
              <w:rPr>
                <w:rFonts w:ascii="Verdana" w:hAnsi="Verdana" w:cs="Verdana"/>
                <w:iCs/>
                <w:sz w:val="18"/>
                <w:szCs w:val="18"/>
              </w:rPr>
            </w:pPr>
          </w:p>
        </w:tc>
        <w:tc>
          <w:tcPr>
            <w:tcW w:w="3892" w:type="dxa"/>
          </w:tcPr>
          <w:p w14:paraId="42ED618B" w14:textId="77777777" w:rsidR="00DA221F" w:rsidRPr="00527FDF" w:rsidRDefault="00DA221F" w:rsidP="00BB4E93">
            <w:pPr>
              <w:jc w:val="center"/>
              <w:rPr>
                <w:rFonts w:ascii="Verdana" w:hAnsi="Verdana" w:cs="Verdana"/>
                <w:iCs/>
                <w:sz w:val="18"/>
                <w:szCs w:val="18"/>
              </w:rPr>
            </w:pPr>
          </w:p>
          <w:p w14:paraId="27C3E3D8" w14:textId="7659B2A6" w:rsidR="00DA221F" w:rsidRDefault="00DA221F" w:rsidP="00BB4E93">
            <w:pPr>
              <w:jc w:val="center"/>
              <w:rPr>
                <w:rFonts w:ascii="Verdana" w:hAnsi="Verdana" w:cs="Verdana"/>
                <w:iCs/>
                <w:sz w:val="18"/>
                <w:szCs w:val="18"/>
              </w:rPr>
            </w:pPr>
          </w:p>
          <w:p w14:paraId="1EEE5DC9" w14:textId="77777777" w:rsidR="00D41836" w:rsidRPr="00527FDF" w:rsidRDefault="00D41836" w:rsidP="00BB4E93">
            <w:pPr>
              <w:jc w:val="center"/>
              <w:rPr>
                <w:rFonts w:ascii="Verdana" w:hAnsi="Verdana" w:cs="Verdana"/>
                <w:iCs/>
                <w:sz w:val="18"/>
                <w:szCs w:val="18"/>
              </w:rPr>
            </w:pPr>
          </w:p>
          <w:p w14:paraId="630F7454" w14:textId="77777777" w:rsidR="00DA221F" w:rsidRPr="00527FDF" w:rsidRDefault="00DA221F" w:rsidP="00BB4E93">
            <w:pPr>
              <w:jc w:val="center"/>
              <w:rPr>
                <w:rFonts w:ascii="Verdana" w:hAnsi="Verdana" w:cs="Verdana"/>
                <w:iCs/>
                <w:sz w:val="18"/>
                <w:szCs w:val="18"/>
              </w:rPr>
            </w:pPr>
          </w:p>
          <w:p w14:paraId="62EEB000" w14:textId="401830B7" w:rsidR="00863384" w:rsidRPr="00527FDF" w:rsidRDefault="00DA221F" w:rsidP="00BB4E93">
            <w:pPr>
              <w:jc w:val="center"/>
              <w:rPr>
                <w:rFonts w:ascii="Verdana" w:hAnsi="Verdana" w:cs="Verdana"/>
                <w:iCs/>
                <w:sz w:val="18"/>
                <w:szCs w:val="18"/>
              </w:rPr>
            </w:pPr>
            <w:r w:rsidRPr="00527FDF">
              <w:rPr>
                <w:rFonts w:ascii="Verdana" w:hAnsi="Verdana" w:cs="Verdana"/>
                <w:iCs/>
                <w:sz w:val="18"/>
                <w:szCs w:val="18"/>
              </w:rPr>
              <w:t xml:space="preserve">Fdo.: D. </w:t>
            </w:r>
            <w:r w:rsidR="00A665E1" w:rsidRPr="00842B6C">
              <w:rPr>
                <w:rFonts w:ascii="Verdana" w:hAnsi="Verdana" w:cs="Verdana"/>
                <w:iCs/>
                <w:sz w:val="18"/>
                <w:szCs w:val="18"/>
              </w:rPr>
              <w:t>Arturo Escuder Martín</w:t>
            </w:r>
          </w:p>
          <w:p w14:paraId="79E2E902" w14:textId="72DC8A54"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Tesorer</w:t>
            </w:r>
            <w:r w:rsidR="00A665E1">
              <w:rPr>
                <w:rFonts w:ascii="Verdana" w:hAnsi="Verdana" w:cs="Verdana"/>
                <w:iCs/>
                <w:sz w:val="18"/>
                <w:szCs w:val="18"/>
              </w:rPr>
              <w:t>o</w:t>
            </w:r>
          </w:p>
        </w:tc>
      </w:tr>
      <w:tr w:rsidR="00DA221F" w:rsidRPr="00527FDF" w14:paraId="14515242" w14:textId="77777777" w:rsidTr="009154B9">
        <w:tc>
          <w:tcPr>
            <w:tcW w:w="3892" w:type="dxa"/>
          </w:tcPr>
          <w:p w14:paraId="74BDD458" w14:textId="77777777" w:rsidR="00DA221F" w:rsidRPr="00527FDF" w:rsidRDefault="00DA221F" w:rsidP="00BB4E93">
            <w:pPr>
              <w:jc w:val="center"/>
              <w:rPr>
                <w:rFonts w:ascii="Verdana" w:hAnsi="Verdana" w:cs="Verdana"/>
                <w:iCs/>
                <w:sz w:val="18"/>
                <w:szCs w:val="18"/>
              </w:rPr>
            </w:pPr>
          </w:p>
          <w:p w14:paraId="2AADBEAD" w14:textId="74458520" w:rsidR="00071D9D" w:rsidRDefault="00071D9D" w:rsidP="00BB4E93">
            <w:pPr>
              <w:jc w:val="center"/>
              <w:rPr>
                <w:rFonts w:ascii="Verdana" w:hAnsi="Verdana" w:cs="Verdana"/>
                <w:iCs/>
                <w:sz w:val="18"/>
                <w:szCs w:val="18"/>
              </w:rPr>
            </w:pPr>
          </w:p>
          <w:p w14:paraId="2A111AE1" w14:textId="77777777" w:rsidR="00D41836" w:rsidRDefault="00D41836" w:rsidP="00BB4E93">
            <w:pPr>
              <w:jc w:val="center"/>
              <w:rPr>
                <w:rFonts w:ascii="Verdana" w:hAnsi="Verdana" w:cs="Verdana"/>
                <w:iCs/>
                <w:sz w:val="18"/>
                <w:szCs w:val="18"/>
              </w:rPr>
            </w:pPr>
          </w:p>
          <w:p w14:paraId="64D1A1D1" w14:textId="77777777" w:rsidR="001453C8" w:rsidRDefault="001453C8" w:rsidP="00BB4E93">
            <w:pPr>
              <w:jc w:val="center"/>
              <w:rPr>
                <w:rFonts w:ascii="Verdana" w:hAnsi="Verdana" w:cs="Verdana"/>
                <w:iCs/>
                <w:sz w:val="18"/>
                <w:szCs w:val="18"/>
              </w:rPr>
            </w:pPr>
          </w:p>
          <w:p w14:paraId="3477CE46" w14:textId="77777777" w:rsidR="00DA221F" w:rsidRPr="00527FDF" w:rsidRDefault="00DA221F" w:rsidP="00BB4E93">
            <w:pPr>
              <w:jc w:val="center"/>
              <w:rPr>
                <w:rFonts w:ascii="Verdana" w:hAnsi="Verdana" w:cs="Verdana"/>
                <w:iCs/>
                <w:sz w:val="18"/>
                <w:szCs w:val="18"/>
              </w:rPr>
            </w:pPr>
          </w:p>
          <w:p w14:paraId="73313103" w14:textId="2D2308CC"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Fdo. D.</w:t>
            </w:r>
            <w:r w:rsidR="00BE7555">
              <w:t xml:space="preserve"> </w:t>
            </w:r>
            <w:r w:rsidR="005F23FA">
              <w:rPr>
                <w:rFonts w:ascii="Verdana" w:hAnsi="Verdana" w:cs="Verdana"/>
                <w:iCs/>
                <w:sz w:val="18"/>
                <w:szCs w:val="18"/>
              </w:rPr>
              <w:t>Ra</w:t>
            </w:r>
            <w:r w:rsidR="002D7BAB">
              <w:rPr>
                <w:rFonts w:ascii="Verdana" w:hAnsi="Verdana" w:cs="Verdana"/>
                <w:iCs/>
                <w:sz w:val="18"/>
                <w:szCs w:val="18"/>
              </w:rPr>
              <w:t>ú</w:t>
            </w:r>
            <w:r w:rsidR="005F23FA">
              <w:rPr>
                <w:rFonts w:ascii="Verdana" w:hAnsi="Verdana" w:cs="Verdana"/>
                <w:iCs/>
                <w:sz w:val="18"/>
                <w:szCs w:val="18"/>
              </w:rPr>
              <w:t>l García Pascual</w:t>
            </w:r>
          </w:p>
          <w:p w14:paraId="41323B46" w14:textId="712CD98F"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Vicepresidente</w:t>
            </w:r>
          </w:p>
          <w:p w14:paraId="3F18B795" w14:textId="77777777" w:rsidR="00DA221F" w:rsidRPr="00527FDF" w:rsidRDefault="00DA221F" w:rsidP="00BB4E93">
            <w:pPr>
              <w:jc w:val="center"/>
              <w:rPr>
                <w:rFonts w:ascii="Verdana" w:hAnsi="Verdana" w:cs="Verdana"/>
                <w:iCs/>
                <w:sz w:val="18"/>
                <w:szCs w:val="18"/>
              </w:rPr>
            </w:pPr>
          </w:p>
        </w:tc>
        <w:tc>
          <w:tcPr>
            <w:tcW w:w="3892" w:type="dxa"/>
          </w:tcPr>
          <w:p w14:paraId="3247B016" w14:textId="77777777" w:rsidR="00DA221F" w:rsidRPr="00527FDF" w:rsidRDefault="00DA221F" w:rsidP="00BB4E93">
            <w:pPr>
              <w:jc w:val="center"/>
              <w:rPr>
                <w:rFonts w:ascii="Verdana" w:hAnsi="Verdana" w:cs="Verdana"/>
                <w:iCs/>
                <w:sz w:val="18"/>
                <w:szCs w:val="18"/>
              </w:rPr>
            </w:pPr>
          </w:p>
          <w:p w14:paraId="033B177C" w14:textId="77777777" w:rsidR="00DA221F" w:rsidRPr="00527FDF" w:rsidRDefault="00DA221F" w:rsidP="00BB4E93">
            <w:pPr>
              <w:jc w:val="center"/>
              <w:rPr>
                <w:rFonts w:ascii="Verdana" w:hAnsi="Verdana" w:cs="Verdana"/>
                <w:iCs/>
                <w:sz w:val="18"/>
                <w:szCs w:val="18"/>
              </w:rPr>
            </w:pPr>
          </w:p>
          <w:p w14:paraId="42627FB8" w14:textId="77777777" w:rsidR="00D41836" w:rsidRDefault="00D41836" w:rsidP="00BB4E93">
            <w:pPr>
              <w:jc w:val="center"/>
              <w:rPr>
                <w:rFonts w:ascii="Verdana" w:hAnsi="Verdana" w:cs="Verdana"/>
                <w:iCs/>
                <w:sz w:val="18"/>
                <w:szCs w:val="18"/>
              </w:rPr>
            </w:pPr>
          </w:p>
          <w:p w14:paraId="175F1299" w14:textId="77777777" w:rsidR="001453C8" w:rsidRPr="00527FDF" w:rsidRDefault="001453C8" w:rsidP="00BB4E93">
            <w:pPr>
              <w:jc w:val="center"/>
              <w:rPr>
                <w:rFonts w:ascii="Verdana" w:hAnsi="Verdana" w:cs="Verdana"/>
                <w:iCs/>
                <w:sz w:val="18"/>
                <w:szCs w:val="18"/>
              </w:rPr>
            </w:pPr>
          </w:p>
          <w:p w14:paraId="6B4F0BB5" w14:textId="77777777" w:rsidR="00DA221F" w:rsidRPr="00527FDF" w:rsidRDefault="00DA221F" w:rsidP="00BB4E93">
            <w:pPr>
              <w:jc w:val="center"/>
              <w:rPr>
                <w:rFonts w:ascii="Verdana" w:hAnsi="Verdana" w:cs="Verdana"/>
                <w:iCs/>
                <w:sz w:val="18"/>
                <w:szCs w:val="18"/>
              </w:rPr>
            </w:pPr>
          </w:p>
          <w:p w14:paraId="52810C37" w14:textId="014F0B39"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Fdo. D.</w:t>
            </w:r>
            <w:r w:rsidR="00842B6C">
              <w:t xml:space="preserve"> </w:t>
            </w:r>
            <w:r w:rsidR="002D7BAB">
              <w:rPr>
                <w:rFonts w:ascii="Verdana" w:hAnsi="Verdana" w:cs="Verdana"/>
                <w:iCs/>
                <w:sz w:val="18"/>
                <w:szCs w:val="18"/>
              </w:rPr>
              <w:t>Rodolfo Núñez Ruano</w:t>
            </w:r>
          </w:p>
          <w:p w14:paraId="3BBE7312" w14:textId="6B1B8927"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Vicepresidente</w:t>
            </w:r>
          </w:p>
        </w:tc>
      </w:tr>
      <w:tr w:rsidR="00DA221F" w14:paraId="6C52AD72" w14:textId="77777777" w:rsidTr="009154B9">
        <w:tc>
          <w:tcPr>
            <w:tcW w:w="3892" w:type="dxa"/>
          </w:tcPr>
          <w:p w14:paraId="0ECD63DA" w14:textId="6678AB57" w:rsidR="00DA221F" w:rsidRDefault="00DA221F" w:rsidP="00BB4E93">
            <w:pPr>
              <w:jc w:val="center"/>
              <w:rPr>
                <w:rFonts w:ascii="Verdana" w:hAnsi="Verdana" w:cs="Verdana"/>
                <w:iCs/>
                <w:sz w:val="18"/>
                <w:szCs w:val="18"/>
              </w:rPr>
            </w:pPr>
          </w:p>
          <w:p w14:paraId="3E522729" w14:textId="77777777" w:rsidR="00071D9D" w:rsidRPr="00527FDF" w:rsidRDefault="00071D9D" w:rsidP="00BB4E93">
            <w:pPr>
              <w:jc w:val="center"/>
              <w:rPr>
                <w:rFonts w:ascii="Verdana" w:hAnsi="Verdana" w:cs="Verdana"/>
                <w:iCs/>
                <w:sz w:val="18"/>
                <w:szCs w:val="18"/>
              </w:rPr>
            </w:pPr>
          </w:p>
          <w:p w14:paraId="11C31511" w14:textId="587EC0C4" w:rsidR="00D41836" w:rsidRDefault="00D41836" w:rsidP="00BB4E93">
            <w:pPr>
              <w:jc w:val="center"/>
              <w:rPr>
                <w:rFonts w:ascii="Verdana" w:hAnsi="Verdana" w:cs="Verdana"/>
                <w:iCs/>
                <w:sz w:val="18"/>
                <w:szCs w:val="18"/>
              </w:rPr>
            </w:pPr>
          </w:p>
          <w:p w14:paraId="11B60C60" w14:textId="77777777" w:rsidR="00D41836" w:rsidRPr="00527FDF" w:rsidRDefault="00D41836" w:rsidP="00BB4E93">
            <w:pPr>
              <w:jc w:val="center"/>
              <w:rPr>
                <w:rFonts w:ascii="Verdana" w:hAnsi="Verdana" w:cs="Verdana"/>
                <w:iCs/>
                <w:sz w:val="18"/>
                <w:szCs w:val="18"/>
              </w:rPr>
            </w:pPr>
          </w:p>
          <w:p w14:paraId="5861F174" w14:textId="77777777" w:rsidR="00DA221F" w:rsidRPr="00527FDF" w:rsidRDefault="00DA221F" w:rsidP="00BB4E93">
            <w:pPr>
              <w:jc w:val="center"/>
              <w:rPr>
                <w:rFonts w:ascii="Verdana" w:hAnsi="Verdana" w:cs="Verdana"/>
                <w:iCs/>
                <w:sz w:val="18"/>
                <w:szCs w:val="18"/>
              </w:rPr>
            </w:pPr>
          </w:p>
          <w:p w14:paraId="4078C96E" w14:textId="77777777" w:rsidR="00DA221F" w:rsidRPr="00527FDF" w:rsidRDefault="00DA221F" w:rsidP="00BB4E93">
            <w:pPr>
              <w:jc w:val="center"/>
              <w:rPr>
                <w:rFonts w:ascii="Verdana" w:hAnsi="Verdana" w:cs="Verdana"/>
                <w:iCs/>
                <w:sz w:val="18"/>
                <w:szCs w:val="18"/>
              </w:rPr>
            </w:pPr>
          </w:p>
          <w:p w14:paraId="74D45614" w14:textId="2D53FB82"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Fdo. D</w:t>
            </w:r>
            <w:r w:rsidR="002D7BAB">
              <w:rPr>
                <w:rFonts w:ascii="Verdana" w:hAnsi="Verdana" w:cs="Verdana"/>
                <w:iCs/>
                <w:sz w:val="18"/>
                <w:szCs w:val="18"/>
              </w:rPr>
              <w:t>ñ</w:t>
            </w:r>
            <w:r w:rsidR="00DC788D">
              <w:rPr>
                <w:rFonts w:ascii="Verdana" w:hAnsi="Verdana" w:cs="Verdana"/>
                <w:iCs/>
                <w:sz w:val="18"/>
                <w:szCs w:val="18"/>
              </w:rPr>
              <w:t>a</w:t>
            </w:r>
            <w:r w:rsidRPr="00527FDF">
              <w:rPr>
                <w:rFonts w:ascii="Verdana" w:hAnsi="Verdana" w:cs="Verdana"/>
                <w:iCs/>
                <w:sz w:val="18"/>
                <w:szCs w:val="18"/>
              </w:rPr>
              <w:t>.</w:t>
            </w:r>
            <w:r w:rsidR="00842B6C">
              <w:t xml:space="preserve"> </w:t>
            </w:r>
            <w:r w:rsidR="00DC788D">
              <w:rPr>
                <w:rFonts w:ascii="Verdana" w:hAnsi="Verdana" w:cs="Verdana"/>
                <w:iCs/>
                <w:sz w:val="18"/>
                <w:szCs w:val="18"/>
              </w:rPr>
              <w:t>Victoria Gonzalez Cuenca</w:t>
            </w:r>
          </w:p>
          <w:p w14:paraId="10F7244C" w14:textId="2939B844" w:rsidR="00DA221F" w:rsidRPr="00527FDF" w:rsidRDefault="00DA221F" w:rsidP="00BB4E93">
            <w:pPr>
              <w:jc w:val="center"/>
              <w:rPr>
                <w:rFonts w:ascii="Verdana" w:hAnsi="Verdana" w:cs="Verdana"/>
                <w:iCs/>
                <w:sz w:val="18"/>
                <w:szCs w:val="18"/>
              </w:rPr>
            </w:pPr>
            <w:r w:rsidRPr="00527FDF">
              <w:rPr>
                <w:rFonts w:ascii="Verdana" w:hAnsi="Verdana" w:cs="Verdana"/>
                <w:iCs/>
                <w:sz w:val="18"/>
                <w:szCs w:val="18"/>
              </w:rPr>
              <w:t>Vicepresident</w:t>
            </w:r>
            <w:r w:rsidR="00DC788D">
              <w:rPr>
                <w:rFonts w:ascii="Verdana" w:hAnsi="Verdana" w:cs="Verdana"/>
                <w:iCs/>
                <w:sz w:val="18"/>
                <w:szCs w:val="18"/>
              </w:rPr>
              <w:t>a</w:t>
            </w:r>
          </w:p>
          <w:p w14:paraId="743821CB" w14:textId="77777777" w:rsidR="00DA221F" w:rsidRPr="00527FDF" w:rsidRDefault="00DA221F" w:rsidP="00BB4E93">
            <w:pPr>
              <w:jc w:val="center"/>
              <w:rPr>
                <w:rFonts w:ascii="Verdana" w:hAnsi="Verdana" w:cs="Verdana"/>
                <w:iCs/>
                <w:sz w:val="18"/>
                <w:szCs w:val="18"/>
              </w:rPr>
            </w:pPr>
          </w:p>
        </w:tc>
        <w:tc>
          <w:tcPr>
            <w:tcW w:w="3892" w:type="dxa"/>
          </w:tcPr>
          <w:p w14:paraId="01F698DB" w14:textId="5B8F6D94" w:rsidR="00DA221F" w:rsidRDefault="00DA221F" w:rsidP="00BB4E93">
            <w:pPr>
              <w:jc w:val="center"/>
              <w:rPr>
                <w:rFonts w:ascii="Verdana" w:hAnsi="Verdana" w:cs="Verdana"/>
                <w:iCs/>
                <w:sz w:val="18"/>
                <w:szCs w:val="18"/>
              </w:rPr>
            </w:pPr>
          </w:p>
        </w:tc>
      </w:tr>
    </w:tbl>
    <w:p w14:paraId="53D2CBA6" w14:textId="148E6CA1" w:rsidR="005B222B" w:rsidRDefault="005B222B" w:rsidP="00541F8F">
      <w:pPr>
        <w:ind w:left="720"/>
        <w:jc w:val="both"/>
        <w:rPr>
          <w:rFonts w:ascii="Verdana" w:hAnsi="Verdana" w:cs="Verdana"/>
          <w:iCs/>
          <w:sz w:val="18"/>
          <w:szCs w:val="18"/>
        </w:rPr>
      </w:pPr>
    </w:p>
    <w:sectPr w:rsidR="005B222B" w:rsidSect="00FA4A60">
      <w:headerReference w:type="default" r:id="rId12"/>
      <w:footerReference w:type="default" r:id="rId13"/>
      <w:pgSz w:w="11906" w:h="16838"/>
      <w:pgMar w:top="1135"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DA1E2" w14:textId="77777777" w:rsidR="00B43E2C" w:rsidRDefault="00B43E2C" w:rsidP="00075B4C">
      <w:r>
        <w:separator/>
      </w:r>
    </w:p>
  </w:endnote>
  <w:endnote w:type="continuationSeparator" w:id="0">
    <w:p w14:paraId="49A37C34" w14:textId="77777777" w:rsidR="00B43E2C" w:rsidRDefault="00B43E2C" w:rsidP="00075B4C">
      <w:r>
        <w:continuationSeparator/>
      </w:r>
    </w:p>
  </w:endnote>
  <w:endnote w:type="continuationNotice" w:id="1">
    <w:p w14:paraId="09255067" w14:textId="77777777" w:rsidR="00B43E2C" w:rsidRDefault="00B43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Garamond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AR PL SungtiL GB">
    <w:charset w:val="01"/>
    <w:family w:val="auto"/>
    <w:pitch w:val="variable"/>
  </w:font>
  <w:font w:name="FreeSans">
    <w:altName w:val="Times New Roman"/>
    <w:charset w:val="01"/>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Eurostile ExtendedTwo">
    <w:altName w:val="Arial"/>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DF9A" w14:textId="77777777" w:rsidR="00906F08" w:rsidRPr="000E2FF8" w:rsidRDefault="00906F08">
    <w:pPr>
      <w:tabs>
        <w:tab w:val="center" w:pos="4550"/>
        <w:tab w:val="left" w:pos="5818"/>
      </w:tabs>
      <w:ind w:right="260"/>
      <w:jc w:val="right"/>
    </w:pPr>
    <w:r w:rsidRPr="000E2FF8">
      <w:rPr>
        <w:spacing w:val="60"/>
      </w:rPr>
      <w:t>Página</w:t>
    </w:r>
    <w:r w:rsidRPr="000E2FF8">
      <w:t xml:space="preserve"> </w:t>
    </w:r>
    <w:r w:rsidRPr="000E2FF8">
      <w:fldChar w:fldCharType="begin"/>
    </w:r>
    <w:r w:rsidRPr="000E2FF8">
      <w:instrText>PAGE   \* MERGEFORMAT</w:instrText>
    </w:r>
    <w:r w:rsidRPr="000E2FF8">
      <w:fldChar w:fldCharType="separate"/>
    </w:r>
    <w:r w:rsidRPr="000E2FF8">
      <w:t>1</w:t>
    </w:r>
    <w:r w:rsidRPr="000E2FF8">
      <w:fldChar w:fldCharType="end"/>
    </w:r>
    <w:r w:rsidRPr="000E2FF8">
      <w:t xml:space="preserve"> | </w:t>
    </w:r>
    <w:fldSimple w:instr="NUMPAGES  \* Arabic  \* MERGEFORMAT">
      <w:r w:rsidRPr="000E2FF8">
        <w:t>1</w:t>
      </w:r>
    </w:fldSimple>
  </w:p>
  <w:p w14:paraId="0DC8E3FA" w14:textId="77777777" w:rsidR="001F4B38" w:rsidRDefault="001F4B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82545" w14:textId="77777777" w:rsidR="00B43E2C" w:rsidRDefault="00B43E2C" w:rsidP="00075B4C">
      <w:r w:rsidRPr="00075B4C">
        <w:rPr>
          <w:color w:val="000000"/>
        </w:rPr>
        <w:separator/>
      </w:r>
    </w:p>
  </w:footnote>
  <w:footnote w:type="continuationSeparator" w:id="0">
    <w:p w14:paraId="324FA50F" w14:textId="77777777" w:rsidR="00B43E2C" w:rsidRDefault="00B43E2C" w:rsidP="00075B4C">
      <w:r>
        <w:continuationSeparator/>
      </w:r>
    </w:p>
  </w:footnote>
  <w:footnote w:type="continuationNotice" w:id="1">
    <w:p w14:paraId="15CBC8BF" w14:textId="77777777" w:rsidR="00B43E2C" w:rsidRDefault="00B43E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AA896" w14:textId="77777777" w:rsidR="004150C5" w:rsidRDefault="004150C5" w:rsidP="00640DB7">
    <w:r>
      <w:rPr>
        <w:noProof/>
        <w:lang w:val="es-ES_tradnl" w:eastAsia="es-ES_tradnl"/>
      </w:rPr>
      <mc:AlternateContent>
        <mc:Choice Requires="wps">
          <w:drawing>
            <wp:anchor distT="72390" distB="72390" distL="72390" distR="72390" simplePos="0" relativeHeight="251658240" behindDoc="0" locked="0" layoutInCell="1" allowOverlap="1" wp14:anchorId="3A4641D3" wp14:editId="34581FAF">
              <wp:simplePos x="0" y="0"/>
              <wp:positionH relativeFrom="column">
                <wp:posOffset>3949065</wp:posOffset>
              </wp:positionH>
              <wp:positionV relativeFrom="paragraph">
                <wp:posOffset>-161290</wp:posOffset>
              </wp:positionV>
              <wp:extent cx="2000250" cy="723900"/>
              <wp:effectExtent l="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D8CF7" w14:textId="77777777" w:rsidR="004150C5" w:rsidRDefault="004150C5" w:rsidP="00640DB7">
                          <w:pPr>
                            <w:pStyle w:val="Textodeglobo"/>
                            <w:ind w:right="720"/>
                            <w:jc w:val="center"/>
                            <w:rPr>
                              <w:rFonts w:ascii="Eurostile ExtendedTwo" w:hAnsi="Eurostile ExtendedTwo" w:cs="Eurostile ExtendedTwo"/>
                              <w:color w:val="800000"/>
                              <w:szCs w:val="28"/>
                            </w:rPr>
                          </w:pPr>
                          <w:r>
                            <w:rPr>
                              <w:rFonts w:ascii="Eurostile ExtendedTwo" w:hAnsi="Eurostile ExtendedTwo" w:cs="Eurostile ExtendedTwo"/>
                              <w:color w:val="800000"/>
                              <w:sz w:val="28"/>
                              <w:szCs w:val="28"/>
                            </w:rPr>
                            <w:t>Memoria Anual</w:t>
                          </w:r>
                        </w:p>
                        <w:p w14:paraId="1255D3B9" w14:textId="56639F24" w:rsidR="004150C5" w:rsidRDefault="004150C5" w:rsidP="00640DB7">
                          <w:pPr>
                            <w:pStyle w:val="Textodeglobo"/>
                            <w:jc w:val="center"/>
                            <w:rPr>
                              <w:rFonts w:ascii="Eurostile ExtendedTwo" w:hAnsi="Eurostile ExtendedTwo" w:cs="Eurostile ExtendedTwo"/>
                              <w:color w:val="800000"/>
                              <w:szCs w:val="28"/>
                            </w:rPr>
                          </w:pPr>
                          <w:r>
                            <w:rPr>
                              <w:rFonts w:ascii="Eurostile ExtendedTwo" w:hAnsi="Eurostile ExtendedTwo" w:cs="Eurostile ExtendedTwo"/>
                              <w:color w:val="800000"/>
                              <w:szCs w:val="28"/>
                            </w:rPr>
                            <w:t xml:space="preserve">2 0 </w:t>
                          </w:r>
                          <w:r w:rsidR="00281093">
                            <w:rPr>
                              <w:rFonts w:ascii="Eurostile ExtendedTwo" w:hAnsi="Eurostile ExtendedTwo" w:cs="Eurostile ExtendedTwo"/>
                              <w:color w:val="800000"/>
                              <w:szCs w:val="28"/>
                            </w:rPr>
                            <w:t>2</w:t>
                          </w:r>
                          <w:r w:rsidR="00314C6B">
                            <w:rPr>
                              <w:rFonts w:ascii="Eurostile ExtendedTwo" w:hAnsi="Eurostile ExtendedTwo" w:cs="Eurostile ExtendedTwo"/>
                              <w:color w:val="800000"/>
                              <w:szCs w:val="28"/>
                            </w:rPr>
                            <w:t xml:space="preserve"> </w:t>
                          </w:r>
                          <w:r w:rsidR="00141B1D">
                            <w:rPr>
                              <w:rFonts w:ascii="Eurostile ExtendedTwo" w:hAnsi="Eurostile ExtendedTwo" w:cs="Eurostile ExtendedTwo"/>
                              <w:color w:val="800000"/>
                              <w:szCs w:val="28"/>
                            </w:rPr>
                            <w:t>4</w:t>
                          </w:r>
                        </w:p>
                        <w:p w14:paraId="01A81A95" w14:textId="77777777" w:rsidR="004150C5" w:rsidRDefault="004150C5" w:rsidP="00640DB7">
                          <w:pPr>
                            <w:pStyle w:val="Textodeglobo"/>
                            <w:jc w:val="center"/>
                            <w:rPr>
                              <w:rFonts w:ascii="Eurostile ExtendedTwo" w:hAnsi="Eurostile ExtendedTwo" w:cs="Eurostile ExtendedTwo"/>
                              <w:color w:val="800000"/>
                              <w:szCs w:val="28"/>
                            </w:rPr>
                          </w:pPr>
                        </w:p>
                        <w:p w14:paraId="2910665A" w14:textId="77777777" w:rsidR="004150C5" w:rsidRDefault="004150C5" w:rsidP="00640DB7">
                          <w:pPr>
                            <w:pStyle w:val="Textodeglob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641D3" id="_x0000_t202" coordsize="21600,21600" o:spt="202" path="m,l,21600r21600,l21600,xe">
              <v:stroke joinstyle="miter"/>
              <v:path gradientshapeok="t" o:connecttype="rect"/>
            </v:shapetype>
            <v:shape id="Text Box 13" o:spid="_x0000_s1029" type="#_x0000_t202" style="position:absolute;margin-left:310.95pt;margin-top:-12.7pt;width:157.5pt;height:57pt;z-index:25165824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" stroked="f">
              <v:textbox inset="0,0,0,0">
                <w:txbxContent>
                  <w:p w14:paraId="563D8CF7" w14:textId="77777777" w:rsidR="004150C5" w:rsidRDefault="004150C5" w:rsidP="00640DB7">
                    <w:pPr>
                      <w:pStyle w:val="Textodeglobo"/>
                      <w:ind w:right="720"/>
                      <w:jc w:val="center"/>
                      <w:rPr>
                        <w:rFonts w:ascii="Eurostile ExtendedTwo" w:hAnsi="Eurostile ExtendedTwo" w:cs="Eurostile ExtendedTwo"/>
                        <w:color w:val="800000"/>
                        <w:szCs w:val="28"/>
                      </w:rPr>
                    </w:pPr>
                    <w:r>
                      <w:rPr>
                        <w:rFonts w:ascii="Eurostile ExtendedTwo" w:hAnsi="Eurostile ExtendedTwo" w:cs="Eurostile ExtendedTwo"/>
                        <w:color w:val="800000"/>
                        <w:sz w:val="28"/>
                        <w:szCs w:val="28"/>
                      </w:rPr>
                      <w:t>Memoria Anual</w:t>
                    </w:r>
                  </w:p>
                  <w:p w14:paraId="1255D3B9" w14:textId="56639F24" w:rsidR="004150C5" w:rsidRDefault="004150C5" w:rsidP="00640DB7">
                    <w:pPr>
                      <w:pStyle w:val="Textodeglobo"/>
                      <w:jc w:val="center"/>
                      <w:rPr>
                        <w:rFonts w:ascii="Eurostile ExtendedTwo" w:hAnsi="Eurostile ExtendedTwo" w:cs="Eurostile ExtendedTwo"/>
                        <w:color w:val="800000"/>
                        <w:szCs w:val="28"/>
                      </w:rPr>
                    </w:pPr>
                    <w:r>
                      <w:rPr>
                        <w:rFonts w:ascii="Eurostile ExtendedTwo" w:hAnsi="Eurostile ExtendedTwo" w:cs="Eurostile ExtendedTwo"/>
                        <w:color w:val="800000"/>
                        <w:szCs w:val="28"/>
                      </w:rPr>
                      <w:t xml:space="preserve">2 0 </w:t>
                    </w:r>
                    <w:r w:rsidR="00281093">
                      <w:rPr>
                        <w:rFonts w:ascii="Eurostile ExtendedTwo" w:hAnsi="Eurostile ExtendedTwo" w:cs="Eurostile ExtendedTwo"/>
                        <w:color w:val="800000"/>
                        <w:szCs w:val="28"/>
                      </w:rPr>
                      <w:t>2</w:t>
                    </w:r>
                    <w:r w:rsidR="00314C6B">
                      <w:rPr>
                        <w:rFonts w:ascii="Eurostile ExtendedTwo" w:hAnsi="Eurostile ExtendedTwo" w:cs="Eurostile ExtendedTwo"/>
                        <w:color w:val="800000"/>
                        <w:szCs w:val="28"/>
                      </w:rPr>
                      <w:t xml:space="preserve"> </w:t>
                    </w:r>
                    <w:r w:rsidR="00141B1D">
                      <w:rPr>
                        <w:rFonts w:ascii="Eurostile ExtendedTwo" w:hAnsi="Eurostile ExtendedTwo" w:cs="Eurostile ExtendedTwo"/>
                        <w:color w:val="800000"/>
                        <w:szCs w:val="28"/>
                      </w:rPr>
                      <w:t>4</w:t>
                    </w:r>
                  </w:p>
                  <w:p w14:paraId="01A81A95" w14:textId="77777777" w:rsidR="004150C5" w:rsidRDefault="004150C5" w:rsidP="00640DB7">
                    <w:pPr>
                      <w:pStyle w:val="Textodeglobo"/>
                      <w:jc w:val="center"/>
                      <w:rPr>
                        <w:rFonts w:ascii="Eurostile ExtendedTwo" w:hAnsi="Eurostile ExtendedTwo" w:cs="Eurostile ExtendedTwo"/>
                        <w:color w:val="800000"/>
                        <w:szCs w:val="28"/>
                      </w:rPr>
                    </w:pPr>
                  </w:p>
                  <w:p w14:paraId="2910665A" w14:textId="77777777" w:rsidR="004150C5" w:rsidRDefault="004150C5" w:rsidP="00640DB7">
                    <w:pPr>
                      <w:pStyle w:val="Textodeglobo"/>
                      <w:jc w:val="center"/>
                    </w:pPr>
                  </w:p>
                </w:txbxContent>
              </v:textbox>
            </v:shape>
          </w:pict>
        </mc:Fallback>
      </mc:AlternateContent>
    </w:r>
    <w:r>
      <w:rPr>
        <w:noProof/>
        <w:lang w:val="es-ES_tradnl" w:eastAsia="es-ES_tradnl"/>
      </w:rPr>
      <w:drawing>
        <wp:inline distT="0" distB="0" distL="0" distR="0" wp14:anchorId="33C442DC" wp14:editId="0B45B3F0">
          <wp:extent cx="1676400" cy="542925"/>
          <wp:effectExtent l="19050" t="0" r="0" b="0"/>
          <wp:docPr id="3" name="Imagen 3" descr="https://www.camaratenerife.com/img/imgHead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www.camaratenerife.com/img/imgHeader/logo.jpg"/>
                  <pic:cNvPicPr>
                    <a:picLocks noChangeAspect="1" noChangeArrowheads="1"/>
                  </pic:cNvPicPr>
                </pic:nvPicPr>
                <pic:blipFill>
                  <a:blip r:embed="rId1"/>
                  <a:srcRect/>
                  <a:stretch>
                    <a:fillRect/>
                  </a:stretch>
                </pic:blipFill>
                <pic:spPr bwMode="auto">
                  <a:xfrm>
                    <a:off x="0" y="0"/>
                    <a:ext cx="1676400" cy="542925"/>
                  </a:xfrm>
                  <a:prstGeom prst="rect">
                    <a:avLst/>
                  </a:prstGeom>
                  <a:noFill/>
                  <a:ln w="9525">
                    <a:noFill/>
                    <a:miter lim="800000"/>
                    <a:headEnd/>
                    <a:tailEnd/>
                  </a:ln>
                </pic:spPr>
              </pic:pic>
            </a:graphicData>
          </a:graphic>
        </wp:inline>
      </w:drawing>
    </w:r>
  </w:p>
  <w:p w14:paraId="3E924F5E" w14:textId="77777777" w:rsidR="004150C5" w:rsidRDefault="004150C5" w:rsidP="00640DB7"/>
  <w:p w14:paraId="222A7F44" w14:textId="77777777" w:rsidR="001F4B38" w:rsidRDefault="001F4B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0DD74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24659397" o:spid="_x0000_i1025" type="#_x0000_t75" style="width:9.75pt;height:9.75pt;visibility:visible;mso-wrap-style:square">
            <v:imagedata r:id="rId1" o:title=""/>
          </v:shape>
        </w:pict>
      </mc:Choice>
      <mc:Fallback>
        <w:drawing>
          <wp:inline distT="0" distB="0" distL="0" distR="0" wp14:anchorId="4D57EF46" wp14:editId="4D57EF47">
            <wp:extent cx="123825" cy="123825"/>
            <wp:effectExtent l="0" t="0" r="0" b="0"/>
            <wp:docPr id="824659397" name="Imagen 82465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mc:Fallback>
    </mc:AlternateContent>
  </w:numPicBullet>
  <w:abstractNum w:abstractNumId="0" w15:restartNumberingAfterBreak="0">
    <w:nsid w:val="00000001"/>
    <w:multiLevelType w:val="multilevel"/>
    <w:tmpl w:val="00000001"/>
    <w:lvl w:ilvl="0">
      <w:start w:val="1"/>
      <w:numFmt w:val="upperRoman"/>
      <w:pStyle w:val="Ttulo1"/>
      <w:lvlText w:val="Artículo %1."/>
      <w:lvlJc w:val="left"/>
      <w:pPr>
        <w:tabs>
          <w:tab w:val="num" w:pos="1440"/>
        </w:tabs>
        <w:ind w:left="432" w:hanging="432"/>
      </w:pPr>
      <w:rPr>
        <w:rFonts w:cs="Times New Roman"/>
        <w:b w:val="0"/>
        <w:bCs w:val="0"/>
        <w:i w:val="0"/>
        <w:iCs w:val="0"/>
        <w:caps w:val="0"/>
        <w:smallCaps w:val="0"/>
        <w:strike w:val="0"/>
        <w:dstrike w:val="0"/>
        <w:vanish w:val="0"/>
        <w:color w:val="000000"/>
      </w:rPr>
    </w:lvl>
    <w:lvl w:ilvl="1">
      <w:start w:val="1"/>
      <w:numFmt w:val="decimal"/>
      <w:pStyle w:val="Ttulo2"/>
      <w:lvlText w:val="Sección %1.%2"/>
      <w:lvlJc w:val="left"/>
      <w:pPr>
        <w:tabs>
          <w:tab w:val="num" w:pos="1440"/>
        </w:tabs>
        <w:ind w:left="576" w:hanging="576"/>
      </w:pPr>
      <w:rPr>
        <w:rFonts w:cs="Times New Roman"/>
        <w:b w:val="0"/>
        <w:bCs w:val="0"/>
        <w:i w:val="0"/>
        <w:iCs w:val="0"/>
        <w:caps w:val="0"/>
        <w:smallCaps w:val="0"/>
        <w:strike w:val="0"/>
        <w:dstrike w:val="0"/>
        <w:vanish w:val="0"/>
        <w:color w:val="000000"/>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8CC25640"/>
    <w:lvl w:ilvl="0">
      <w:start w:val="1"/>
      <w:numFmt w:val="lowerLetter"/>
      <w:lvlText w:val="%1)"/>
      <w:lvlJc w:val="left"/>
      <w:pPr>
        <w:tabs>
          <w:tab w:val="num" w:pos="1070"/>
        </w:tabs>
        <w:ind w:left="1070" w:hanging="360"/>
      </w:pPr>
      <w:rPr>
        <w:b w:val="0"/>
        <w:bCs w:val="0"/>
        <w:i w:val="0"/>
        <w:iCs w:val="0"/>
        <w:caps w:val="0"/>
        <w:smallCaps w:val="0"/>
        <w:strike w:val="0"/>
        <w:dstrike w:val="0"/>
        <w:vanish w:val="0"/>
        <w:color w:val="800000"/>
        <w:sz w:val="20"/>
      </w:rPr>
    </w:lvl>
    <w:lvl w:ilvl="1">
      <w:start w:val="2"/>
      <w:numFmt w:val="bullet"/>
      <w:lvlText w:val="-"/>
      <w:lvlJc w:val="left"/>
      <w:pPr>
        <w:tabs>
          <w:tab w:val="num" w:pos="2062"/>
        </w:tabs>
        <w:ind w:left="2062" w:hanging="360"/>
      </w:pPr>
      <w:rPr>
        <w:rFonts w:ascii="Verdana" w:hAnsi="Verdana"/>
        <w:b w:val="0"/>
        <w:bCs w:val="0"/>
        <w:i w:val="0"/>
        <w:iCs w:val="0"/>
        <w:caps w:val="0"/>
        <w:smallCaps w:val="0"/>
        <w:strike w:val="0"/>
        <w:dstrike w:val="0"/>
        <w:vanish w:val="0"/>
        <w:color w:val="000000"/>
        <w:sz w:val="18"/>
      </w:rPr>
    </w:lvl>
    <w:lvl w:ilvl="2">
      <w:start w:val="1"/>
      <w:numFmt w:val="bullet"/>
      <w:lvlText w:val=""/>
      <w:lvlJc w:val="left"/>
      <w:pPr>
        <w:tabs>
          <w:tab w:val="num" w:pos="3600"/>
        </w:tabs>
        <w:ind w:left="3600" w:hanging="360"/>
      </w:pPr>
      <w:rPr>
        <w:rFonts w:ascii="Wingdings" w:hAnsi="Wingdings"/>
        <w:b w:val="0"/>
        <w:bCs w:val="0"/>
        <w:i w:val="0"/>
        <w:iCs w:val="0"/>
        <w:caps w:val="0"/>
        <w:smallCaps w:val="0"/>
        <w:strike w:val="0"/>
        <w:dstrike w:val="0"/>
        <w:vanish w:val="0"/>
        <w:color w:val="000000"/>
      </w:rPr>
    </w:lvl>
    <w:lvl w:ilvl="3">
      <w:start w:val="1"/>
      <w:numFmt w:val="bullet"/>
      <w:lvlText w:val=""/>
      <w:lvlJc w:val="left"/>
      <w:pPr>
        <w:tabs>
          <w:tab w:val="num" w:pos="4320"/>
        </w:tabs>
        <w:ind w:left="4320" w:hanging="360"/>
      </w:pPr>
      <w:rPr>
        <w:rFonts w:ascii="Symbol" w:hAnsi="Symbol"/>
        <w:b w:val="0"/>
        <w:bCs w:val="0"/>
        <w:i w:val="0"/>
        <w:iCs w:val="0"/>
        <w:caps w:val="0"/>
        <w:smallCaps w:val="0"/>
        <w:strike w:val="0"/>
        <w:dstrike w:val="0"/>
        <w:vanish w:val="0"/>
        <w:color w:val="000000"/>
      </w:rPr>
    </w:lvl>
    <w:lvl w:ilvl="4">
      <w:start w:val="1"/>
      <w:numFmt w:val="bullet"/>
      <w:lvlText w:val="o"/>
      <w:lvlJc w:val="left"/>
      <w:pPr>
        <w:tabs>
          <w:tab w:val="num" w:pos="5040"/>
        </w:tabs>
        <w:ind w:left="5040" w:hanging="360"/>
      </w:pPr>
      <w:rPr>
        <w:rFonts w:ascii="Courier New" w:hAnsi="Courier New"/>
        <w:b w:val="0"/>
        <w:bCs w:val="0"/>
        <w:i w:val="0"/>
        <w:iCs w:val="0"/>
        <w:caps w:val="0"/>
        <w:smallCaps w:val="0"/>
        <w:strike w:val="0"/>
        <w:dstrike w:val="0"/>
        <w:vanish w:val="0"/>
        <w:color w:val="000000"/>
      </w:rPr>
    </w:lvl>
    <w:lvl w:ilvl="5">
      <w:start w:val="1"/>
      <w:numFmt w:val="bullet"/>
      <w:lvlText w:val=""/>
      <w:lvlJc w:val="left"/>
      <w:pPr>
        <w:tabs>
          <w:tab w:val="num" w:pos="5760"/>
        </w:tabs>
        <w:ind w:left="5760" w:hanging="360"/>
      </w:pPr>
      <w:rPr>
        <w:rFonts w:ascii="Wingdings" w:hAnsi="Wingdings"/>
        <w:b w:val="0"/>
        <w:bCs w:val="0"/>
        <w:i w:val="0"/>
        <w:iCs w:val="0"/>
        <w:caps w:val="0"/>
        <w:smallCaps w:val="0"/>
        <w:strike w:val="0"/>
        <w:dstrike w:val="0"/>
        <w:vanish w:val="0"/>
        <w:color w:val="000000"/>
      </w:rPr>
    </w:lvl>
    <w:lvl w:ilvl="6">
      <w:start w:val="1"/>
      <w:numFmt w:val="bullet"/>
      <w:lvlText w:val=""/>
      <w:lvlJc w:val="left"/>
      <w:pPr>
        <w:tabs>
          <w:tab w:val="num" w:pos="6480"/>
        </w:tabs>
        <w:ind w:left="6480" w:hanging="360"/>
      </w:pPr>
      <w:rPr>
        <w:rFonts w:ascii="Symbol" w:hAnsi="Symbol"/>
        <w:b w:val="0"/>
        <w:bCs w:val="0"/>
        <w:i w:val="0"/>
        <w:iCs w:val="0"/>
        <w:caps w:val="0"/>
        <w:smallCaps w:val="0"/>
        <w:strike w:val="0"/>
        <w:dstrike w:val="0"/>
        <w:vanish w:val="0"/>
        <w:color w:val="000000"/>
      </w:rPr>
    </w:lvl>
    <w:lvl w:ilvl="7">
      <w:start w:val="1"/>
      <w:numFmt w:val="bullet"/>
      <w:lvlText w:val="o"/>
      <w:lvlJc w:val="left"/>
      <w:pPr>
        <w:tabs>
          <w:tab w:val="num" w:pos="7200"/>
        </w:tabs>
        <w:ind w:left="7200" w:hanging="360"/>
      </w:pPr>
      <w:rPr>
        <w:rFonts w:ascii="Courier New" w:hAnsi="Courier New"/>
        <w:b w:val="0"/>
        <w:bCs w:val="0"/>
        <w:i w:val="0"/>
        <w:iCs w:val="0"/>
        <w:caps w:val="0"/>
        <w:smallCaps w:val="0"/>
        <w:strike w:val="0"/>
        <w:dstrike w:val="0"/>
        <w:vanish w:val="0"/>
        <w:color w:val="000000"/>
      </w:rPr>
    </w:lvl>
    <w:lvl w:ilvl="8">
      <w:start w:val="1"/>
      <w:numFmt w:val="bullet"/>
      <w:lvlText w:val=""/>
      <w:lvlJc w:val="left"/>
      <w:pPr>
        <w:tabs>
          <w:tab w:val="num" w:pos="7920"/>
        </w:tabs>
        <w:ind w:left="7920" w:hanging="360"/>
      </w:pPr>
      <w:rPr>
        <w:rFonts w:ascii="Wingdings" w:hAnsi="Wingdings"/>
        <w:b w:val="0"/>
        <w:bCs w:val="0"/>
        <w:i w:val="0"/>
        <w:iCs w:val="0"/>
        <w:caps w:val="0"/>
        <w:smallCaps w:val="0"/>
        <w:strike w:val="0"/>
        <w:dstrike w:val="0"/>
        <w:vanish w:val="0"/>
        <w:color w:val="000000"/>
      </w:rPr>
    </w:lvl>
  </w:abstractNum>
  <w:abstractNum w:abstractNumId="2" w15:restartNumberingAfterBreak="0">
    <w:nsid w:val="00000003"/>
    <w:multiLevelType w:val="multilevel"/>
    <w:tmpl w:val="00000003"/>
    <w:name w:val="WWNum4"/>
    <w:lvl w:ilvl="0">
      <w:start w:val="1"/>
      <w:numFmt w:val="lowerLetter"/>
      <w:lvlText w:val="%1)"/>
      <w:lvlJc w:val="left"/>
      <w:pPr>
        <w:tabs>
          <w:tab w:val="num" w:pos="644"/>
        </w:tabs>
        <w:ind w:left="644" w:hanging="360"/>
      </w:pPr>
      <w:rPr>
        <w:rFonts w:ascii="Verdana" w:hAnsi="Verdana" w:cs="Times New Roman"/>
        <w:b w:val="0"/>
        <w:bCs w:val="0"/>
        <w:i w:val="0"/>
        <w:iCs w:val="0"/>
        <w:caps w:val="0"/>
        <w:smallCaps w:val="0"/>
        <w:strike w:val="0"/>
        <w:dstrike w:val="0"/>
        <w:vanish w:val="0"/>
        <w:color w:val="800000"/>
        <w:sz w:val="20"/>
        <w:szCs w:val="18"/>
      </w:rPr>
    </w:lvl>
    <w:lvl w:ilvl="1">
      <w:start w:val="1"/>
      <w:numFmt w:val="bullet"/>
      <w:lvlText w:val=""/>
      <w:lvlJc w:val="left"/>
      <w:pPr>
        <w:tabs>
          <w:tab w:val="num" w:pos="464"/>
        </w:tabs>
        <w:ind w:left="464" w:hanging="360"/>
      </w:pPr>
      <w:rPr>
        <w:rFonts w:ascii="Wingdings" w:hAnsi="Wingdings"/>
        <w:b w:val="0"/>
        <w:i/>
        <w:caps w:val="0"/>
        <w:smallCaps w:val="0"/>
        <w:strike w:val="0"/>
        <w:dstrike w:val="0"/>
        <w:vanish w:val="0"/>
        <w:color w:val="800000"/>
      </w:rPr>
    </w:lvl>
    <w:lvl w:ilvl="2">
      <w:start w:val="1"/>
      <w:numFmt w:val="lowerRoman"/>
      <w:lvlText w:val="%3."/>
      <w:lvlJc w:val="right"/>
      <w:pPr>
        <w:tabs>
          <w:tab w:val="num" w:pos="1184"/>
        </w:tabs>
        <w:ind w:left="1184" w:hanging="180"/>
      </w:pPr>
      <w:rPr>
        <w:rFonts w:cs="Times New Roman"/>
        <w:b w:val="0"/>
        <w:bCs w:val="0"/>
        <w:i w:val="0"/>
        <w:iCs w:val="0"/>
        <w:caps w:val="0"/>
        <w:smallCaps w:val="0"/>
        <w:strike w:val="0"/>
        <w:dstrike w:val="0"/>
        <w:vanish w:val="0"/>
        <w:color w:val="000000"/>
      </w:rPr>
    </w:lvl>
    <w:lvl w:ilvl="3">
      <w:start w:val="1"/>
      <w:numFmt w:val="decimal"/>
      <w:lvlText w:val="%4."/>
      <w:lvlJc w:val="left"/>
      <w:pPr>
        <w:tabs>
          <w:tab w:val="num" w:pos="1904"/>
        </w:tabs>
        <w:ind w:left="1904" w:hanging="360"/>
      </w:pPr>
      <w:rPr>
        <w:rFonts w:cs="Times New Roman"/>
        <w:b w:val="0"/>
        <w:bCs w:val="0"/>
        <w:i w:val="0"/>
        <w:iCs w:val="0"/>
        <w:caps w:val="0"/>
        <w:smallCaps w:val="0"/>
        <w:strike w:val="0"/>
        <w:dstrike w:val="0"/>
        <w:vanish w:val="0"/>
        <w:color w:val="000000"/>
      </w:rPr>
    </w:lvl>
    <w:lvl w:ilvl="4">
      <w:start w:val="1"/>
      <w:numFmt w:val="lowerLetter"/>
      <w:lvlText w:val="%5."/>
      <w:lvlJc w:val="left"/>
      <w:pPr>
        <w:tabs>
          <w:tab w:val="num" w:pos="2624"/>
        </w:tabs>
        <w:ind w:left="2624" w:hanging="360"/>
      </w:pPr>
      <w:rPr>
        <w:rFonts w:cs="Times New Roman"/>
        <w:b w:val="0"/>
        <w:bCs w:val="0"/>
        <w:i w:val="0"/>
        <w:iCs w:val="0"/>
        <w:caps w:val="0"/>
        <w:smallCaps w:val="0"/>
        <w:strike w:val="0"/>
        <w:dstrike w:val="0"/>
        <w:vanish w:val="0"/>
        <w:color w:val="000000"/>
      </w:rPr>
    </w:lvl>
    <w:lvl w:ilvl="5">
      <w:start w:val="1"/>
      <w:numFmt w:val="lowerRoman"/>
      <w:lvlText w:val="%6."/>
      <w:lvlJc w:val="right"/>
      <w:pPr>
        <w:tabs>
          <w:tab w:val="num" w:pos="3344"/>
        </w:tabs>
        <w:ind w:left="3344" w:hanging="180"/>
      </w:pPr>
      <w:rPr>
        <w:rFonts w:cs="Times New Roman"/>
        <w:b w:val="0"/>
        <w:bCs w:val="0"/>
        <w:i w:val="0"/>
        <w:iCs w:val="0"/>
        <w:caps w:val="0"/>
        <w:smallCaps w:val="0"/>
        <w:strike w:val="0"/>
        <w:dstrike w:val="0"/>
        <w:vanish w:val="0"/>
        <w:color w:val="000000"/>
      </w:rPr>
    </w:lvl>
    <w:lvl w:ilvl="6">
      <w:start w:val="1"/>
      <w:numFmt w:val="decimal"/>
      <w:lvlText w:val="%7."/>
      <w:lvlJc w:val="left"/>
      <w:pPr>
        <w:tabs>
          <w:tab w:val="num" w:pos="4064"/>
        </w:tabs>
        <w:ind w:left="4064" w:hanging="360"/>
      </w:pPr>
      <w:rPr>
        <w:rFonts w:cs="Times New Roman"/>
        <w:b w:val="0"/>
        <w:bCs w:val="0"/>
        <w:i w:val="0"/>
        <w:iCs w:val="0"/>
        <w:caps w:val="0"/>
        <w:smallCaps w:val="0"/>
        <w:strike w:val="0"/>
        <w:dstrike w:val="0"/>
        <w:vanish w:val="0"/>
        <w:color w:val="000000"/>
      </w:rPr>
    </w:lvl>
    <w:lvl w:ilvl="7">
      <w:start w:val="1"/>
      <w:numFmt w:val="lowerLetter"/>
      <w:lvlText w:val="%8."/>
      <w:lvlJc w:val="left"/>
      <w:pPr>
        <w:tabs>
          <w:tab w:val="num" w:pos="4784"/>
        </w:tabs>
        <w:ind w:left="4784" w:hanging="360"/>
      </w:pPr>
      <w:rPr>
        <w:rFonts w:cs="Times New Roman"/>
        <w:b w:val="0"/>
        <w:bCs w:val="0"/>
        <w:i w:val="0"/>
        <w:iCs w:val="0"/>
        <w:caps w:val="0"/>
        <w:smallCaps w:val="0"/>
        <w:strike w:val="0"/>
        <w:dstrike w:val="0"/>
        <w:vanish w:val="0"/>
        <w:color w:val="000000"/>
      </w:rPr>
    </w:lvl>
    <w:lvl w:ilvl="8">
      <w:start w:val="1"/>
      <w:numFmt w:val="lowerRoman"/>
      <w:lvlText w:val="%9."/>
      <w:lvlJc w:val="right"/>
      <w:pPr>
        <w:tabs>
          <w:tab w:val="num" w:pos="5504"/>
        </w:tabs>
        <w:ind w:left="5504" w:hanging="180"/>
      </w:pPr>
      <w:rPr>
        <w:rFonts w:cs="Times New Roman"/>
        <w:b w:val="0"/>
        <w:bCs w:val="0"/>
        <w:i w:val="0"/>
        <w:iCs w:val="0"/>
        <w:caps w:val="0"/>
        <w:smallCaps w:val="0"/>
        <w:strike w:val="0"/>
        <w:dstrike w:val="0"/>
        <w:vanish w:val="0"/>
        <w:color w:val="000000"/>
      </w:rPr>
    </w:lvl>
  </w:abstractNum>
  <w:abstractNum w:abstractNumId="3" w15:restartNumberingAfterBreak="0">
    <w:nsid w:val="00000004"/>
    <w:multiLevelType w:val="multilevel"/>
    <w:tmpl w:val="00000004"/>
    <w:name w:val="WWNum7"/>
    <w:lvl w:ilvl="0">
      <w:start w:val="1"/>
      <w:numFmt w:val="decimal"/>
      <w:lvlText w:val="%1."/>
      <w:lvlJc w:val="left"/>
      <w:pPr>
        <w:tabs>
          <w:tab w:val="num" w:pos="1800"/>
        </w:tabs>
        <w:ind w:left="1800" w:hanging="360"/>
      </w:pPr>
      <w:rPr>
        <w:rFonts w:ascii="Verdana" w:hAnsi="Verdana" w:cs="Times New Roman"/>
        <w:b w:val="0"/>
        <w:bCs w:val="0"/>
        <w:i w:val="0"/>
        <w:iCs w:val="0"/>
        <w:caps w:val="0"/>
        <w:smallCaps w:val="0"/>
        <w:strike w:val="0"/>
        <w:dstrike w:val="0"/>
        <w:vanish w:val="0"/>
        <w:color w:val="800000"/>
        <w:sz w:val="20"/>
      </w:rPr>
    </w:lvl>
    <w:lvl w:ilvl="1">
      <w:start w:val="1"/>
      <w:numFmt w:val="lowerLetter"/>
      <w:lvlText w:val="%2."/>
      <w:lvlJc w:val="left"/>
      <w:pPr>
        <w:tabs>
          <w:tab w:val="num" w:pos="2520"/>
        </w:tabs>
        <w:ind w:left="2520" w:hanging="360"/>
      </w:pPr>
      <w:rPr>
        <w:rFonts w:cs="Times New Roman"/>
        <w:b w:val="0"/>
        <w:bCs w:val="0"/>
        <w:i w:val="0"/>
        <w:iCs w:val="0"/>
        <w:caps w:val="0"/>
        <w:smallCaps w:val="0"/>
        <w:strike w:val="0"/>
        <w:dstrike w:val="0"/>
        <w:vanish w:val="0"/>
        <w:color w:val="000000"/>
      </w:rPr>
    </w:lvl>
    <w:lvl w:ilvl="2">
      <w:start w:val="1"/>
      <w:numFmt w:val="lowerRoman"/>
      <w:lvlText w:val="%3."/>
      <w:lvlJc w:val="right"/>
      <w:pPr>
        <w:tabs>
          <w:tab w:val="num" w:pos="3240"/>
        </w:tabs>
        <w:ind w:left="3240" w:hanging="180"/>
      </w:pPr>
      <w:rPr>
        <w:rFonts w:cs="Times New Roman"/>
        <w:b w:val="0"/>
        <w:bCs w:val="0"/>
        <w:i w:val="0"/>
        <w:iCs w:val="0"/>
        <w:caps w:val="0"/>
        <w:smallCaps w:val="0"/>
        <w:strike w:val="0"/>
        <w:dstrike w:val="0"/>
        <w:vanish w:val="0"/>
        <w:color w:val="000000"/>
      </w:rPr>
    </w:lvl>
    <w:lvl w:ilvl="3">
      <w:start w:val="1"/>
      <w:numFmt w:val="decimal"/>
      <w:lvlText w:val="%4."/>
      <w:lvlJc w:val="left"/>
      <w:pPr>
        <w:tabs>
          <w:tab w:val="num" w:pos="3960"/>
        </w:tabs>
        <w:ind w:left="3960" w:hanging="360"/>
      </w:pPr>
      <w:rPr>
        <w:rFonts w:cs="Times New Roman"/>
        <w:b w:val="0"/>
        <w:bCs w:val="0"/>
        <w:i w:val="0"/>
        <w:iCs w:val="0"/>
        <w:caps w:val="0"/>
        <w:smallCaps w:val="0"/>
        <w:strike w:val="0"/>
        <w:dstrike w:val="0"/>
        <w:vanish w:val="0"/>
        <w:color w:val="000000"/>
      </w:rPr>
    </w:lvl>
    <w:lvl w:ilvl="4">
      <w:start w:val="1"/>
      <w:numFmt w:val="lowerLetter"/>
      <w:lvlText w:val="%5."/>
      <w:lvlJc w:val="left"/>
      <w:pPr>
        <w:tabs>
          <w:tab w:val="num" w:pos="4680"/>
        </w:tabs>
        <w:ind w:left="4680" w:hanging="360"/>
      </w:pPr>
      <w:rPr>
        <w:rFonts w:cs="Times New Roman"/>
        <w:b w:val="0"/>
        <w:bCs w:val="0"/>
        <w:i w:val="0"/>
        <w:iCs w:val="0"/>
        <w:caps w:val="0"/>
        <w:smallCaps w:val="0"/>
        <w:strike w:val="0"/>
        <w:dstrike w:val="0"/>
        <w:vanish w:val="0"/>
        <w:color w:val="000000"/>
      </w:rPr>
    </w:lvl>
    <w:lvl w:ilvl="5">
      <w:start w:val="1"/>
      <w:numFmt w:val="lowerRoman"/>
      <w:lvlText w:val="%6."/>
      <w:lvlJc w:val="right"/>
      <w:pPr>
        <w:tabs>
          <w:tab w:val="num" w:pos="5400"/>
        </w:tabs>
        <w:ind w:left="5400" w:hanging="180"/>
      </w:pPr>
      <w:rPr>
        <w:rFonts w:cs="Times New Roman"/>
        <w:b w:val="0"/>
        <w:bCs w:val="0"/>
        <w:i w:val="0"/>
        <w:iCs w:val="0"/>
        <w:caps w:val="0"/>
        <w:smallCaps w:val="0"/>
        <w:strike w:val="0"/>
        <w:dstrike w:val="0"/>
        <w:vanish w:val="0"/>
        <w:color w:val="000000"/>
      </w:rPr>
    </w:lvl>
    <w:lvl w:ilvl="6">
      <w:start w:val="1"/>
      <w:numFmt w:val="decimal"/>
      <w:lvlText w:val="%7."/>
      <w:lvlJc w:val="left"/>
      <w:pPr>
        <w:tabs>
          <w:tab w:val="num" w:pos="6120"/>
        </w:tabs>
        <w:ind w:left="6120" w:hanging="360"/>
      </w:pPr>
      <w:rPr>
        <w:rFonts w:cs="Times New Roman"/>
        <w:b w:val="0"/>
        <w:bCs w:val="0"/>
        <w:i w:val="0"/>
        <w:iCs w:val="0"/>
        <w:caps w:val="0"/>
        <w:smallCaps w:val="0"/>
        <w:strike w:val="0"/>
        <w:dstrike w:val="0"/>
        <w:vanish w:val="0"/>
        <w:color w:val="000000"/>
      </w:rPr>
    </w:lvl>
    <w:lvl w:ilvl="7">
      <w:start w:val="1"/>
      <w:numFmt w:val="lowerLetter"/>
      <w:lvlText w:val="%8."/>
      <w:lvlJc w:val="left"/>
      <w:pPr>
        <w:tabs>
          <w:tab w:val="num" w:pos="6840"/>
        </w:tabs>
        <w:ind w:left="6840" w:hanging="360"/>
      </w:pPr>
      <w:rPr>
        <w:rFonts w:cs="Times New Roman"/>
        <w:b w:val="0"/>
        <w:bCs w:val="0"/>
        <w:i w:val="0"/>
        <w:iCs w:val="0"/>
        <w:caps w:val="0"/>
        <w:smallCaps w:val="0"/>
        <w:strike w:val="0"/>
        <w:dstrike w:val="0"/>
        <w:vanish w:val="0"/>
        <w:color w:val="000000"/>
      </w:rPr>
    </w:lvl>
    <w:lvl w:ilvl="8">
      <w:start w:val="1"/>
      <w:numFmt w:val="lowerRoman"/>
      <w:lvlText w:val="%9."/>
      <w:lvlJc w:val="right"/>
      <w:pPr>
        <w:tabs>
          <w:tab w:val="num" w:pos="7560"/>
        </w:tabs>
        <w:ind w:left="7560" w:hanging="180"/>
      </w:pPr>
      <w:rPr>
        <w:rFonts w:cs="Times New Roman"/>
        <w:b w:val="0"/>
        <w:bCs w:val="0"/>
        <w:i w:val="0"/>
        <w:iCs w:val="0"/>
        <w:caps w:val="0"/>
        <w:smallCaps w:val="0"/>
        <w:strike w:val="0"/>
        <w:dstrike w:val="0"/>
        <w:vanish w:val="0"/>
        <w:color w:val="000000"/>
      </w:rPr>
    </w:lvl>
  </w:abstractNum>
  <w:abstractNum w:abstractNumId="4" w15:restartNumberingAfterBreak="0">
    <w:nsid w:val="00000005"/>
    <w:multiLevelType w:val="multilevel"/>
    <w:tmpl w:val="00000005"/>
    <w:name w:val="WWNum10"/>
    <w:lvl w:ilvl="0">
      <w:start w:val="1"/>
      <w:numFmt w:val="lowerLetter"/>
      <w:lvlText w:val="%1)"/>
      <w:lvlJc w:val="left"/>
      <w:pPr>
        <w:tabs>
          <w:tab w:val="num" w:pos="2160"/>
        </w:tabs>
        <w:ind w:left="2160" w:hanging="360"/>
      </w:pPr>
      <w:rPr>
        <w:rFonts w:ascii="Verdana" w:hAnsi="Verdana" w:cs="Times New Roman"/>
        <w:sz w:val="18"/>
      </w:rPr>
    </w:lvl>
    <w:lvl w:ilvl="1">
      <w:start w:val="1"/>
      <w:numFmt w:val="lowerLetter"/>
      <w:lvlText w:val="%2."/>
      <w:lvlJc w:val="left"/>
      <w:pPr>
        <w:tabs>
          <w:tab w:val="num" w:pos="2880"/>
        </w:tabs>
        <w:ind w:left="2880" w:hanging="360"/>
      </w:pPr>
      <w:rPr>
        <w:rFonts w:ascii="Verdana" w:hAnsi="Verdana" w:cs="Times New Roman"/>
        <w:sz w:val="18"/>
      </w:rPr>
    </w:lvl>
    <w:lvl w:ilvl="2">
      <w:start w:val="1"/>
      <w:numFmt w:val="lowerRoman"/>
      <w:lvlText w:val="%3."/>
      <w:lvlJc w:val="right"/>
      <w:pPr>
        <w:tabs>
          <w:tab w:val="num" w:pos="3600"/>
        </w:tabs>
        <w:ind w:left="3600" w:hanging="180"/>
      </w:pPr>
      <w:rPr>
        <w:rFonts w:ascii="Verdana" w:hAnsi="Verdana" w:cs="Times New Roman"/>
        <w:sz w:val="18"/>
      </w:rPr>
    </w:lvl>
    <w:lvl w:ilvl="3">
      <w:start w:val="1"/>
      <w:numFmt w:val="decimal"/>
      <w:lvlText w:val="%4."/>
      <w:lvlJc w:val="left"/>
      <w:pPr>
        <w:tabs>
          <w:tab w:val="num" w:pos="4320"/>
        </w:tabs>
        <w:ind w:left="4320" w:hanging="360"/>
      </w:pPr>
      <w:rPr>
        <w:rFonts w:ascii="Verdana" w:hAnsi="Verdana" w:cs="Times New Roman"/>
        <w:sz w:val="18"/>
      </w:rPr>
    </w:lvl>
    <w:lvl w:ilvl="4">
      <w:start w:val="1"/>
      <w:numFmt w:val="lowerLetter"/>
      <w:lvlText w:val="%5."/>
      <w:lvlJc w:val="left"/>
      <w:pPr>
        <w:tabs>
          <w:tab w:val="num" w:pos="5040"/>
        </w:tabs>
        <w:ind w:left="5040" w:hanging="360"/>
      </w:pPr>
      <w:rPr>
        <w:rFonts w:ascii="Verdana" w:hAnsi="Verdana" w:cs="Times New Roman"/>
        <w:sz w:val="18"/>
      </w:rPr>
    </w:lvl>
    <w:lvl w:ilvl="5">
      <w:start w:val="1"/>
      <w:numFmt w:val="lowerRoman"/>
      <w:lvlText w:val="%6."/>
      <w:lvlJc w:val="right"/>
      <w:pPr>
        <w:tabs>
          <w:tab w:val="num" w:pos="5760"/>
        </w:tabs>
        <w:ind w:left="5760" w:hanging="180"/>
      </w:pPr>
      <w:rPr>
        <w:rFonts w:ascii="Verdana" w:hAnsi="Verdana" w:cs="Times New Roman"/>
        <w:sz w:val="18"/>
      </w:rPr>
    </w:lvl>
    <w:lvl w:ilvl="6">
      <w:start w:val="1"/>
      <w:numFmt w:val="decimal"/>
      <w:lvlText w:val="%7."/>
      <w:lvlJc w:val="left"/>
      <w:pPr>
        <w:tabs>
          <w:tab w:val="num" w:pos="6480"/>
        </w:tabs>
        <w:ind w:left="6480" w:hanging="360"/>
      </w:pPr>
      <w:rPr>
        <w:rFonts w:ascii="Verdana" w:hAnsi="Verdana" w:cs="Times New Roman"/>
        <w:sz w:val="18"/>
      </w:rPr>
    </w:lvl>
    <w:lvl w:ilvl="7">
      <w:start w:val="1"/>
      <w:numFmt w:val="lowerLetter"/>
      <w:lvlText w:val="%8."/>
      <w:lvlJc w:val="left"/>
      <w:pPr>
        <w:tabs>
          <w:tab w:val="num" w:pos="7200"/>
        </w:tabs>
        <w:ind w:left="7200" w:hanging="360"/>
      </w:pPr>
      <w:rPr>
        <w:rFonts w:ascii="Verdana" w:hAnsi="Verdana" w:cs="Times New Roman"/>
        <w:sz w:val="18"/>
      </w:rPr>
    </w:lvl>
    <w:lvl w:ilvl="8">
      <w:start w:val="1"/>
      <w:numFmt w:val="lowerRoman"/>
      <w:lvlText w:val="%9."/>
      <w:lvlJc w:val="right"/>
      <w:pPr>
        <w:tabs>
          <w:tab w:val="num" w:pos="7920"/>
        </w:tabs>
        <w:ind w:left="7920" w:hanging="180"/>
      </w:pPr>
      <w:rPr>
        <w:rFonts w:ascii="Verdana" w:hAnsi="Verdana" w:cs="Times New Roman"/>
        <w:sz w:val="18"/>
      </w:rPr>
    </w:lvl>
  </w:abstractNum>
  <w:abstractNum w:abstractNumId="5" w15:restartNumberingAfterBreak="0">
    <w:nsid w:val="00000006"/>
    <w:multiLevelType w:val="multilevel"/>
    <w:tmpl w:val="00000006"/>
    <w:name w:val="WWNum12"/>
    <w:lvl w:ilvl="0">
      <w:start w:val="1"/>
      <w:numFmt w:val="decimal"/>
      <w:lvlText w:val="%1."/>
      <w:lvlJc w:val="left"/>
      <w:pPr>
        <w:tabs>
          <w:tab w:val="num" w:pos="1353"/>
        </w:tabs>
        <w:ind w:left="1353" w:hanging="360"/>
      </w:pPr>
      <w:rPr>
        <w:rFonts w:ascii="Verdana" w:hAnsi="Verdana"/>
        <w:b w:val="0"/>
        <w:bCs w:val="0"/>
        <w:i w:val="0"/>
        <w:iCs w:val="0"/>
        <w:caps w:val="0"/>
        <w:smallCaps w:val="0"/>
        <w:strike w:val="0"/>
        <w:dstrike w:val="0"/>
        <w:vanish w:val="0"/>
        <w:color w:val="800000"/>
        <w:sz w:val="20"/>
      </w:rPr>
    </w:lvl>
    <w:lvl w:ilvl="1">
      <w:start w:val="1"/>
      <w:numFmt w:val="decimal"/>
      <w:lvlText w:val="%2."/>
      <w:lvlJc w:val="left"/>
      <w:pPr>
        <w:tabs>
          <w:tab w:val="num" w:pos="1440"/>
        </w:tabs>
        <w:ind w:left="1440" w:hanging="360"/>
      </w:pPr>
      <w:rPr>
        <w:rFonts w:ascii="Verdana" w:hAnsi="Verdana" w:cs="Times New Roman"/>
        <w:b w:val="0"/>
        <w:bCs w:val="0"/>
        <w:i w:val="0"/>
        <w:iCs w:val="0"/>
        <w:caps w:val="0"/>
        <w:smallCaps w:val="0"/>
        <w:strike w:val="0"/>
        <w:dstrike w:val="0"/>
        <w:vanish w:val="0"/>
        <w:color w:val="800000"/>
        <w:sz w:val="20"/>
        <w:szCs w:val="18"/>
      </w:rPr>
    </w:lvl>
    <w:lvl w:ilvl="2">
      <w:start w:val="1"/>
      <w:numFmt w:val="lowerRoman"/>
      <w:lvlText w:val="%3."/>
      <w:lvlJc w:val="right"/>
      <w:pPr>
        <w:tabs>
          <w:tab w:val="num" w:pos="2160"/>
        </w:tabs>
        <w:ind w:left="2160" w:hanging="180"/>
      </w:pPr>
      <w:rPr>
        <w:rFonts w:ascii="Verdana" w:hAnsi="Verdana" w:cs="Times New Roman"/>
        <w:sz w:val="18"/>
      </w:rPr>
    </w:lvl>
    <w:lvl w:ilvl="3">
      <w:start w:val="1"/>
      <w:numFmt w:val="decimal"/>
      <w:lvlText w:val="%4."/>
      <w:lvlJc w:val="left"/>
      <w:pPr>
        <w:tabs>
          <w:tab w:val="num" w:pos="2880"/>
        </w:tabs>
        <w:ind w:left="2880" w:hanging="360"/>
      </w:pPr>
      <w:rPr>
        <w:rFonts w:ascii="Verdana" w:hAnsi="Verdana" w:cs="Times New Roman"/>
        <w:sz w:val="18"/>
      </w:rPr>
    </w:lvl>
    <w:lvl w:ilvl="4">
      <w:start w:val="1"/>
      <w:numFmt w:val="lowerLetter"/>
      <w:lvlText w:val="%5."/>
      <w:lvlJc w:val="left"/>
      <w:pPr>
        <w:tabs>
          <w:tab w:val="num" w:pos="3600"/>
        </w:tabs>
        <w:ind w:left="3600" w:hanging="360"/>
      </w:pPr>
      <w:rPr>
        <w:rFonts w:ascii="Verdana" w:hAnsi="Verdana" w:cs="Times New Roman"/>
        <w:sz w:val="18"/>
      </w:rPr>
    </w:lvl>
    <w:lvl w:ilvl="5">
      <w:start w:val="1"/>
      <w:numFmt w:val="lowerRoman"/>
      <w:lvlText w:val="%6."/>
      <w:lvlJc w:val="right"/>
      <w:pPr>
        <w:tabs>
          <w:tab w:val="num" w:pos="4320"/>
        </w:tabs>
        <w:ind w:left="4320" w:hanging="180"/>
      </w:pPr>
      <w:rPr>
        <w:rFonts w:ascii="Verdana" w:hAnsi="Verdana" w:cs="Times New Roman"/>
        <w:sz w:val="18"/>
      </w:rPr>
    </w:lvl>
    <w:lvl w:ilvl="6">
      <w:start w:val="1"/>
      <w:numFmt w:val="decimal"/>
      <w:lvlText w:val="%7."/>
      <w:lvlJc w:val="left"/>
      <w:pPr>
        <w:tabs>
          <w:tab w:val="num" w:pos="5040"/>
        </w:tabs>
        <w:ind w:left="5040" w:hanging="360"/>
      </w:pPr>
      <w:rPr>
        <w:rFonts w:ascii="Verdana" w:hAnsi="Verdana" w:cs="Times New Roman"/>
        <w:sz w:val="18"/>
      </w:rPr>
    </w:lvl>
    <w:lvl w:ilvl="7">
      <w:start w:val="1"/>
      <w:numFmt w:val="lowerLetter"/>
      <w:lvlText w:val="%8."/>
      <w:lvlJc w:val="left"/>
      <w:pPr>
        <w:tabs>
          <w:tab w:val="num" w:pos="5760"/>
        </w:tabs>
        <w:ind w:left="5760" w:hanging="360"/>
      </w:pPr>
      <w:rPr>
        <w:rFonts w:ascii="Verdana" w:hAnsi="Verdana" w:cs="Times New Roman"/>
        <w:sz w:val="18"/>
      </w:rPr>
    </w:lvl>
    <w:lvl w:ilvl="8">
      <w:start w:val="1"/>
      <w:numFmt w:val="lowerRoman"/>
      <w:lvlText w:val="%9."/>
      <w:lvlJc w:val="right"/>
      <w:pPr>
        <w:tabs>
          <w:tab w:val="num" w:pos="6480"/>
        </w:tabs>
        <w:ind w:left="6480" w:hanging="180"/>
      </w:pPr>
      <w:rPr>
        <w:rFonts w:ascii="Verdana" w:hAnsi="Verdana" w:cs="Times New Roman"/>
        <w:sz w:val="18"/>
      </w:rPr>
    </w:lvl>
  </w:abstractNum>
  <w:abstractNum w:abstractNumId="6" w15:restartNumberingAfterBreak="0">
    <w:nsid w:val="00000007"/>
    <w:multiLevelType w:val="multilevel"/>
    <w:tmpl w:val="00000007"/>
    <w:name w:val="WWNum14"/>
    <w:lvl w:ilvl="0">
      <w:start w:val="1"/>
      <w:numFmt w:val="decimal"/>
      <w:lvlText w:val="%1."/>
      <w:lvlJc w:val="left"/>
      <w:pPr>
        <w:tabs>
          <w:tab w:val="num" w:pos="1800"/>
        </w:tabs>
        <w:ind w:left="1800" w:hanging="360"/>
      </w:pPr>
      <w:rPr>
        <w:rFonts w:ascii="Verdana" w:hAnsi="Verdana" w:cs="Times New Roman"/>
        <w:b w:val="0"/>
        <w:bCs w:val="0"/>
        <w:i w:val="0"/>
        <w:iCs w:val="0"/>
        <w:caps w:val="0"/>
        <w:smallCaps w:val="0"/>
        <w:strike w:val="0"/>
        <w:dstrike w:val="0"/>
        <w:vanish w:val="0"/>
        <w:color w:val="800000"/>
        <w:sz w:val="20"/>
      </w:rPr>
    </w:lvl>
    <w:lvl w:ilvl="1">
      <w:start w:val="1"/>
      <w:numFmt w:val="lowerLetter"/>
      <w:lvlText w:val="%2."/>
      <w:lvlJc w:val="left"/>
      <w:pPr>
        <w:tabs>
          <w:tab w:val="num" w:pos="1440"/>
        </w:tabs>
        <w:ind w:left="1440" w:hanging="360"/>
      </w:pPr>
      <w:rPr>
        <w:rFonts w:ascii="Verdana" w:hAnsi="Verdana" w:cs="Times New Roman"/>
        <w:sz w:val="18"/>
      </w:rPr>
    </w:lvl>
    <w:lvl w:ilvl="2">
      <w:start w:val="1"/>
      <w:numFmt w:val="lowerRoman"/>
      <w:lvlText w:val="%3."/>
      <w:lvlJc w:val="right"/>
      <w:pPr>
        <w:tabs>
          <w:tab w:val="num" w:pos="2160"/>
        </w:tabs>
        <w:ind w:left="2160" w:hanging="180"/>
      </w:pPr>
      <w:rPr>
        <w:rFonts w:ascii="Verdana" w:hAnsi="Verdana" w:cs="Times New Roman"/>
        <w:sz w:val="18"/>
      </w:rPr>
    </w:lvl>
    <w:lvl w:ilvl="3">
      <w:start w:val="1"/>
      <w:numFmt w:val="decimal"/>
      <w:lvlText w:val="%4."/>
      <w:lvlJc w:val="left"/>
      <w:pPr>
        <w:tabs>
          <w:tab w:val="num" w:pos="2880"/>
        </w:tabs>
        <w:ind w:left="2880" w:hanging="360"/>
      </w:pPr>
      <w:rPr>
        <w:rFonts w:ascii="Verdana" w:hAnsi="Verdana" w:cs="Times New Roman"/>
        <w:sz w:val="18"/>
      </w:rPr>
    </w:lvl>
    <w:lvl w:ilvl="4">
      <w:start w:val="1"/>
      <w:numFmt w:val="lowerLetter"/>
      <w:lvlText w:val="%5."/>
      <w:lvlJc w:val="left"/>
      <w:pPr>
        <w:tabs>
          <w:tab w:val="num" w:pos="3600"/>
        </w:tabs>
        <w:ind w:left="3600" w:hanging="360"/>
      </w:pPr>
      <w:rPr>
        <w:rFonts w:ascii="Verdana" w:hAnsi="Verdana" w:cs="Times New Roman"/>
        <w:sz w:val="18"/>
      </w:rPr>
    </w:lvl>
    <w:lvl w:ilvl="5">
      <w:start w:val="1"/>
      <w:numFmt w:val="lowerRoman"/>
      <w:lvlText w:val="%6."/>
      <w:lvlJc w:val="right"/>
      <w:pPr>
        <w:tabs>
          <w:tab w:val="num" w:pos="4320"/>
        </w:tabs>
        <w:ind w:left="4320" w:hanging="180"/>
      </w:pPr>
      <w:rPr>
        <w:rFonts w:ascii="Verdana" w:hAnsi="Verdana" w:cs="Times New Roman"/>
        <w:sz w:val="18"/>
      </w:rPr>
    </w:lvl>
    <w:lvl w:ilvl="6">
      <w:start w:val="1"/>
      <w:numFmt w:val="decimal"/>
      <w:lvlText w:val="%7."/>
      <w:lvlJc w:val="left"/>
      <w:pPr>
        <w:tabs>
          <w:tab w:val="num" w:pos="5040"/>
        </w:tabs>
        <w:ind w:left="5040" w:hanging="360"/>
      </w:pPr>
      <w:rPr>
        <w:rFonts w:ascii="Verdana" w:hAnsi="Verdana" w:cs="Times New Roman"/>
        <w:sz w:val="18"/>
      </w:rPr>
    </w:lvl>
    <w:lvl w:ilvl="7">
      <w:start w:val="1"/>
      <w:numFmt w:val="lowerLetter"/>
      <w:lvlText w:val="%8."/>
      <w:lvlJc w:val="left"/>
      <w:pPr>
        <w:tabs>
          <w:tab w:val="num" w:pos="5760"/>
        </w:tabs>
        <w:ind w:left="5760" w:hanging="360"/>
      </w:pPr>
      <w:rPr>
        <w:rFonts w:ascii="Verdana" w:hAnsi="Verdana" w:cs="Times New Roman"/>
        <w:sz w:val="18"/>
      </w:rPr>
    </w:lvl>
    <w:lvl w:ilvl="8">
      <w:start w:val="1"/>
      <w:numFmt w:val="lowerRoman"/>
      <w:lvlText w:val="%9."/>
      <w:lvlJc w:val="right"/>
      <w:pPr>
        <w:tabs>
          <w:tab w:val="num" w:pos="6480"/>
        </w:tabs>
        <w:ind w:left="6480" w:hanging="180"/>
      </w:pPr>
      <w:rPr>
        <w:rFonts w:ascii="Verdana" w:hAnsi="Verdana" w:cs="Times New Roman"/>
        <w:sz w:val="18"/>
      </w:rPr>
    </w:lvl>
  </w:abstractNum>
  <w:abstractNum w:abstractNumId="7" w15:restartNumberingAfterBreak="0">
    <w:nsid w:val="00000008"/>
    <w:multiLevelType w:val="multilevel"/>
    <w:tmpl w:val="00000008"/>
    <w:lvl w:ilvl="0">
      <w:start w:val="1"/>
      <w:numFmt w:val="bullet"/>
      <w:lvlText w:val=""/>
      <w:lvlJc w:val="left"/>
      <w:pPr>
        <w:tabs>
          <w:tab w:val="num" w:pos="1070"/>
        </w:tabs>
        <w:ind w:left="1070" w:hanging="360"/>
      </w:pPr>
      <w:rPr>
        <w:rFonts w:ascii="Symbol" w:hAnsi="Symbol"/>
      </w:rPr>
    </w:lvl>
    <w:lvl w:ilvl="1">
      <w:start w:val="2"/>
      <w:numFmt w:val="bullet"/>
      <w:lvlText w:val="-"/>
      <w:lvlJc w:val="left"/>
      <w:pPr>
        <w:tabs>
          <w:tab w:val="num" w:pos="2062"/>
        </w:tabs>
        <w:ind w:left="2062" w:hanging="360"/>
      </w:pPr>
      <w:rPr>
        <w:rFonts w:ascii="Verdana" w:hAnsi="Verdana"/>
        <w:sz w:val="18"/>
      </w:rPr>
    </w:lvl>
    <w:lvl w:ilvl="2">
      <w:start w:val="1"/>
      <w:numFmt w:val="bullet"/>
      <w:lvlText w:val=""/>
      <w:lvlJc w:val="left"/>
      <w:pPr>
        <w:tabs>
          <w:tab w:val="num" w:pos="3600"/>
        </w:tabs>
        <w:ind w:left="3600" w:hanging="360"/>
      </w:pPr>
      <w:rPr>
        <w:rFonts w:ascii="Wingdings" w:hAnsi="Wingdings"/>
      </w:rPr>
    </w:lvl>
    <w:lvl w:ilvl="3">
      <w:start w:val="1"/>
      <w:numFmt w:val="bullet"/>
      <w:lvlText w:val=""/>
      <w:lvlJc w:val="left"/>
      <w:pPr>
        <w:tabs>
          <w:tab w:val="num" w:pos="4320"/>
        </w:tabs>
        <w:ind w:left="4320" w:hanging="360"/>
      </w:pPr>
      <w:rPr>
        <w:rFonts w:ascii="Symbol" w:hAnsi="Symbol"/>
      </w:rPr>
    </w:lvl>
    <w:lvl w:ilvl="4">
      <w:start w:val="1"/>
      <w:numFmt w:val="bullet"/>
      <w:lvlText w:val="o"/>
      <w:lvlJc w:val="left"/>
      <w:pPr>
        <w:tabs>
          <w:tab w:val="num" w:pos="5040"/>
        </w:tabs>
        <w:ind w:left="5040" w:hanging="360"/>
      </w:pPr>
      <w:rPr>
        <w:rFonts w:ascii="Courier New" w:hAnsi="Courier New"/>
      </w:rPr>
    </w:lvl>
    <w:lvl w:ilvl="5">
      <w:start w:val="1"/>
      <w:numFmt w:val="bullet"/>
      <w:lvlText w:val=""/>
      <w:lvlJc w:val="left"/>
      <w:pPr>
        <w:tabs>
          <w:tab w:val="num" w:pos="5760"/>
        </w:tabs>
        <w:ind w:left="5760" w:hanging="360"/>
      </w:pPr>
      <w:rPr>
        <w:rFonts w:ascii="Wingdings" w:hAnsi="Wingdings"/>
      </w:rPr>
    </w:lvl>
    <w:lvl w:ilvl="6">
      <w:start w:val="1"/>
      <w:numFmt w:val="bullet"/>
      <w:lvlText w:val=""/>
      <w:lvlJc w:val="left"/>
      <w:pPr>
        <w:tabs>
          <w:tab w:val="num" w:pos="6480"/>
        </w:tabs>
        <w:ind w:left="6480" w:hanging="360"/>
      </w:pPr>
      <w:rPr>
        <w:rFonts w:ascii="Symbol" w:hAnsi="Symbol"/>
      </w:rPr>
    </w:lvl>
    <w:lvl w:ilvl="7">
      <w:start w:val="1"/>
      <w:numFmt w:val="bullet"/>
      <w:lvlText w:val="o"/>
      <w:lvlJc w:val="left"/>
      <w:pPr>
        <w:tabs>
          <w:tab w:val="num" w:pos="7200"/>
        </w:tabs>
        <w:ind w:left="7200" w:hanging="360"/>
      </w:pPr>
      <w:rPr>
        <w:rFonts w:ascii="Courier New" w:hAnsi="Courier New"/>
      </w:rPr>
    </w:lvl>
    <w:lvl w:ilvl="8">
      <w:start w:val="1"/>
      <w:numFmt w:val="bullet"/>
      <w:lvlText w:val=""/>
      <w:lvlJc w:val="left"/>
      <w:pPr>
        <w:tabs>
          <w:tab w:val="num" w:pos="7920"/>
        </w:tabs>
        <w:ind w:left="7920" w:hanging="360"/>
      </w:pPr>
      <w:rPr>
        <w:rFonts w:ascii="Wingdings" w:hAnsi="Wingdings"/>
      </w:rPr>
    </w:lvl>
  </w:abstractNum>
  <w:abstractNum w:abstractNumId="8" w15:restartNumberingAfterBreak="0">
    <w:nsid w:val="00000009"/>
    <w:multiLevelType w:val="multilevel"/>
    <w:tmpl w:val="00000009"/>
    <w:name w:val="WWNum16"/>
    <w:lvl w:ilvl="0">
      <w:start w:val="1"/>
      <w:numFmt w:val="bullet"/>
      <w:lvlText w:val=""/>
      <w:lvlJc w:val="left"/>
      <w:pPr>
        <w:tabs>
          <w:tab w:val="num" w:pos="2793"/>
        </w:tabs>
        <w:ind w:left="2793" w:hanging="360"/>
      </w:pPr>
      <w:rPr>
        <w:rFonts w:ascii="Symbol" w:hAnsi="Symbol"/>
      </w:rPr>
    </w:lvl>
    <w:lvl w:ilvl="1">
      <w:start w:val="1"/>
      <w:numFmt w:val="bullet"/>
      <w:lvlText w:val="o"/>
      <w:lvlJc w:val="left"/>
      <w:pPr>
        <w:tabs>
          <w:tab w:val="num" w:pos="2880"/>
        </w:tabs>
        <w:ind w:left="2880" w:hanging="360"/>
      </w:pPr>
      <w:rPr>
        <w:rFonts w:ascii="Courier New" w:hAnsi="Courier New"/>
      </w:rPr>
    </w:lvl>
    <w:lvl w:ilvl="2">
      <w:start w:val="1"/>
      <w:numFmt w:val="bullet"/>
      <w:lvlText w:val=""/>
      <w:lvlJc w:val="left"/>
      <w:pPr>
        <w:tabs>
          <w:tab w:val="num" w:pos="3600"/>
        </w:tabs>
        <w:ind w:left="3600" w:hanging="360"/>
      </w:pPr>
      <w:rPr>
        <w:rFonts w:ascii="Wingdings" w:hAnsi="Wingdings"/>
      </w:rPr>
    </w:lvl>
    <w:lvl w:ilvl="3">
      <w:start w:val="1"/>
      <w:numFmt w:val="bullet"/>
      <w:lvlText w:val=""/>
      <w:lvlJc w:val="left"/>
      <w:pPr>
        <w:tabs>
          <w:tab w:val="num" w:pos="4320"/>
        </w:tabs>
        <w:ind w:left="4320" w:hanging="360"/>
      </w:pPr>
      <w:rPr>
        <w:rFonts w:ascii="Symbol" w:hAnsi="Symbol"/>
      </w:rPr>
    </w:lvl>
    <w:lvl w:ilvl="4">
      <w:start w:val="1"/>
      <w:numFmt w:val="bullet"/>
      <w:lvlText w:val="o"/>
      <w:lvlJc w:val="left"/>
      <w:pPr>
        <w:tabs>
          <w:tab w:val="num" w:pos="5040"/>
        </w:tabs>
        <w:ind w:left="5040" w:hanging="360"/>
      </w:pPr>
      <w:rPr>
        <w:rFonts w:ascii="Courier New" w:hAnsi="Courier New"/>
      </w:rPr>
    </w:lvl>
    <w:lvl w:ilvl="5">
      <w:start w:val="1"/>
      <w:numFmt w:val="bullet"/>
      <w:lvlText w:val=""/>
      <w:lvlJc w:val="left"/>
      <w:pPr>
        <w:tabs>
          <w:tab w:val="num" w:pos="5760"/>
        </w:tabs>
        <w:ind w:left="5760" w:hanging="360"/>
      </w:pPr>
      <w:rPr>
        <w:rFonts w:ascii="Wingdings" w:hAnsi="Wingdings"/>
      </w:rPr>
    </w:lvl>
    <w:lvl w:ilvl="6">
      <w:start w:val="1"/>
      <w:numFmt w:val="bullet"/>
      <w:lvlText w:val=""/>
      <w:lvlJc w:val="left"/>
      <w:pPr>
        <w:tabs>
          <w:tab w:val="num" w:pos="6480"/>
        </w:tabs>
        <w:ind w:left="6480" w:hanging="360"/>
      </w:pPr>
      <w:rPr>
        <w:rFonts w:ascii="Symbol" w:hAnsi="Symbol"/>
      </w:rPr>
    </w:lvl>
    <w:lvl w:ilvl="7">
      <w:start w:val="1"/>
      <w:numFmt w:val="bullet"/>
      <w:lvlText w:val="o"/>
      <w:lvlJc w:val="left"/>
      <w:pPr>
        <w:tabs>
          <w:tab w:val="num" w:pos="7200"/>
        </w:tabs>
        <w:ind w:left="7200" w:hanging="360"/>
      </w:pPr>
      <w:rPr>
        <w:rFonts w:ascii="Courier New" w:hAnsi="Courier New"/>
      </w:rPr>
    </w:lvl>
    <w:lvl w:ilvl="8">
      <w:start w:val="1"/>
      <w:numFmt w:val="bullet"/>
      <w:lvlText w:val=""/>
      <w:lvlJc w:val="left"/>
      <w:pPr>
        <w:tabs>
          <w:tab w:val="num" w:pos="7920"/>
        </w:tabs>
        <w:ind w:left="7920" w:hanging="360"/>
      </w:pPr>
      <w:rPr>
        <w:rFonts w:ascii="Wingdings" w:hAnsi="Wingdings"/>
      </w:rPr>
    </w:lvl>
  </w:abstractNum>
  <w:abstractNum w:abstractNumId="9" w15:restartNumberingAfterBreak="0">
    <w:nsid w:val="0000000A"/>
    <w:multiLevelType w:val="multilevel"/>
    <w:tmpl w:val="0000000A"/>
    <w:name w:val="WWNum17"/>
    <w:lvl w:ilvl="0">
      <w:start w:val="1"/>
      <w:numFmt w:val="bullet"/>
      <w:lvlText w:val=""/>
      <w:lvlJc w:val="left"/>
      <w:pPr>
        <w:tabs>
          <w:tab w:val="num" w:pos="2793"/>
        </w:tabs>
        <w:ind w:left="2793" w:hanging="360"/>
      </w:pPr>
      <w:rPr>
        <w:rFonts w:ascii="Symbol" w:hAnsi="Symbol"/>
      </w:rPr>
    </w:lvl>
    <w:lvl w:ilvl="1">
      <w:start w:val="1"/>
      <w:numFmt w:val="bullet"/>
      <w:lvlText w:val="o"/>
      <w:lvlJc w:val="left"/>
      <w:pPr>
        <w:tabs>
          <w:tab w:val="num" w:pos="2880"/>
        </w:tabs>
        <w:ind w:left="2880" w:hanging="360"/>
      </w:pPr>
      <w:rPr>
        <w:rFonts w:ascii="Courier New" w:hAnsi="Courier New"/>
      </w:rPr>
    </w:lvl>
    <w:lvl w:ilvl="2">
      <w:start w:val="1"/>
      <w:numFmt w:val="bullet"/>
      <w:lvlText w:val=""/>
      <w:lvlJc w:val="left"/>
      <w:pPr>
        <w:tabs>
          <w:tab w:val="num" w:pos="3600"/>
        </w:tabs>
        <w:ind w:left="3600" w:hanging="360"/>
      </w:pPr>
      <w:rPr>
        <w:rFonts w:ascii="Wingdings" w:hAnsi="Wingdings"/>
      </w:rPr>
    </w:lvl>
    <w:lvl w:ilvl="3">
      <w:start w:val="1"/>
      <w:numFmt w:val="bullet"/>
      <w:lvlText w:val=""/>
      <w:lvlJc w:val="left"/>
      <w:pPr>
        <w:tabs>
          <w:tab w:val="num" w:pos="4320"/>
        </w:tabs>
        <w:ind w:left="4320" w:hanging="360"/>
      </w:pPr>
      <w:rPr>
        <w:rFonts w:ascii="Symbol" w:hAnsi="Symbol"/>
      </w:rPr>
    </w:lvl>
    <w:lvl w:ilvl="4">
      <w:start w:val="1"/>
      <w:numFmt w:val="bullet"/>
      <w:lvlText w:val="o"/>
      <w:lvlJc w:val="left"/>
      <w:pPr>
        <w:tabs>
          <w:tab w:val="num" w:pos="5040"/>
        </w:tabs>
        <w:ind w:left="5040" w:hanging="360"/>
      </w:pPr>
      <w:rPr>
        <w:rFonts w:ascii="Courier New" w:hAnsi="Courier New"/>
      </w:rPr>
    </w:lvl>
    <w:lvl w:ilvl="5">
      <w:start w:val="1"/>
      <w:numFmt w:val="bullet"/>
      <w:lvlText w:val=""/>
      <w:lvlJc w:val="left"/>
      <w:pPr>
        <w:tabs>
          <w:tab w:val="num" w:pos="5760"/>
        </w:tabs>
        <w:ind w:left="5760" w:hanging="360"/>
      </w:pPr>
      <w:rPr>
        <w:rFonts w:ascii="Wingdings" w:hAnsi="Wingdings"/>
      </w:rPr>
    </w:lvl>
    <w:lvl w:ilvl="6">
      <w:start w:val="1"/>
      <w:numFmt w:val="bullet"/>
      <w:lvlText w:val=""/>
      <w:lvlJc w:val="left"/>
      <w:pPr>
        <w:tabs>
          <w:tab w:val="num" w:pos="6480"/>
        </w:tabs>
        <w:ind w:left="6480" w:hanging="360"/>
      </w:pPr>
      <w:rPr>
        <w:rFonts w:ascii="Symbol" w:hAnsi="Symbol"/>
      </w:rPr>
    </w:lvl>
    <w:lvl w:ilvl="7">
      <w:start w:val="1"/>
      <w:numFmt w:val="bullet"/>
      <w:lvlText w:val="o"/>
      <w:lvlJc w:val="left"/>
      <w:pPr>
        <w:tabs>
          <w:tab w:val="num" w:pos="7200"/>
        </w:tabs>
        <w:ind w:left="7200" w:hanging="360"/>
      </w:pPr>
      <w:rPr>
        <w:rFonts w:ascii="Courier New" w:hAnsi="Courier New"/>
      </w:rPr>
    </w:lvl>
    <w:lvl w:ilvl="8">
      <w:start w:val="1"/>
      <w:numFmt w:val="bullet"/>
      <w:lvlText w:val=""/>
      <w:lvlJc w:val="left"/>
      <w:pPr>
        <w:tabs>
          <w:tab w:val="num" w:pos="7920"/>
        </w:tabs>
        <w:ind w:left="7920" w:hanging="360"/>
      </w:pPr>
      <w:rPr>
        <w:rFonts w:ascii="Wingdings" w:hAnsi="Wingdings"/>
      </w:rPr>
    </w:lvl>
  </w:abstractNum>
  <w:abstractNum w:abstractNumId="10" w15:restartNumberingAfterBreak="0">
    <w:nsid w:val="0000000B"/>
    <w:multiLevelType w:val="multilevel"/>
    <w:tmpl w:val="0000000B"/>
    <w:name w:val="WWNum37"/>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1" w15:restartNumberingAfterBreak="0">
    <w:nsid w:val="0000000C"/>
    <w:multiLevelType w:val="multilevel"/>
    <w:tmpl w:val="0000000C"/>
    <w:name w:val="WWNum38"/>
    <w:lvl w:ilvl="0">
      <w:start w:val="1"/>
      <w:numFmt w:val="lowerLetter"/>
      <w:lvlText w:val="%1)"/>
      <w:lvlJc w:val="left"/>
      <w:pPr>
        <w:tabs>
          <w:tab w:val="num" w:pos="1620"/>
        </w:tabs>
        <w:ind w:left="1620" w:hanging="360"/>
      </w:pPr>
      <w:rPr>
        <w:rFonts w:ascii="Verdana" w:hAnsi="Verdana" w:cs="Times New Roman"/>
        <w:b w:val="0"/>
        <w:bCs w:val="0"/>
        <w:i w:val="0"/>
        <w:iCs w:val="0"/>
        <w:caps w:val="0"/>
        <w:smallCaps w:val="0"/>
        <w:strike w:val="0"/>
        <w:dstrike w:val="0"/>
        <w:vanish w:val="0"/>
        <w:color w:val="800000"/>
        <w:sz w:val="20"/>
        <w:szCs w:val="18"/>
      </w:rPr>
    </w:lvl>
    <w:lvl w:ilvl="1">
      <w:start w:val="1"/>
      <w:numFmt w:val="bullet"/>
      <w:lvlText w:val=""/>
      <w:lvlJc w:val="left"/>
      <w:pPr>
        <w:tabs>
          <w:tab w:val="num" w:pos="1440"/>
        </w:tabs>
        <w:ind w:left="1440" w:hanging="360"/>
      </w:pPr>
      <w:rPr>
        <w:rFonts w:ascii="Wingdings" w:hAnsi="Wingdings"/>
        <w:b w:val="0"/>
        <w:i/>
        <w:caps w:val="0"/>
        <w:smallCaps w:val="0"/>
        <w:strike w:val="0"/>
        <w:dstrike w:val="0"/>
        <w:vanish w:val="0"/>
        <w:color w:val="800000"/>
      </w:rPr>
    </w:lvl>
    <w:lvl w:ilvl="2">
      <w:start w:val="1"/>
      <w:numFmt w:val="lowerRoman"/>
      <w:lvlText w:val="%3."/>
      <w:lvlJc w:val="right"/>
      <w:pPr>
        <w:tabs>
          <w:tab w:val="num" w:pos="2160"/>
        </w:tabs>
        <w:ind w:left="2160" w:hanging="180"/>
      </w:pPr>
      <w:rPr>
        <w:rFonts w:cs="Times New Roman"/>
        <w:b w:val="0"/>
        <w:bCs w:val="0"/>
        <w:i w:val="0"/>
        <w:iCs w:val="0"/>
        <w:caps w:val="0"/>
        <w:smallCaps w:val="0"/>
        <w:strike w:val="0"/>
        <w:dstrike w:val="0"/>
        <w:vanish w:val="0"/>
        <w:color w:val="000000"/>
      </w:rPr>
    </w:lvl>
    <w:lvl w:ilvl="3">
      <w:start w:val="1"/>
      <w:numFmt w:val="decimal"/>
      <w:lvlText w:val="%4."/>
      <w:lvlJc w:val="left"/>
      <w:pPr>
        <w:tabs>
          <w:tab w:val="num" w:pos="2880"/>
        </w:tabs>
        <w:ind w:left="2880" w:hanging="360"/>
      </w:pPr>
      <w:rPr>
        <w:rFonts w:cs="Times New Roman"/>
        <w:b w:val="0"/>
        <w:bCs w:val="0"/>
        <w:i w:val="0"/>
        <w:iCs w:val="0"/>
        <w:caps w:val="0"/>
        <w:smallCaps w:val="0"/>
        <w:strike w:val="0"/>
        <w:dstrike w:val="0"/>
        <w:vanish w:val="0"/>
        <w:color w:val="000000"/>
      </w:rPr>
    </w:lvl>
    <w:lvl w:ilvl="4">
      <w:start w:val="1"/>
      <w:numFmt w:val="lowerLetter"/>
      <w:lvlText w:val="%5."/>
      <w:lvlJc w:val="left"/>
      <w:pPr>
        <w:tabs>
          <w:tab w:val="num" w:pos="3600"/>
        </w:tabs>
        <w:ind w:left="3600" w:hanging="360"/>
      </w:pPr>
      <w:rPr>
        <w:rFonts w:cs="Times New Roman"/>
        <w:b w:val="0"/>
        <w:bCs w:val="0"/>
        <w:i w:val="0"/>
        <w:iCs w:val="0"/>
        <w:caps w:val="0"/>
        <w:smallCaps w:val="0"/>
        <w:strike w:val="0"/>
        <w:dstrike w:val="0"/>
        <w:vanish w:val="0"/>
        <w:color w:val="000000"/>
      </w:rPr>
    </w:lvl>
    <w:lvl w:ilvl="5">
      <w:start w:val="1"/>
      <w:numFmt w:val="lowerRoman"/>
      <w:lvlText w:val="%6."/>
      <w:lvlJc w:val="right"/>
      <w:pPr>
        <w:tabs>
          <w:tab w:val="num" w:pos="4320"/>
        </w:tabs>
        <w:ind w:left="4320" w:hanging="180"/>
      </w:pPr>
      <w:rPr>
        <w:rFonts w:cs="Times New Roman"/>
        <w:b w:val="0"/>
        <w:bCs w:val="0"/>
        <w:i w:val="0"/>
        <w:iCs w:val="0"/>
        <w:caps w:val="0"/>
        <w:smallCaps w:val="0"/>
        <w:strike w:val="0"/>
        <w:dstrike w:val="0"/>
        <w:vanish w:val="0"/>
        <w:color w:val="000000"/>
      </w:rPr>
    </w:lvl>
    <w:lvl w:ilvl="6">
      <w:start w:val="1"/>
      <w:numFmt w:val="decimal"/>
      <w:lvlText w:val="%7."/>
      <w:lvlJc w:val="left"/>
      <w:pPr>
        <w:tabs>
          <w:tab w:val="num" w:pos="5040"/>
        </w:tabs>
        <w:ind w:left="5040" w:hanging="360"/>
      </w:pPr>
      <w:rPr>
        <w:rFonts w:cs="Times New Roman"/>
        <w:b w:val="0"/>
        <w:bCs w:val="0"/>
        <w:i w:val="0"/>
        <w:iCs w:val="0"/>
        <w:caps w:val="0"/>
        <w:smallCaps w:val="0"/>
        <w:strike w:val="0"/>
        <w:dstrike w:val="0"/>
        <w:vanish w:val="0"/>
        <w:color w:val="000000"/>
      </w:rPr>
    </w:lvl>
    <w:lvl w:ilvl="7">
      <w:start w:val="1"/>
      <w:numFmt w:val="lowerLetter"/>
      <w:lvlText w:val="%8."/>
      <w:lvlJc w:val="left"/>
      <w:pPr>
        <w:tabs>
          <w:tab w:val="num" w:pos="5760"/>
        </w:tabs>
        <w:ind w:left="5760" w:hanging="360"/>
      </w:pPr>
      <w:rPr>
        <w:rFonts w:cs="Times New Roman"/>
        <w:b w:val="0"/>
        <w:bCs w:val="0"/>
        <w:i w:val="0"/>
        <w:iCs w:val="0"/>
        <w:caps w:val="0"/>
        <w:smallCaps w:val="0"/>
        <w:strike w:val="0"/>
        <w:dstrike w:val="0"/>
        <w:vanish w:val="0"/>
        <w:color w:val="000000"/>
      </w:rPr>
    </w:lvl>
    <w:lvl w:ilvl="8">
      <w:start w:val="1"/>
      <w:numFmt w:val="lowerRoman"/>
      <w:lvlText w:val="%9."/>
      <w:lvlJc w:val="right"/>
      <w:pPr>
        <w:tabs>
          <w:tab w:val="num" w:pos="6480"/>
        </w:tabs>
        <w:ind w:left="6480" w:hanging="180"/>
      </w:pPr>
      <w:rPr>
        <w:rFonts w:cs="Times New Roman"/>
        <w:b w:val="0"/>
        <w:bCs w:val="0"/>
        <w:i w:val="0"/>
        <w:iCs w:val="0"/>
        <w:caps w:val="0"/>
        <w:smallCaps w:val="0"/>
        <w:strike w:val="0"/>
        <w:dstrike w:val="0"/>
        <w:vanish w:val="0"/>
        <w:color w:val="000000"/>
      </w:rPr>
    </w:lvl>
  </w:abstractNum>
  <w:abstractNum w:abstractNumId="12" w15:restartNumberingAfterBreak="0">
    <w:nsid w:val="0000000D"/>
    <w:multiLevelType w:val="multilevel"/>
    <w:tmpl w:val="0000000D"/>
    <w:name w:val="WWNum44"/>
    <w:lvl w:ilvl="0">
      <w:start w:val="1"/>
      <w:numFmt w:val="decimal"/>
      <w:lvlText w:val="%1."/>
      <w:lvlJc w:val="left"/>
      <w:pPr>
        <w:tabs>
          <w:tab w:val="num" w:pos="0"/>
        </w:tabs>
        <w:ind w:left="1070" w:hanging="360"/>
      </w:pPr>
    </w:lvl>
    <w:lvl w:ilvl="1">
      <w:start w:val="1"/>
      <w:numFmt w:val="lowerLetter"/>
      <w:lvlText w:val="%2."/>
      <w:lvlJc w:val="left"/>
      <w:pPr>
        <w:tabs>
          <w:tab w:val="num" w:pos="0"/>
        </w:tabs>
        <w:ind w:left="1790" w:hanging="360"/>
      </w:pPr>
    </w:lvl>
    <w:lvl w:ilvl="2">
      <w:start w:val="1"/>
      <w:numFmt w:val="lowerRoman"/>
      <w:lvlText w:val="%3."/>
      <w:lvlJc w:val="right"/>
      <w:pPr>
        <w:tabs>
          <w:tab w:val="num" w:pos="0"/>
        </w:tabs>
        <w:ind w:left="2510" w:hanging="180"/>
      </w:pPr>
    </w:lvl>
    <w:lvl w:ilvl="3">
      <w:start w:val="1"/>
      <w:numFmt w:val="decimal"/>
      <w:lvlText w:val="%4."/>
      <w:lvlJc w:val="left"/>
      <w:pPr>
        <w:tabs>
          <w:tab w:val="num" w:pos="0"/>
        </w:tabs>
        <w:ind w:left="3230" w:hanging="360"/>
      </w:pPr>
    </w:lvl>
    <w:lvl w:ilvl="4">
      <w:start w:val="1"/>
      <w:numFmt w:val="lowerLetter"/>
      <w:lvlText w:val="%5."/>
      <w:lvlJc w:val="left"/>
      <w:pPr>
        <w:tabs>
          <w:tab w:val="num" w:pos="0"/>
        </w:tabs>
        <w:ind w:left="3950" w:hanging="360"/>
      </w:pPr>
    </w:lvl>
    <w:lvl w:ilvl="5">
      <w:start w:val="1"/>
      <w:numFmt w:val="lowerRoman"/>
      <w:lvlText w:val="%6."/>
      <w:lvlJc w:val="right"/>
      <w:pPr>
        <w:tabs>
          <w:tab w:val="num" w:pos="0"/>
        </w:tabs>
        <w:ind w:left="4670" w:hanging="180"/>
      </w:pPr>
    </w:lvl>
    <w:lvl w:ilvl="6">
      <w:start w:val="1"/>
      <w:numFmt w:val="decimal"/>
      <w:lvlText w:val="%7."/>
      <w:lvlJc w:val="left"/>
      <w:pPr>
        <w:tabs>
          <w:tab w:val="num" w:pos="0"/>
        </w:tabs>
        <w:ind w:left="5390" w:hanging="360"/>
      </w:pPr>
    </w:lvl>
    <w:lvl w:ilvl="7">
      <w:start w:val="1"/>
      <w:numFmt w:val="lowerLetter"/>
      <w:lvlText w:val="%8."/>
      <w:lvlJc w:val="left"/>
      <w:pPr>
        <w:tabs>
          <w:tab w:val="num" w:pos="0"/>
        </w:tabs>
        <w:ind w:left="6110" w:hanging="360"/>
      </w:pPr>
    </w:lvl>
    <w:lvl w:ilvl="8">
      <w:start w:val="1"/>
      <w:numFmt w:val="lowerRoman"/>
      <w:lvlText w:val="%9."/>
      <w:lvlJc w:val="right"/>
      <w:pPr>
        <w:tabs>
          <w:tab w:val="num" w:pos="0"/>
        </w:tabs>
        <w:ind w:left="6830" w:hanging="180"/>
      </w:pPr>
    </w:lvl>
  </w:abstractNum>
  <w:abstractNum w:abstractNumId="13" w15:restartNumberingAfterBreak="0">
    <w:nsid w:val="0000000E"/>
    <w:multiLevelType w:val="multilevel"/>
    <w:tmpl w:val="0000000E"/>
    <w:name w:val="WWNum45"/>
    <w:lvl w:ilvl="0">
      <w:start w:val="1"/>
      <w:numFmt w:val="bullet"/>
      <w:lvlText w:val=""/>
      <w:lvlJc w:val="left"/>
      <w:pPr>
        <w:tabs>
          <w:tab w:val="num" w:pos="1779"/>
        </w:tabs>
        <w:ind w:left="1779" w:hanging="360"/>
      </w:pPr>
      <w:rPr>
        <w:rFonts w:ascii="Symbol" w:hAnsi="Symbol"/>
      </w:rPr>
    </w:lvl>
    <w:lvl w:ilvl="1">
      <w:start w:val="1"/>
      <w:numFmt w:val="bullet"/>
      <w:lvlText w:val="o"/>
      <w:lvlJc w:val="left"/>
      <w:pPr>
        <w:tabs>
          <w:tab w:val="num" w:pos="-708"/>
        </w:tabs>
        <w:ind w:left="2279" w:hanging="360"/>
      </w:pPr>
      <w:rPr>
        <w:rFonts w:ascii="Courier New" w:hAnsi="Courier New" w:cs="Courier New"/>
      </w:rPr>
    </w:lvl>
    <w:lvl w:ilvl="2">
      <w:start w:val="1"/>
      <w:numFmt w:val="bullet"/>
      <w:lvlText w:val=""/>
      <w:lvlJc w:val="left"/>
      <w:pPr>
        <w:tabs>
          <w:tab w:val="num" w:pos="-708"/>
        </w:tabs>
        <w:ind w:left="2999" w:hanging="360"/>
      </w:pPr>
      <w:rPr>
        <w:rFonts w:ascii="Wingdings" w:hAnsi="Wingdings"/>
      </w:rPr>
    </w:lvl>
    <w:lvl w:ilvl="3">
      <w:start w:val="1"/>
      <w:numFmt w:val="bullet"/>
      <w:lvlText w:val=""/>
      <w:lvlJc w:val="left"/>
      <w:pPr>
        <w:tabs>
          <w:tab w:val="num" w:pos="-708"/>
        </w:tabs>
        <w:ind w:left="3719" w:hanging="360"/>
      </w:pPr>
      <w:rPr>
        <w:rFonts w:ascii="Symbol" w:hAnsi="Symbol"/>
      </w:rPr>
    </w:lvl>
    <w:lvl w:ilvl="4">
      <w:start w:val="1"/>
      <w:numFmt w:val="bullet"/>
      <w:lvlText w:val="o"/>
      <w:lvlJc w:val="left"/>
      <w:pPr>
        <w:tabs>
          <w:tab w:val="num" w:pos="-708"/>
        </w:tabs>
        <w:ind w:left="4439" w:hanging="360"/>
      </w:pPr>
      <w:rPr>
        <w:rFonts w:ascii="Courier New" w:hAnsi="Courier New" w:cs="Courier New"/>
      </w:rPr>
    </w:lvl>
    <w:lvl w:ilvl="5">
      <w:start w:val="1"/>
      <w:numFmt w:val="bullet"/>
      <w:lvlText w:val=""/>
      <w:lvlJc w:val="left"/>
      <w:pPr>
        <w:tabs>
          <w:tab w:val="num" w:pos="-708"/>
        </w:tabs>
        <w:ind w:left="5159" w:hanging="360"/>
      </w:pPr>
      <w:rPr>
        <w:rFonts w:ascii="Wingdings" w:hAnsi="Wingdings"/>
      </w:rPr>
    </w:lvl>
    <w:lvl w:ilvl="6">
      <w:start w:val="1"/>
      <w:numFmt w:val="bullet"/>
      <w:lvlText w:val=""/>
      <w:lvlJc w:val="left"/>
      <w:pPr>
        <w:tabs>
          <w:tab w:val="num" w:pos="-708"/>
        </w:tabs>
        <w:ind w:left="5879" w:hanging="360"/>
      </w:pPr>
      <w:rPr>
        <w:rFonts w:ascii="Symbol" w:hAnsi="Symbol"/>
      </w:rPr>
    </w:lvl>
    <w:lvl w:ilvl="7">
      <w:start w:val="1"/>
      <w:numFmt w:val="bullet"/>
      <w:lvlText w:val="o"/>
      <w:lvlJc w:val="left"/>
      <w:pPr>
        <w:tabs>
          <w:tab w:val="num" w:pos="-708"/>
        </w:tabs>
        <w:ind w:left="6599" w:hanging="360"/>
      </w:pPr>
      <w:rPr>
        <w:rFonts w:ascii="Courier New" w:hAnsi="Courier New" w:cs="Courier New"/>
      </w:rPr>
    </w:lvl>
    <w:lvl w:ilvl="8">
      <w:start w:val="1"/>
      <w:numFmt w:val="bullet"/>
      <w:lvlText w:val=""/>
      <w:lvlJc w:val="left"/>
      <w:pPr>
        <w:tabs>
          <w:tab w:val="num" w:pos="-708"/>
        </w:tabs>
        <w:ind w:left="7319" w:hanging="360"/>
      </w:pPr>
      <w:rPr>
        <w:rFonts w:ascii="Wingdings" w:hAnsi="Wingdings"/>
      </w:rPr>
    </w:lvl>
  </w:abstractNum>
  <w:abstractNum w:abstractNumId="14" w15:restartNumberingAfterBreak="0">
    <w:nsid w:val="0000000F"/>
    <w:multiLevelType w:val="multilevel"/>
    <w:tmpl w:val="0000000F"/>
    <w:name w:val="WWNum46"/>
    <w:lvl w:ilvl="0">
      <w:start w:val="4"/>
      <w:numFmt w:val="bullet"/>
      <w:lvlText w:val="-"/>
      <w:lvlJc w:val="left"/>
      <w:pPr>
        <w:tabs>
          <w:tab w:val="num" w:pos="3298"/>
        </w:tabs>
        <w:ind w:left="3298" w:hanging="900"/>
      </w:pPr>
      <w:rPr>
        <w:rFonts w:ascii="Times New Roman" w:hAnsi="Times New Roman"/>
        <w:sz w:val="18"/>
      </w:rPr>
    </w:lvl>
    <w:lvl w:ilvl="1">
      <w:start w:val="1"/>
      <w:numFmt w:val="bullet"/>
      <w:lvlText w:val="o"/>
      <w:lvlJc w:val="left"/>
      <w:pPr>
        <w:tabs>
          <w:tab w:val="num" w:pos="0"/>
        </w:tabs>
        <w:ind w:left="3106" w:hanging="360"/>
      </w:pPr>
      <w:rPr>
        <w:rFonts w:ascii="Courier New" w:hAnsi="Courier New" w:cs="Courier New"/>
      </w:rPr>
    </w:lvl>
    <w:lvl w:ilvl="2">
      <w:start w:val="1"/>
      <w:numFmt w:val="bullet"/>
      <w:lvlText w:val=""/>
      <w:lvlJc w:val="left"/>
      <w:pPr>
        <w:tabs>
          <w:tab w:val="num" w:pos="0"/>
        </w:tabs>
        <w:ind w:left="3826" w:hanging="360"/>
      </w:pPr>
      <w:rPr>
        <w:rFonts w:ascii="Wingdings" w:hAnsi="Wingdings"/>
      </w:rPr>
    </w:lvl>
    <w:lvl w:ilvl="3">
      <w:start w:val="1"/>
      <w:numFmt w:val="bullet"/>
      <w:lvlText w:val=""/>
      <w:lvlJc w:val="left"/>
      <w:pPr>
        <w:tabs>
          <w:tab w:val="num" w:pos="0"/>
        </w:tabs>
        <w:ind w:left="4546" w:hanging="360"/>
      </w:pPr>
      <w:rPr>
        <w:rFonts w:ascii="Symbol" w:hAnsi="Symbol"/>
      </w:rPr>
    </w:lvl>
    <w:lvl w:ilvl="4">
      <w:start w:val="1"/>
      <w:numFmt w:val="bullet"/>
      <w:lvlText w:val="o"/>
      <w:lvlJc w:val="left"/>
      <w:pPr>
        <w:tabs>
          <w:tab w:val="num" w:pos="0"/>
        </w:tabs>
        <w:ind w:left="5266" w:hanging="360"/>
      </w:pPr>
      <w:rPr>
        <w:rFonts w:ascii="Courier New" w:hAnsi="Courier New" w:cs="Courier New"/>
      </w:rPr>
    </w:lvl>
    <w:lvl w:ilvl="5">
      <w:start w:val="1"/>
      <w:numFmt w:val="bullet"/>
      <w:lvlText w:val=""/>
      <w:lvlJc w:val="left"/>
      <w:pPr>
        <w:tabs>
          <w:tab w:val="num" w:pos="0"/>
        </w:tabs>
        <w:ind w:left="5986" w:hanging="360"/>
      </w:pPr>
      <w:rPr>
        <w:rFonts w:ascii="Wingdings" w:hAnsi="Wingdings"/>
      </w:rPr>
    </w:lvl>
    <w:lvl w:ilvl="6">
      <w:start w:val="1"/>
      <w:numFmt w:val="bullet"/>
      <w:lvlText w:val=""/>
      <w:lvlJc w:val="left"/>
      <w:pPr>
        <w:tabs>
          <w:tab w:val="num" w:pos="0"/>
        </w:tabs>
        <w:ind w:left="6706" w:hanging="360"/>
      </w:pPr>
      <w:rPr>
        <w:rFonts w:ascii="Symbol" w:hAnsi="Symbol"/>
      </w:rPr>
    </w:lvl>
    <w:lvl w:ilvl="7">
      <w:start w:val="1"/>
      <w:numFmt w:val="bullet"/>
      <w:lvlText w:val="o"/>
      <w:lvlJc w:val="left"/>
      <w:pPr>
        <w:tabs>
          <w:tab w:val="num" w:pos="0"/>
        </w:tabs>
        <w:ind w:left="7426" w:hanging="360"/>
      </w:pPr>
      <w:rPr>
        <w:rFonts w:ascii="Courier New" w:hAnsi="Courier New" w:cs="Courier New"/>
      </w:rPr>
    </w:lvl>
    <w:lvl w:ilvl="8">
      <w:start w:val="1"/>
      <w:numFmt w:val="bullet"/>
      <w:lvlText w:val=""/>
      <w:lvlJc w:val="left"/>
      <w:pPr>
        <w:tabs>
          <w:tab w:val="num" w:pos="0"/>
        </w:tabs>
        <w:ind w:left="8146" w:hanging="360"/>
      </w:pPr>
      <w:rPr>
        <w:rFonts w:ascii="Wingdings" w:hAnsi="Wingdings"/>
      </w:rPr>
    </w:lvl>
  </w:abstractNum>
  <w:abstractNum w:abstractNumId="15" w15:restartNumberingAfterBreak="0">
    <w:nsid w:val="00000010"/>
    <w:multiLevelType w:val="multilevel"/>
    <w:tmpl w:val="00000010"/>
    <w:name w:val="WWNum47"/>
    <w:lvl w:ilvl="0">
      <w:start w:val="4"/>
      <w:numFmt w:val="bullet"/>
      <w:lvlText w:val="-"/>
      <w:lvlJc w:val="left"/>
      <w:pPr>
        <w:tabs>
          <w:tab w:val="num" w:pos="3050"/>
        </w:tabs>
        <w:ind w:left="3050" w:hanging="900"/>
      </w:pPr>
      <w:rPr>
        <w:rFonts w:ascii="Times New Roman" w:hAnsi="Times New Roman"/>
        <w:sz w:val="18"/>
      </w:rPr>
    </w:lvl>
    <w:lvl w:ilvl="1">
      <w:start w:val="1"/>
      <w:numFmt w:val="bullet"/>
      <w:lvlText w:val="o"/>
      <w:lvlJc w:val="left"/>
      <w:pPr>
        <w:tabs>
          <w:tab w:val="num" w:pos="0"/>
        </w:tabs>
        <w:ind w:left="2858" w:hanging="360"/>
      </w:pPr>
      <w:rPr>
        <w:rFonts w:ascii="Courier New" w:hAnsi="Courier New" w:cs="Courier New"/>
      </w:rPr>
    </w:lvl>
    <w:lvl w:ilvl="2">
      <w:start w:val="1"/>
      <w:numFmt w:val="bullet"/>
      <w:lvlText w:val=""/>
      <w:lvlJc w:val="left"/>
      <w:pPr>
        <w:tabs>
          <w:tab w:val="num" w:pos="0"/>
        </w:tabs>
        <w:ind w:left="3578" w:hanging="360"/>
      </w:pPr>
      <w:rPr>
        <w:rFonts w:ascii="Wingdings" w:hAnsi="Wingdings"/>
      </w:rPr>
    </w:lvl>
    <w:lvl w:ilvl="3">
      <w:start w:val="1"/>
      <w:numFmt w:val="bullet"/>
      <w:lvlText w:val=""/>
      <w:lvlJc w:val="left"/>
      <w:pPr>
        <w:tabs>
          <w:tab w:val="num" w:pos="0"/>
        </w:tabs>
        <w:ind w:left="4298" w:hanging="360"/>
      </w:pPr>
      <w:rPr>
        <w:rFonts w:ascii="Symbol" w:hAnsi="Symbol"/>
      </w:rPr>
    </w:lvl>
    <w:lvl w:ilvl="4">
      <w:start w:val="1"/>
      <w:numFmt w:val="bullet"/>
      <w:lvlText w:val="o"/>
      <w:lvlJc w:val="left"/>
      <w:pPr>
        <w:tabs>
          <w:tab w:val="num" w:pos="0"/>
        </w:tabs>
        <w:ind w:left="5018" w:hanging="360"/>
      </w:pPr>
      <w:rPr>
        <w:rFonts w:ascii="Courier New" w:hAnsi="Courier New" w:cs="Courier New"/>
      </w:rPr>
    </w:lvl>
    <w:lvl w:ilvl="5">
      <w:start w:val="1"/>
      <w:numFmt w:val="bullet"/>
      <w:lvlText w:val=""/>
      <w:lvlJc w:val="left"/>
      <w:pPr>
        <w:tabs>
          <w:tab w:val="num" w:pos="0"/>
        </w:tabs>
        <w:ind w:left="5738" w:hanging="360"/>
      </w:pPr>
      <w:rPr>
        <w:rFonts w:ascii="Wingdings" w:hAnsi="Wingdings"/>
      </w:rPr>
    </w:lvl>
    <w:lvl w:ilvl="6">
      <w:start w:val="1"/>
      <w:numFmt w:val="bullet"/>
      <w:lvlText w:val=""/>
      <w:lvlJc w:val="left"/>
      <w:pPr>
        <w:tabs>
          <w:tab w:val="num" w:pos="0"/>
        </w:tabs>
        <w:ind w:left="6458" w:hanging="360"/>
      </w:pPr>
      <w:rPr>
        <w:rFonts w:ascii="Symbol" w:hAnsi="Symbol"/>
      </w:rPr>
    </w:lvl>
    <w:lvl w:ilvl="7">
      <w:start w:val="1"/>
      <w:numFmt w:val="bullet"/>
      <w:lvlText w:val="o"/>
      <w:lvlJc w:val="left"/>
      <w:pPr>
        <w:tabs>
          <w:tab w:val="num" w:pos="0"/>
        </w:tabs>
        <w:ind w:left="7178" w:hanging="360"/>
      </w:pPr>
      <w:rPr>
        <w:rFonts w:ascii="Courier New" w:hAnsi="Courier New" w:cs="Courier New"/>
      </w:rPr>
    </w:lvl>
    <w:lvl w:ilvl="8">
      <w:start w:val="1"/>
      <w:numFmt w:val="bullet"/>
      <w:lvlText w:val=""/>
      <w:lvlJc w:val="left"/>
      <w:pPr>
        <w:tabs>
          <w:tab w:val="num" w:pos="0"/>
        </w:tabs>
        <w:ind w:left="7898" w:hanging="360"/>
      </w:pPr>
      <w:rPr>
        <w:rFonts w:ascii="Wingdings" w:hAnsi="Wingdings"/>
      </w:rPr>
    </w:lvl>
  </w:abstractNum>
  <w:abstractNum w:abstractNumId="16" w15:restartNumberingAfterBreak="0">
    <w:nsid w:val="00000011"/>
    <w:multiLevelType w:val="multilevel"/>
    <w:tmpl w:val="00000011"/>
    <w:name w:val="WWNum50"/>
    <w:lvl w:ilvl="0">
      <w:start w:val="1"/>
      <w:numFmt w:val="decimal"/>
      <w:lvlText w:val="%1."/>
      <w:lvlJc w:val="left"/>
      <w:pPr>
        <w:tabs>
          <w:tab w:val="num" w:pos="1353"/>
        </w:tabs>
        <w:ind w:left="1353" w:hanging="360"/>
      </w:pPr>
      <w:rPr>
        <w:rFonts w:ascii="Verdana" w:hAnsi="Verdana"/>
        <w:b w:val="0"/>
        <w:bCs w:val="0"/>
        <w:i w:val="0"/>
        <w:iCs w:val="0"/>
        <w:caps w:val="0"/>
        <w:smallCaps w:val="0"/>
        <w:strike w:val="0"/>
        <w:dstrike w:val="0"/>
        <w:vanish w:val="0"/>
        <w:color w:val="800000"/>
        <w:sz w:val="20"/>
      </w:rPr>
    </w:lvl>
    <w:lvl w:ilvl="1">
      <w:start w:val="1"/>
      <w:numFmt w:val="decimal"/>
      <w:lvlText w:val="%2."/>
      <w:lvlJc w:val="left"/>
      <w:pPr>
        <w:tabs>
          <w:tab w:val="num" w:pos="1440"/>
        </w:tabs>
        <w:ind w:left="1440" w:hanging="360"/>
      </w:pPr>
      <w:rPr>
        <w:rFonts w:ascii="Verdana" w:hAnsi="Verdana" w:cs="Times New Roman"/>
        <w:b w:val="0"/>
        <w:bCs w:val="0"/>
        <w:i w:val="0"/>
        <w:iCs w:val="0"/>
        <w:caps w:val="0"/>
        <w:smallCaps w:val="0"/>
        <w:strike w:val="0"/>
        <w:dstrike w:val="0"/>
        <w:vanish w:val="0"/>
        <w:color w:val="800000"/>
        <w:sz w:val="20"/>
        <w:szCs w:val="18"/>
      </w:rPr>
    </w:lvl>
    <w:lvl w:ilvl="2">
      <w:start w:val="1"/>
      <w:numFmt w:val="lowerRoman"/>
      <w:lvlText w:val="%3."/>
      <w:lvlJc w:val="right"/>
      <w:pPr>
        <w:tabs>
          <w:tab w:val="num" w:pos="2160"/>
        </w:tabs>
        <w:ind w:left="2160" w:hanging="180"/>
      </w:pPr>
      <w:rPr>
        <w:rFonts w:ascii="Verdana" w:hAnsi="Verdana" w:cs="Times New Roman"/>
        <w:sz w:val="18"/>
      </w:rPr>
    </w:lvl>
    <w:lvl w:ilvl="3">
      <w:start w:val="1"/>
      <w:numFmt w:val="decimal"/>
      <w:lvlText w:val="%4."/>
      <w:lvlJc w:val="left"/>
      <w:pPr>
        <w:tabs>
          <w:tab w:val="num" w:pos="2880"/>
        </w:tabs>
        <w:ind w:left="2880" w:hanging="360"/>
      </w:pPr>
      <w:rPr>
        <w:rFonts w:ascii="Verdana" w:hAnsi="Verdana" w:cs="Times New Roman"/>
        <w:sz w:val="18"/>
      </w:rPr>
    </w:lvl>
    <w:lvl w:ilvl="4">
      <w:start w:val="1"/>
      <w:numFmt w:val="lowerLetter"/>
      <w:lvlText w:val="%5."/>
      <w:lvlJc w:val="left"/>
      <w:pPr>
        <w:tabs>
          <w:tab w:val="num" w:pos="3600"/>
        </w:tabs>
        <w:ind w:left="3600" w:hanging="360"/>
      </w:pPr>
      <w:rPr>
        <w:rFonts w:ascii="Verdana" w:hAnsi="Verdana" w:cs="Times New Roman"/>
        <w:sz w:val="18"/>
      </w:rPr>
    </w:lvl>
    <w:lvl w:ilvl="5">
      <w:start w:val="1"/>
      <w:numFmt w:val="lowerRoman"/>
      <w:lvlText w:val="%6."/>
      <w:lvlJc w:val="right"/>
      <w:pPr>
        <w:tabs>
          <w:tab w:val="num" w:pos="4320"/>
        </w:tabs>
        <w:ind w:left="4320" w:hanging="180"/>
      </w:pPr>
      <w:rPr>
        <w:rFonts w:ascii="Verdana" w:hAnsi="Verdana" w:cs="Times New Roman"/>
        <w:sz w:val="18"/>
      </w:rPr>
    </w:lvl>
    <w:lvl w:ilvl="6">
      <w:start w:val="1"/>
      <w:numFmt w:val="decimal"/>
      <w:lvlText w:val="%7."/>
      <w:lvlJc w:val="left"/>
      <w:pPr>
        <w:tabs>
          <w:tab w:val="num" w:pos="5040"/>
        </w:tabs>
        <w:ind w:left="5040" w:hanging="360"/>
      </w:pPr>
      <w:rPr>
        <w:rFonts w:ascii="Verdana" w:hAnsi="Verdana" w:cs="Times New Roman"/>
        <w:sz w:val="18"/>
      </w:rPr>
    </w:lvl>
    <w:lvl w:ilvl="7">
      <w:start w:val="1"/>
      <w:numFmt w:val="lowerLetter"/>
      <w:lvlText w:val="%8."/>
      <w:lvlJc w:val="left"/>
      <w:pPr>
        <w:tabs>
          <w:tab w:val="num" w:pos="5760"/>
        </w:tabs>
        <w:ind w:left="5760" w:hanging="360"/>
      </w:pPr>
      <w:rPr>
        <w:rFonts w:ascii="Verdana" w:hAnsi="Verdana" w:cs="Times New Roman"/>
        <w:sz w:val="18"/>
      </w:rPr>
    </w:lvl>
    <w:lvl w:ilvl="8">
      <w:start w:val="1"/>
      <w:numFmt w:val="lowerRoman"/>
      <w:lvlText w:val="%9."/>
      <w:lvlJc w:val="right"/>
      <w:pPr>
        <w:tabs>
          <w:tab w:val="num" w:pos="6480"/>
        </w:tabs>
        <w:ind w:left="6480" w:hanging="180"/>
      </w:pPr>
      <w:rPr>
        <w:rFonts w:ascii="Verdana" w:hAnsi="Verdana" w:cs="Times New Roman"/>
        <w:sz w:val="18"/>
      </w:rPr>
    </w:lvl>
  </w:abstractNum>
  <w:abstractNum w:abstractNumId="17" w15:restartNumberingAfterBreak="0">
    <w:nsid w:val="01066039"/>
    <w:multiLevelType w:val="hybridMultilevel"/>
    <w:tmpl w:val="6562DAE4"/>
    <w:name w:val="WWNum172"/>
    <w:lvl w:ilvl="0" w:tplc="0C0A0001">
      <w:start w:val="1"/>
      <w:numFmt w:val="bullet"/>
      <w:lvlText w:val=""/>
      <w:lvlJc w:val="left"/>
      <w:pPr>
        <w:ind w:left="1926" w:hanging="360"/>
      </w:pPr>
      <w:rPr>
        <w:rFonts w:ascii="Symbol" w:hAnsi="Symbol" w:hint="default"/>
      </w:rPr>
    </w:lvl>
    <w:lvl w:ilvl="1" w:tplc="0C0A0003" w:tentative="1">
      <w:start w:val="1"/>
      <w:numFmt w:val="bullet"/>
      <w:lvlText w:val="o"/>
      <w:lvlJc w:val="left"/>
      <w:pPr>
        <w:ind w:left="2646" w:hanging="360"/>
      </w:pPr>
      <w:rPr>
        <w:rFonts w:ascii="Courier New" w:hAnsi="Courier New" w:cs="Courier New" w:hint="default"/>
      </w:rPr>
    </w:lvl>
    <w:lvl w:ilvl="2" w:tplc="0C0A0005" w:tentative="1">
      <w:start w:val="1"/>
      <w:numFmt w:val="bullet"/>
      <w:lvlText w:val=""/>
      <w:lvlJc w:val="left"/>
      <w:pPr>
        <w:ind w:left="3366" w:hanging="360"/>
      </w:pPr>
      <w:rPr>
        <w:rFonts w:ascii="Wingdings" w:hAnsi="Wingdings" w:hint="default"/>
      </w:rPr>
    </w:lvl>
    <w:lvl w:ilvl="3" w:tplc="0C0A0001" w:tentative="1">
      <w:start w:val="1"/>
      <w:numFmt w:val="bullet"/>
      <w:lvlText w:val=""/>
      <w:lvlJc w:val="left"/>
      <w:pPr>
        <w:ind w:left="4086" w:hanging="360"/>
      </w:pPr>
      <w:rPr>
        <w:rFonts w:ascii="Symbol" w:hAnsi="Symbol" w:hint="default"/>
      </w:rPr>
    </w:lvl>
    <w:lvl w:ilvl="4" w:tplc="0C0A0003" w:tentative="1">
      <w:start w:val="1"/>
      <w:numFmt w:val="bullet"/>
      <w:lvlText w:val="o"/>
      <w:lvlJc w:val="left"/>
      <w:pPr>
        <w:ind w:left="4806" w:hanging="360"/>
      </w:pPr>
      <w:rPr>
        <w:rFonts w:ascii="Courier New" w:hAnsi="Courier New" w:cs="Courier New" w:hint="default"/>
      </w:rPr>
    </w:lvl>
    <w:lvl w:ilvl="5" w:tplc="0C0A0005" w:tentative="1">
      <w:start w:val="1"/>
      <w:numFmt w:val="bullet"/>
      <w:lvlText w:val=""/>
      <w:lvlJc w:val="left"/>
      <w:pPr>
        <w:ind w:left="5526" w:hanging="360"/>
      </w:pPr>
      <w:rPr>
        <w:rFonts w:ascii="Wingdings" w:hAnsi="Wingdings" w:hint="default"/>
      </w:rPr>
    </w:lvl>
    <w:lvl w:ilvl="6" w:tplc="0C0A0001" w:tentative="1">
      <w:start w:val="1"/>
      <w:numFmt w:val="bullet"/>
      <w:lvlText w:val=""/>
      <w:lvlJc w:val="left"/>
      <w:pPr>
        <w:ind w:left="6246" w:hanging="360"/>
      </w:pPr>
      <w:rPr>
        <w:rFonts w:ascii="Symbol" w:hAnsi="Symbol" w:hint="default"/>
      </w:rPr>
    </w:lvl>
    <w:lvl w:ilvl="7" w:tplc="0C0A0003" w:tentative="1">
      <w:start w:val="1"/>
      <w:numFmt w:val="bullet"/>
      <w:lvlText w:val="o"/>
      <w:lvlJc w:val="left"/>
      <w:pPr>
        <w:ind w:left="6966" w:hanging="360"/>
      </w:pPr>
      <w:rPr>
        <w:rFonts w:ascii="Courier New" w:hAnsi="Courier New" w:cs="Courier New" w:hint="default"/>
      </w:rPr>
    </w:lvl>
    <w:lvl w:ilvl="8" w:tplc="0C0A0005" w:tentative="1">
      <w:start w:val="1"/>
      <w:numFmt w:val="bullet"/>
      <w:lvlText w:val=""/>
      <w:lvlJc w:val="left"/>
      <w:pPr>
        <w:ind w:left="7686" w:hanging="360"/>
      </w:pPr>
      <w:rPr>
        <w:rFonts w:ascii="Wingdings" w:hAnsi="Wingdings" w:hint="default"/>
      </w:rPr>
    </w:lvl>
  </w:abstractNum>
  <w:abstractNum w:abstractNumId="18" w15:restartNumberingAfterBreak="0">
    <w:nsid w:val="201D3C0C"/>
    <w:multiLevelType w:val="hybridMultilevel"/>
    <w:tmpl w:val="B27A6F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585EB8"/>
    <w:multiLevelType w:val="hybridMultilevel"/>
    <w:tmpl w:val="59C8C40C"/>
    <w:lvl w:ilvl="0" w:tplc="0C0A0019">
      <w:start w:val="1"/>
      <w:numFmt w:val="lowerLetter"/>
      <w:lvlText w:val="%1."/>
      <w:lvlJc w:val="left"/>
      <w:pPr>
        <w:ind w:left="720" w:hanging="360"/>
      </w:pPr>
      <w:rPr>
        <w:rFonts w:hint="default"/>
      </w:rPr>
    </w:lvl>
    <w:lvl w:ilvl="1" w:tplc="A15E206C">
      <w:numFmt w:val="bullet"/>
      <w:lvlText w:val="-"/>
      <w:lvlJc w:val="left"/>
      <w:pPr>
        <w:ind w:left="1440" w:hanging="360"/>
      </w:pPr>
      <w:rPr>
        <w:rFonts w:ascii="Verdana" w:eastAsia="SimSun" w:hAnsi="Verdana" w:cs="Verdana" w:hint="default"/>
      </w:rPr>
    </w:lvl>
    <w:lvl w:ilvl="2" w:tplc="B9F8F3DA">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25139A8"/>
    <w:multiLevelType w:val="hybridMultilevel"/>
    <w:tmpl w:val="CE648C3A"/>
    <w:lvl w:ilvl="0" w:tplc="A15E206C">
      <w:numFmt w:val="bullet"/>
      <w:lvlText w:val="-"/>
      <w:lvlJc w:val="left"/>
      <w:pPr>
        <w:ind w:left="2139" w:hanging="360"/>
      </w:pPr>
      <w:rPr>
        <w:rFonts w:ascii="Verdana" w:eastAsia="SimSun" w:hAnsi="Verdana" w:cs="Verdana" w:hint="default"/>
        <w:color w:val="auto"/>
      </w:rPr>
    </w:lvl>
    <w:lvl w:ilvl="1" w:tplc="FFFFFFFF" w:tentative="1">
      <w:start w:val="1"/>
      <w:numFmt w:val="bullet"/>
      <w:lvlText w:val="o"/>
      <w:lvlJc w:val="left"/>
      <w:pPr>
        <w:ind w:left="2859" w:hanging="360"/>
      </w:pPr>
      <w:rPr>
        <w:rFonts w:ascii="Courier New" w:hAnsi="Courier New" w:cs="Courier New" w:hint="default"/>
      </w:rPr>
    </w:lvl>
    <w:lvl w:ilvl="2" w:tplc="FFFFFFFF" w:tentative="1">
      <w:start w:val="1"/>
      <w:numFmt w:val="bullet"/>
      <w:lvlText w:val=""/>
      <w:lvlJc w:val="left"/>
      <w:pPr>
        <w:ind w:left="3579" w:hanging="360"/>
      </w:pPr>
      <w:rPr>
        <w:rFonts w:ascii="Wingdings" w:hAnsi="Wingdings" w:hint="default"/>
      </w:rPr>
    </w:lvl>
    <w:lvl w:ilvl="3" w:tplc="FFFFFFFF" w:tentative="1">
      <w:start w:val="1"/>
      <w:numFmt w:val="bullet"/>
      <w:lvlText w:val=""/>
      <w:lvlJc w:val="left"/>
      <w:pPr>
        <w:ind w:left="4299" w:hanging="360"/>
      </w:pPr>
      <w:rPr>
        <w:rFonts w:ascii="Symbol" w:hAnsi="Symbol" w:hint="default"/>
      </w:rPr>
    </w:lvl>
    <w:lvl w:ilvl="4" w:tplc="FFFFFFFF" w:tentative="1">
      <w:start w:val="1"/>
      <w:numFmt w:val="bullet"/>
      <w:lvlText w:val="o"/>
      <w:lvlJc w:val="left"/>
      <w:pPr>
        <w:ind w:left="5019" w:hanging="360"/>
      </w:pPr>
      <w:rPr>
        <w:rFonts w:ascii="Courier New" w:hAnsi="Courier New" w:cs="Courier New" w:hint="default"/>
      </w:rPr>
    </w:lvl>
    <w:lvl w:ilvl="5" w:tplc="FFFFFFFF" w:tentative="1">
      <w:start w:val="1"/>
      <w:numFmt w:val="bullet"/>
      <w:lvlText w:val=""/>
      <w:lvlJc w:val="left"/>
      <w:pPr>
        <w:ind w:left="5739" w:hanging="360"/>
      </w:pPr>
      <w:rPr>
        <w:rFonts w:ascii="Wingdings" w:hAnsi="Wingdings" w:hint="default"/>
      </w:rPr>
    </w:lvl>
    <w:lvl w:ilvl="6" w:tplc="FFFFFFFF" w:tentative="1">
      <w:start w:val="1"/>
      <w:numFmt w:val="bullet"/>
      <w:lvlText w:val=""/>
      <w:lvlJc w:val="left"/>
      <w:pPr>
        <w:ind w:left="6459" w:hanging="360"/>
      </w:pPr>
      <w:rPr>
        <w:rFonts w:ascii="Symbol" w:hAnsi="Symbol" w:hint="default"/>
      </w:rPr>
    </w:lvl>
    <w:lvl w:ilvl="7" w:tplc="FFFFFFFF" w:tentative="1">
      <w:start w:val="1"/>
      <w:numFmt w:val="bullet"/>
      <w:lvlText w:val="o"/>
      <w:lvlJc w:val="left"/>
      <w:pPr>
        <w:ind w:left="7179" w:hanging="360"/>
      </w:pPr>
      <w:rPr>
        <w:rFonts w:ascii="Courier New" w:hAnsi="Courier New" w:cs="Courier New" w:hint="default"/>
      </w:rPr>
    </w:lvl>
    <w:lvl w:ilvl="8" w:tplc="FFFFFFFF" w:tentative="1">
      <w:start w:val="1"/>
      <w:numFmt w:val="bullet"/>
      <w:lvlText w:val=""/>
      <w:lvlJc w:val="left"/>
      <w:pPr>
        <w:ind w:left="7899" w:hanging="360"/>
      </w:pPr>
      <w:rPr>
        <w:rFonts w:ascii="Wingdings" w:hAnsi="Wingdings" w:hint="default"/>
      </w:rPr>
    </w:lvl>
  </w:abstractNum>
  <w:abstractNum w:abstractNumId="21" w15:restartNumberingAfterBreak="0">
    <w:nsid w:val="2C6562C1"/>
    <w:multiLevelType w:val="hybridMultilevel"/>
    <w:tmpl w:val="9202FDA2"/>
    <w:lvl w:ilvl="0" w:tplc="0C0A0001">
      <w:start w:val="1"/>
      <w:numFmt w:val="bullet"/>
      <w:lvlText w:val=""/>
      <w:lvlJc w:val="left"/>
      <w:pPr>
        <w:ind w:left="723" w:hanging="360"/>
      </w:pPr>
      <w:rPr>
        <w:rFonts w:ascii="Symbol" w:hAnsi="Symbol"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22" w15:restartNumberingAfterBreak="0">
    <w:nsid w:val="2F6D33E4"/>
    <w:multiLevelType w:val="multilevel"/>
    <w:tmpl w:val="00000002"/>
    <w:lvl w:ilvl="0">
      <w:start w:val="1"/>
      <w:numFmt w:val="lowerLetter"/>
      <w:lvlText w:val="%1)"/>
      <w:lvlJc w:val="left"/>
      <w:pPr>
        <w:tabs>
          <w:tab w:val="num" w:pos="2138"/>
        </w:tabs>
        <w:ind w:left="2138" w:hanging="360"/>
      </w:pPr>
      <w:rPr>
        <w:rFonts w:ascii="Verdana" w:hAnsi="Verdana" w:cs="Times New Roman"/>
        <w:b w:val="0"/>
        <w:bCs w:val="0"/>
        <w:i w:val="0"/>
        <w:iCs w:val="0"/>
        <w:caps w:val="0"/>
        <w:smallCaps w:val="0"/>
        <w:strike w:val="0"/>
        <w:dstrike w:val="0"/>
        <w:vanish w:val="0"/>
        <w:color w:val="800000"/>
        <w:sz w:val="20"/>
      </w:rPr>
    </w:lvl>
    <w:lvl w:ilvl="1">
      <w:start w:val="1"/>
      <w:numFmt w:val="lowerLetter"/>
      <w:lvlText w:val="%2."/>
      <w:lvlJc w:val="left"/>
      <w:pPr>
        <w:tabs>
          <w:tab w:val="num" w:pos="2858"/>
        </w:tabs>
        <w:ind w:left="2858" w:hanging="360"/>
      </w:pPr>
      <w:rPr>
        <w:rFonts w:cs="Times New Roman"/>
        <w:b w:val="0"/>
        <w:bCs w:val="0"/>
        <w:i w:val="0"/>
        <w:iCs w:val="0"/>
        <w:caps w:val="0"/>
        <w:smallCaps w:val="0"/>
        <w:strike w:val="0"/>
        <w:dstrike w:val="0"/>
        <w:vanish w:val="0"/>
        <w:color w:val="000000"/>
      </w:rPr>
    </w:lvl>
    <w:lvl w:ilvl="2">
      <w:start w:val="1"/>
      <w:numFmt w:val="lowerRoman"/>
      <w:lvlText w:val="%3."/>
      <w:lvlJc w:val="right"/>
      <w:pPr>
        <w:tabs>
          <w:tab w:val="num" w:pos="3578"/>
        </w:tabs>
        <w:ind w:left="3578" w:hanging="180"/>
      </w:pPr>
      <w:rPr>
        <w:rFonts w:cs="Times New Roman"/>
        <w:b w:val="0"/>
        <w:bCs w:val="0"/>
        <w:i w:val="0"/>
        <w:iCs w:val="0"/>
        <w:caps w:val="0"/>
        <w:smallCaps w:val="0"/>
        <w:strike w:val="0"/>
        <w:dstrike w:val="0"/>
        <w:vanish w:val="0"/>
        <w:color w:val="000000"/>
      </w:rPr>
    </w:lvl>
    <w:lvl w:ilvl="3">
      <w:start w:val="1"/>
      <w:numFmt w:val="decimal"/>
      <w:lvlText w:val="%4."/>
      <w:lvlJc w:val="left"/>
      <w:pPr>
        <w:tabs>
          <w:tab w:val="num" w:pos="4298"/>
        </w:tabs>
        <w:ind w:left="4298" w:hanging="360"/>
      </w:pPr>
      <w:rPr>
        <w:rFonts w:cs="Times New Roman"/>
        <w:b w:val="0"/>
        <w:bCs w:val="0"/>
        <w:i w:val="0"/>
        <w:iCs w:val="0"/>
        <w:caps w:val="0"/>
        <w:smallCaps w:val="0"/>
        <w:strike w:val="0"/>
        <w:dstrike w:val="0"/>
        <w:vanish w:val="0"/>
        <w:color w:val="000000"/>
      </w:rPr>
    </w:lvl>
    <w:lvl w:ilvl="4">
      <w:start w:val="1"/>
      <w:numFmt w:val="lowerLetter"/>
      <w:lvlText w:val="%5."/>
      <w:lvlJc w:val="left"/>
      <w:pPr>
        <w:tabs>
          <w:tab w:val="num" w:pos="5018"/>
        </w:tabs>
        <w:ind w:left="5018" w:hanging="360"/>
      </w:pPr>
      <w:rPr>
        <w:rFonts w:cs="Times New Roman"/>
        <w:b w:val="0"/>
        <w:bCs w:val="0"/>
        <w:i w:val="0"/>
        <w:iCs w:val="0"/>
        <w:caps w:val="0"/>
        <w:smallCaps w:val="0"/>
        <w:strike w:val="0"/>
        <w:dstrike w:val="0"/>
        <w:vanish w:val="0"/>
        <w:color w:val="000000"/>
      </w:rPr>
    </w:lvl>
    <w:lvl w:ilvl="5">
      <w:start w:val="1"/>
      <w:numFmt w:val="lowerRoman"/>
      <w:lvlText w:val="%6."/>
      <w:lvlJc w:val="right"/>
      <w:pPr>
        <w:tabs>
          <w:tab w:val="num" w:pos="5738"/>
        </w:tabs>
        <w:ind w:left="5738" w:hanging="180"/>
      </w:pPr>
      <w:rPr>
        <w:rFonts w:cs="Times New Roman"/>
        <w:b w:val="0"/>
        <w:bCs w:val="0"/>
        <w:i w:val="0"/>
        <w:iCs w:val="0"/>
        <w:caps w:val="0"/>
        <w:smallCaps w:val="0"/>
        <w:strike w:val="0"/>
        <w:dstrike w:val="0"/>
        <w:vanish w:val="0"/>
        <w:color w:val="000000"/>
      </w:rPr>
    </w:lvl>
    <w:lvl w:ilvl="6">
      <w:start w:val="1"/>
      <w:numFmt w:val="decimal"/>
      <w:lvlText w:val="%7."/>
      <w:lvlJc w:val="left"/>
      <w:pPr>
        <w:tabs>
          <w:tab w:val="num" w:pos="6458"/>
        </w:tabs>
        <w:ind w:left="6458" w:hanging="360"/>
      </w:pPr>
      <w:rPr>
        <w:rFonts w:cs="Times New Roman"/>
        <w:b w:val="0"/>
        <w:bCs w:val="0"/>
        <w:i w:val="0"/>
        <w:iCs w:val="0"/>
        <w:caps w:val="0"/>
        <w:smallCaps w:val="0"/>
        <w:strike w:val="0"/>
        <w:dstrike w:val="0"/>
        <w:vanish w:val="0"/>
        <w:color w:val="000000"/>
      </w:rPr>
    </w:lvl>
    <w:lvl w:ilvl="7">
      <w:start w:val="1"/>
      <w:numFmt w:val="lowerLetter"/>
      <w:lvlText w:val="%8."/>
      <w:lvlJc w:val="left"/>
      <w:pPr>
        <w:tabs>
          <w:tab w:val="num" w:pos="7178"/>
        </w:tabs>
        <w:ind w:left="7178" w:hanging="360"/>
      </w:pPr>
      <w:rPr>
        <w:rFonts w:cs="Times New Roman"/>
        <w:b w:val="0"/>
        <w:bCs w:val="0"/>
        <w:i w:val="0"/>
        <w:iCs w:val="0"/>
        <w:caps w:val="0"/>
        <w:smallCaps w:val="0"/>
        <w:strike w:val="0"/>
        <w:dstrike w:val="0"/>
        <w:vanish w:val="0"/>
        <w:color w:val="000000"/>
      </w:rPr>
    </w:lvl>
    <w:lvl w:ilvl="8">
      <w:start w:val="1"/>
      <w:numFmt w:val="lowerRoman"/>
      <w:lvlText w:val="%9."/>
      <w:lvlJc w:val="right"/>
      <w:pPr>
        <w:tabs>
          <w:tab w:val="num" w:pos="7898"/>
        </w:tabs>
        <w:ind w:left="7898" w:hanging="180"/>
      </w:pPr>
      <w:rPr>
        <w:rFonts w:cs="Times New Roman"/>
        <w:b w:val="0"/>
        <w:bCs w:val="0"/>
        <w:i w:val="0"/>
        <w:iCs w:val="0"/>
        <w:caps w:val="0"/>
        <w:smallCaps w:val="0"/>
        <w:strike w:val="0"/>
        <w:dstrike w:val="0"/>
        <w:vanish w:val="0"/>
        <w:color w:val="000000"/>
      </w:rPr>
    </w:lvl>
  </w:abstractNum>
  <w:abstractNum w:abstractNumId="23" w15:restartNumberingAfterBreak="0">
    <w:nsid w:val="331E3C2D"/>
    <w:multiLevelType w:val="hybridMultilevel"/>
    <w:tmpl w:val="B394BCD2"/>
    <w:lvl w:ilvl="0" w:tplc="24EA8FA6">
      <w:start w:val="1"/>
      <w:numFmt w:val="bullet"/>
      <w:lvlText w:val=""/>
      <w:lvlPicBulletId w:val="0"/>
      <w:lvlJc w:val="left"/>
      <w:pPr>
        <w:ind w:left="2139" w:hanging="360"/>
      </w:pPr>
      <w:rPr>
        <w:rFonts w:ascii="Symbol" w:hAnsi="Symbol" w:hint="default"/>
        <w:color w:val="auto"/>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abstractNum w:abstractNumId="24" w15:restartNumberingAfterBreak="0">
    <w:nsid w:val="35803BF0"/>
    <w:multiLevelType w:val="multilevel"/>
    <w:tmpl w:val="561037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3CC50C25"/>
    <w:multiLevelType w:val="hybridMultilevel"/>
    <w:tmpl w:val="3716B4E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6" w15:restartNumberingAfterBreak="0">
    <w:nsid w:val="427B1F5A"/>
    <w:multiLevelType w:val="hybridMultilevel"/>
    <w:tmpl w:val="F594CF0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4F083A31"/>
    <w:multiLevelType w:val="hybridMultilevel"/>
    <w:tmpl w:val="57282C9E"/>
    <w:name w:val="WWNum17232"/>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5A220212"/>
    <w:multiLevelType w:val="hybridMultilevel"/>
    <w:tmpl w:val="F8941162"/>
    <w:lvl w:ilvl="0" w:tplc="F7F291B4">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9" w15:restartNumberingAfterBreak="0">
    <w:nsid w:val="5AFC2E0A"/>
    <w:multiLevelType w:val="hybridMultilevel"/>
    <w:tmpl w:val="C4A21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4505AD"/>
    <w:multiLevelType w:val="hybridMultilevel"/>
    <w:tmpl w:val="BA0A9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5C75CD6"/>
    <w:multiLevelType w:val="hybridMultilevel"/>
    <w:tmpl w:val="BB149304"/>
    <w:lvl w:ilvl="0" w:tplc="F6522A0E">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2" w15:restartNumberingAfterBreak="0">
    <w:nsid w:val="6716021F"/>
    <w:multiLevelType w:val="hybridMultilevel"/>
    <w:tmpl w:val="3D5ECF78"/>
    <w:name w:val="WWNum1723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95779C6"/>
    <w:multiLevelType w:val="hybridMultilevel"/>
    <w:tmpl w:val="8A3A6EBE"/>
    <w:lvl w:ilvl="0" w:tplc="A15E206C">
      <w:numFmt w:val="bullet"/>
      <w:lvlText w:val="-"/>
      <w:lvlJc w:val="left"/>
      <w:pPr>
        <w:ind w:left="2139" w:hanging="360"/>
      </w:pPr>
      <w:rPr>
        <w:rFonts w:ascii="Verdana" w:eastAsia="SimSun" w:hAnsi="Verdana" w:cs="Verdana" w:hint="default"/>
        <w:color w:val="auto"/>
      </w:rPr>
    </w:lvl>
    <w:lvl w:ilvl="1" w:tplc="FFFFFFFF" w:tentative="1">
      <w:start w:val="1"/>
      <w:numFmt w:val="bullet"/>
      <w:lvlText w:val="o"/>
      <w:lvlJc w:val="left"/>
      <w:pPr>
        <w:ind w:left="2859" w:hanging="360"/>
      </w:pPr>
      <w:rPr>
        <w:rFonts w:ascii="Courier New" w:hAnsi="Courier New" w:cs="Courier New" w:hint="default"/>
      </w:rPr>
    </w:lvl>
    <w:lvl w:ilvl="2" w:tplc="FFFFFFFF" w:tentative="1">
      <w:start w:val="1"/>
      <w:numFmt w:val="bullet"/>
      <w:lvlText w:val=""/>
      <w:lvlJc w:val="left"/>
      <w:pPr>
        <w:ind w:left="3579" w:hanging="360"/>
      </w:pPr>
      <w:rPr>
        <w:rFonts w:ascii="Wingdings" w:hAnsi="Wingdings" w:hint="default"/>
      </w:rPr>
    </w:lvl>
    <w:lvl w:ilvl="3" w:tplc="FFFFFFFF" w:tentative="1">
      <w:start w:val="1"/>
      <w:numFmt w:val="bullet"/>
      <w:lvlText w:val=""/>
      <w:lvlJc w:val="left"/>
      <w:pPr>
        <w:ind w:left="4299" w:hanging="360"/>
      </w:pPr>
      <w:rPr>
        <w:rFonts w:ascii="Symbol" w:hAnsi="Symbol" w:hint="default"/>
      </w:rPr>
    </w:lvl>
    <w:lvl w:ilvl="4" w:tplc="FFFFFFFF" w:tentative="1">
      <w:start w:val="1"/>
      <w:numFmt w:val="bullet"/>
      <w:lvlText w:val="o"/>
      <w:lvlJc w:val="left"/>
      <w:pPr>
        <w:ind w:left="5019" w:hanging="360"/>
      </w:pPr>
      <w:rPr>
        <w:rFonts w:ascii="Courier New" w:hAnsi="Courier New" w:cs="Courier New" w:hint="default"/>
      </w:rPr>
    </w:lvl>
    <w:lvl w:ilvl="5" w:tplc="FFFFFFFF" w:tentative="1">
      <w:start w:val="1"/>
      <w:numFmt w:val="bullet"/>
      <w:lvlText w:val=""/>
      <w:lvlJc w:val="left"/>
      <w:pPr>
        <w:ind w:left="5739" w:hanging="360"/>
      </w:pPr>
      <w:rPr>
        <w:rFonts w:ascii="Wingdings" w:hAnsi="Wingdings" w:hint="default"/>
      </w:rPr>
    </w:lvl>
    <w:lvl w:ilvl="6" w:tplc="FFFFFFFF" w:tentative="1">
      <w:start w:val="1"/>
      <w:numFmt w:val="bullet"/>
      <w:lvlText w:val=""/>
      <w:lvlJc w:val="left"/>
      <w:pPr>
        <w:ind w:left="6459" w:hanging="360"/>
      </w:pPr>
      <w:rPr>
        <w:rFonts w:ascii="Symbol" w:hAnsi="Symbol" w:hint="default"/>
      </w:rPr>
    </w:lvl>
    <w:lvl w:ilvl="7" w:tplc="FFFFFFFF" w:tentative="1">
      <w:start w:val="1"/>
      <w:numFmt w:val="bullet"/>
      <w:lvlText w:val="o"/>
      <w:lvlJc w:val="left"/>
      <w:pPr>
        <w:ind w:left="7179" w:hanging="360"/>
      </w:pPr>
      <w:rPr>
        <w:rFonts w:ascii="Courier New" w:hAnsi="Courier New" w:cs="Courier New" w:hint="default"/>
      </w:rPr>
    </w:lvl>
    <w:lvl w:ilvl="8" w:tplc="FFFFFFFF" w:tentative="1">
      <w:start w:val="1"/>
      <w:numFmt w:val="bullet"/>
      <w:lvlText w:val=""/>
      <w:lvlJc w:val="left"/>
      <w:pPr>
        <w:ind w:left="7899" w:hanging="360"/>
      </w:pPr>
      <w:rPr>
        <w:rFonts w:ascii="Wingdings" w:hAnsi="Wingdings" w:hint="default"/>
      </w:rPr>
    </w:lvl>
  </w:abstractNum>
  <w:abstractNum w:abstractNumId="34" w15:restartNumberingAfterBreak="0">
    <w:nsid w:val="69676EA6"/>
    <w:multiLevelType w:val="hybridMultilevel"/>
    <w:tmpl w:val="661A8D3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15:restartNumberingAfterBreak="0">
    <w:nsid w:val="6C0836FE"/>
    <w:multiLevelType w:val="hybridMultilevel"/>
    <w:tmpl w:val="B34C123E"/>
    <w:lvl w:ilvl="0" w:tplc="0C0A000D">
      <w:start w:val="1"/>
      <w:numFmt w:val="bullet"/>
      <w:lvlText w:val=""/>
      <w:lvlJc w:val="left"/>
      <w:pPr>
        <w:ind w:left="2139" w:hanging="360"/>
      </w:pPr>
      <w:rPr>
        <w:rFonts w:ascii="Wingdings" w:hAnsi="Wingdings" w:hint="default"/>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abstractNum w:abstractNumId="36" w15:restartNumberingAfterBreak="0">
    <w:nsid w:val="717D147C"/>
    <w:multiLevelType w:val="hybridMultilevel"/>
    <w:tmpl w:val="661A8D3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7" w15:restartNumberingAfterBreak="0">
    <w:nsid w:val="75D94F0C"/>
    <w:multiLevelType w:val="hybridMultilevel"/>
    <w:tmpl w:val="B5F868F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8EB21C0"/>
    <w:multiLevelType w:val="hybridMultilevel"/>
    <w:tmpl w:val="37A05522"/>
    <w:name w:val="WWNum1722"/>
    <w:lvl w:ilvl="0" w:tplc="0C0A0001">
      <w:start w:val="1"/>
      <w:numFmt w:val="bullet"/>
      <w:lvlText w:val=""/>
      <w:lvlJc w:val="left"/>
      <w:pPr>
        <w:ind w:left="2139" w:hanging="360"/>
      </w:pPr>
      <w:rPr>
        <w:rFonts w:ascii="Symbol" w:hAnsi="Symbol" w:hint="default"/>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abstractNum w:abstractNumId="39" w15:restartNumberingAfterBreak="0">
    <w:nsid w:val="7914357C"/>
    <w:multiLevelType w:val="hybridMultilevel"/>
    <w:tmpl w:val="6E74CC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B9F8F3DA">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9C72172"/>
    <w:multiLevelType w:val="hybridMultilevel"/>
    <w:tmpl w:val="10F021D6"/>
    <w:lvl w:ilvl="0" w:tplc="9EE2AE3E">
      <w:start w:val="1"/>
      <w:numFmt w:val="lowerLetter"/>
      <w:lvlText w:val="%1)"/>
      <w:lvlJc w:val="left"/>
      <w:pPr>
        <w:ind w:left="3053" w:hanging="360"/>
      </w:pPr>
      <w:rPr>
        <w:rFonts w:hint="default"/>
      </w:rPr>
    </w:lvl>
    <w:lvl w:ilvl="1" w:tplc="0C0A0019" w:tentative="1">
      <w:start w:val="1"/>
      <w:numFmt w:val="lowerLetter"/>
      <w:lvlText w:val="%2."/>
      <w:lvlJc w:val="left"/>
      <w:pPr>
        <w:ind w:left="3773" w:hanging="360"/>
      </w:pPr>
    </w:lvl>
    <w:lvl w:ilvl="2" w:tplc="0C0A001B" w:tentative="1">
      <w:start w:val="1"/>
      <w:numFmt w:val="lowerRoman"/>
      <w:lvlText w:val="%3."/>
      <w:lvlJc w:val="right"/>
      <w:pPr>
        <w:ind w:left="4493" w:hanging="180"/>
      </w:pPr>
    </w:lvl>
    <w:lvl w:ilvl="3" w:tplc="0C0A000F" w:tentative="1">
      <w:start w:val="1"/>
      <w:numFmt w:val="decimal"/>
      <w:lvlText w:val="%4."/>
      <w:lvlJc w:val="left"/>
      <w:pPr>
        <w:ind w:left="5213" w:hanging="360"/>
      </w:pPr>
    </w:lvl>
    <w:lvl w:ilvl="4" w:tplc="0C0A0019" w:tentative="1">
      <w:start w:val="1"/>
      <w:numFmt w:val="lowerLetter"/>
      <w:lvlText w:val="%5."/>
      <w:lvlJc w:val="left"/>
      <w:pPr>
        <w:ind w:left="5933" w:hanging="360"/>
      </w:pPr>
    </w:lvl>
    <w:lvl w:ilvl="5" w:tplc="0C0A001B" w:tentative="1">
      <w:start w:val="1"/>
      <w:numFmt w:val="lowerRoman"/>
      <w:lvlText w:val="%6."/>
      <w:lvlJc w:val="right"/>
      <w:pPr>
        <w:ind w:left="6653" w:hanging="180"/>
      </w:pPr>
    </w:lvl>
    <w:lvl w:ilvl="6" w:tplc="0C0A000F" w:tentative="1">
      <w:start w:val="1"/>
      <w:numFmt w:val="decimal"/>
      <w:lvlText w:val="%7."/>
      <w:lvlJc w:val="left"/>
      <w:pPr>
        <w:ind w:left="7373" w:hanging="360"/>
      </w:pPr>
    </w:lvl>
    <w:lvl w:ilvl="7" w:tplc="0C0A0019" w:tentative="1">
      <w:start w:val="1"/>
      <w:numFmt w:val="lowerLetter"/>
      <w:lvlText w:val="%8."/>
      <w:lvlJc w:val="left"/>
      <w:pPr>
        <w:ind w:left="8093" w:hanging="360"/>
      </w:pPr>
    </w:lvl>
    <w:lvl w:ilvl="8" w:tplc="0C0A001B" w:tentative="1">
      <w:start w:val="1"/>
      <w:numFmt w:val="lowerRoman"/>
      <w:lvlText w:val="%9."/>
      <w:lvlJc w:val="right"/>
      <w:pPr>
        <w:ind w:left="8813" w:hanging="180"/>
      </w:pPr>
    </w:lvl>
  </w:abstractNum>
  <w:abstractNum w:abstractNumId="41" w15:restartNumberingAfterBreak="0">
    <w:nsid w:val="7AFE24D4"/>
    <w:multiLevelType w:val="hybridMultilevel"/>
    <w:tmpl w:val="887EB21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7F262C44"/>
    <w:multiLevelType w:val="hybridMultilevel"/>
    <w:tmpl w:val="F514914C"/>
    <w:lvl w:ilvl="0" w:tplc="0C0A0001">
      <w:start w:val="1"/>
      <w:numFmt w:val="bullet"/>
      <w:lvlText w:val=""/>
      <w:lvlJc w:val="left"/>
      <w:pPr>
        <w:ind w:left="2139" w:hanging="360"/>
      </w:pPr>
      <w:rPr>
        <w:rFonts w:ascii="Symbol" w:hAnsi="Symbol" w:hint="default"/>
        <w:color w:val="auto"/>
      </w:rPr>
    </w:lvl>
    <w:lvl w:ilvl="1" w:tplc="0C0A0003" w:tentative="1">
      <w:start w:val="1"/>
      <w:numFmt w:val="bullet"/>
      <w:lvlText w:val="o"/>
      <w:lvlJc w:val="left"/>
      <w:pPr>
        <w:ind w:left="2859" w:hanging="360"/>
      </w:pPr>
      <w:rPr>
        <w:rFonts w:ascii="Courier New" w:hAnsi="Courier New" w:cs="Courier New" w:hint="default"/>
      </w:rPr>
    </w:lvl>
    <w:lvl w:ilvl="2" w:tplc="0C0A0005" w:tentative="1">
      <w:start w:val="1"/>
      <w:numFmt w:val="bullet"/>
      <w:lvlText w:val=""/>
      <w:lvlJc w:val="left"/>
      <w:pPr>
        <w:ind w:left="3579" w:hanging="360"/>
      </w:pPr>
      <w:rPr>
        <w:rFonts w:ascii="Wingdings" w:hAnsi="Wingdings" w:hint="default"/>
      </w:rPr>
    </w:lvl>
    <w:lvl w:ilvl="3" w:tplc="0C0A0001" w:tentative="1">
      <w:start w:val="1"/>
      <w:numFmt w:val="bullet"/>
      <w:lvlText w:val=""/>
      <w:lvlJc w:val="left"/>
      <w:pPr>
        <w:ind w:left="4299" w:hanging="360"/>
      </w:pPr>
      <w:rPr>
        <w:rFonts w:ascii="Symbol" w:hAnsi="Symbol" w:hint="default"/>
      </w:rPr>
    </w:lvl>
    <w:lvl w:ilvl="4" w:tplc="0C0A0003" w:tentative="1">
      <w:start w:val="1"/>
      <w:numFmt w:val="bullet"/>
      <w:lvlText w:val="o"/>
      <w:lvlJc w:val="left"/>
      <w:pPr>
        <w:ind w:left="5019" w:hanging="360"/>
      </w:pPr>
      <w:rPr>
        <w:rFonts w:ascii="Courier New" w:hAnsi="Courier New" w:cs="Courier New" w:hint="default"/>
      </w:rPr>
    </w:lvl>
    <w:lvl w:ilvl="5" w:tplc="0C0A0005" w:tentative="1">
      <w:start w:val="1"/>
      <w:numFmt w:val="bullet"/>
      <w:lvlText w:val=""/>
      <w:lvlJc w:val="left"/>
      <w:pPr>
        <w:ind w:left="5739" w:hanging="360"/>
      </w:pPr>
      <w:rPr>
        <w:rFonts w:ascii="Wingdings" w:hAnsi="Wingdings" w:hint="default"/>
      </w:rPr>
    </w:lvl>
    <w:lvl w:ilvl="6" w:tplc="0C0A0001" w:tentative="1">
      <w:start w:val="1"/>
      <w:numFmt w:val="bullet"/>
      <w:lvlText w:val=""/>
      <w:lvlJc w:val="left"/>
      <w:pPr>
        <w:ind w:left="6459" w:hanging="360"/>
      </w:pPr>
      <w:rPr>
        <w:rFonts w:ascii="Symbol" w:hAnsi="Symbol" w:hint="default"/>
      </w:rPr>
    </w:lvl>
    <w:lvl w:ilvl="7" w:tplc="0C0A0003" w:tentative="1">
      <w:start w:val="1"/>
      <w:numFmt w:val="bullet"/>
      <w:lvlText w:val="o"/>
      <w:lvlJc w:val="left"/>
      <w:pPr>
        <w:ind w:left="7179" w:hanging="360"/>
      </w:pPr>
      <w:rPr>
        <w:rFonts w:ascii="Courier New" w:hAnsi="Courier New" w:cs="Courier New" w:hint="default"/>
      </w:rPr>
    </w:lvl>
    <w:lvl w:ilvl="8" w:tplc="0C0A0005" w:tentative="1">
      <w:start w:val="1"/>
      <w:numFmt w:val="bullet"/>
      <w:lvlText w:val=""/>
      <w:lvlJc w:val="left"/>
      <w:pPr>
        <w:ind w:left="7899" w:hanging="360"/>
      </w:pPr>
      <w:rPr>
        <w:rFonts w:ascii="Wingdings" w:hAnsi="Wingdings" w:hint="default"/>
      </w:rPr>
    </w:lvl>
  </w:abstractNum>
  <w:num w:numId="1" w16cid:durableId="1989355291">
    <w:abstractNumId w:val="24"/>
  </w:num>
  <w:num w:numId="2" w16cid:durableId="1954439550">
    <w:abstractNumId w:val="1"/>
  </w:num>
  <w:num w:numId="3" w16cid:durableId="870337845">
    <w:abstractNumId w:val="10"/>
  </w:num>
  <w:num w:numId="4" w16cid:durableId="355891264">
    <w:abstractNumId w:val="2"/>
  </w:num>
  <w:num w:numId="5" w16cid:durableId="1878352056">
    <w:abstractNumId w:val="3"/>
  </w:num>
  <w:num w:numId="6" w16cid:durableId="192888698">
    <w:abstractNumId w:val="4"/>
  </w:num>
  <w:num w:numId="7" w16cid:durableId="1998025194">
    <w:abstractNumId w:val="7"/>
  </w:num>
  <w:num w:numId="8" w16cid:durableId="891044341">
    <w:abstractNumId w:val="8"/>
  </w:num>
  <w:num w:numId="9" w16cid:durableId="1187796181">
    <w:abstractNumId w:val="9"/>
  </w:num>
  <w:num w:numId="10" w16cid:durableId="319117111">
    <w:abstractNumId w:val="26"/>
  </w:num>
  <w:num w:numId="11" w16cid:durableId="118306781">
    <w:abstractNumId w:val="41"/>
  </w:num>
  <w:num w:numId="12" w16cid:durableId="1011106858">
    <w:abstractNumId w:val="22"/>
  </w:num>
  <w:num w:numId="13" w16cid:durableId="239951927">
    <w:abstractNumId w:val="19"/>
  </w:num>
  <w:num w:numId="14" w16cid:durableId="1010257767">
    <w:abstractNumId w:val="37"/>
  </w:num>
  <w:num w:numId="15" w16cid:durableId="747072699">
    <w:abstractNumId w:val="11"/>
  </w:num>
  <w:num w:numId="16" w16cid:durableId="671957057">
    <w:abstractNumId w:val="5"/>
  </w:num>
  <w:num w:numId="17" w16cid:durableId="138767731">
    <w:abstractNumId w:val="42"/>
  </w:num>
  <w:num w:numId="18" w16cid:durableId="1393499551">
    <w:abstractNumId w:val="38"/>
  </w:num>
  <w:num w:numId="19" w16cid:durableId="2041779251">
    <w:abstractNumId w:val="6"/>
  </w:num>
  <w:num w:numId="20" w16cid:durableId="290788929">
    <w:abstractNumId w:val="12"/>
  </w:num>
  <w:num w:numId="21" w16cid:durableId="833031241">
    <w:abstractNumId w:val="0"/>
  </w:num>
  <w:num w:numId="22" w16cid:durableId="311905936">
    <w:abstractNumId w:val="13"/>
  </w:num>
  <w:num w:numId="23" w16cid:durableId="980236278">
    <w:abstractNumId w:val="14"/>
  </w:num>
  <w:num w:numId="24" w16cid:durableId="167599519">
    <w:abstractNumId w:val="15"/>
  </w:num>
  <w:num w:numId="25" w16cid:durableId="2084714442">
    <w:abstractNumId w:val="16"/>
  </w:num>
  <w:num w:numId="26" w16cid:durableId="563301460">
    <w:abstractNumId w:val="35"/>
  </w:num>
  <w:num w:numId="27" w16cid:durableId="55010530">
    <w:abstractNumId w:val="23"/>
  </w:num>
  <w:num w:numId="28" w16cid:durableId="1994017963">
    <w:abstractNumId w:val="17"/>
  </w:num>
  <w:num w:numId="29" w16cid:durableId="1096632727">
    <w:abstractNumId w:val="28"/>
  </w:num>
  <w:num w:numId="30" w16cid:durableId="919944922">
    <w:abstractNumId w:val="36"/>
  </w:num>
  <w:num w:numId="31" w16cid:durableId="1581333814">
    <w:abstractNumId w:val="34"/>
  </w:num>
  <w:num w:numId="32" w16cid:durableId="1503886052">
    <w:abstractNumId w:val="18"/>
  </w:num>
  <w:num w:numId="33" w16cid:durableId="1841460491">
    <w:abstractNumId w:val="29"/>
  </w:num>
  <w:num w:numId="34" w16cid:durableId="978920828">
    <w:abstractNumId w:val="25"/>
  </w:num>
  <w:num w:numId="35" w16cid:durableId="1625114843">
    <w:abstractNumId w:val="40"/>
  </w:num>
  <w:num w:numId="36" w16cid:durableId="1591738913">
    <w:abstractNumId w:val="31"/>
  </w:num>
  <w:num w:numId="37" w16cid:durableId="1309936125">
    <w:abstractNumId w:val="21"/>
  </w:num>
  <w:num w:numId="38" w16cid:durableId="944582402">
    <w:abstractNumId w:val="30"/>
  </w:num>
  <w:num w:numId="39" w16cid:durableId="543561607">
    <w:abstractNumId w:val="27"/>
  </w:num>
  <w:num w:numId="40" w16cid:durableId="626132560">
    <w:abstractNumId w:val="32"/>
  </w:num>
  <w:num w:numId="41" w16cid:durableId="463502372">
    <w:abstractNumId w:val="39"/>
  </w:num>
  <w:num w:numId="42" w16cid:durableId="1656452809">
    <w:abstractNumId w:val="33"/>
  </w:num>
  <w:num w:numId="43" w16cid:durableId="8650982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4C"/>
    <w:rsid w:val="000002C9"/>
    <w:rsid w:val="00000432"/>
    <w:rsid w:val="000006D7"/>
    <w:rsid w:val="00000E36"/>
    <w:rsid w:val="00001415"/>
    <w:rsid w:val="000027D8"/>
    <w:rsid w:val="000031FC"/>
    <w:rsid w:val="000033E6"/>
    <w:rsid w:val="00004224"/>
    <w:rsid w:val="000050BE"/>
    <w:rsid w:val="00005BEE"/>
    <w:rsid w:val="00007465"/>
    <w:rsid w:val="00007AFC"/>
    <w:rsid w:val="0001084D"/>
    <w:rsid w:val="00012C6D"/>
    <w:rsid w:val="0001383B"/>
    <w:rsid w:val="000138F0"/>
    <w:rsid w:val="00014AD5"/>
    <w:rsid w:val="00014F28"/>
    <w:rsid w:val="00014F78"/>
    <w:rsid w:val="000155C4"/>
    <w:rsid w:val="00015A73"/>
    <w:rsid w:val="00017394"/>
    <w:rsid w:val="00020449"/>
    <w:rsid w:val="00020746"/>
    <w:rsid w:val="00021C92"/>
    <w:rsid w:val="00022401"/>
    <w:rsid w:val="00022776"/>
    <w:rsid w:val="0002305C"/>
    <w:rsid w:val="00023765"/>
    <w:rsid w:val="0002401E"/>
    <w:rsid w:val="00024339"/>
    <w:rsid w:val="00024B73"/>
    <w:rsid w:val="00025EBE"/>
    <w:rsid w:val="00026766"/>
    <w:rsid w:val="00030077"/>
    <w:rsid w:val="00030BFF"/>
    <w:rsid w:val="00031348"/>
    <w:rsid w:val="00031548"/>
    <w:rsid w:val="00031A5D"/>
    <w:rsid w:val="00032C13"/>
    <w:rsid w:val="00033420"/>
    <w:rsid w:val="00034383"/>
    <w:rsid w:val="00034D7F"/>
    <w:rsid w:val="000355FB"/>
    <w:rsid w:val="000360EE"/>
    <w:rsid w:val="00037140"/>
    <w:rsid w:val="00037912"/>
    <w:rsid w:val="00037D18"/>
    <w:rsid w:val="000406C8"/>
    <w:rsid w:val="000406D4"/>
    <w:rsid w:val="000428F0"/>
    <w:rsid w:val="00042DAA"/>
    <w:rsid w:val="00042DE8"/>
    <w:rsid w:val="00043546"/>
    <w:rsid w:val="00043BDA"/>
    <w:rsid w:val="000442D2"/>
    <w:rsid w:val="00044EC8"/>
    <w:rsid w:val="00045539"/>
    <w:rsid w:val="0004555C"/>
    <w:rsid w:val="0004599D"/>
    <w:rsid w:val="00045CEC"/>
    <w:rsid w:val="000462B3"/>
    <w:rsid w:val="000462BE"/>
    <w:rsid w:val="000477D1"/>
    <w:rsid w:val="00047A91"/>
    <w:rsid w:val="000524F6"/>
    <w:rsid w:val="0005337A"/>
    <w:rsid w:val="000533B6"/>
    <w:rsid w:val="00053CB4"/>
    <w:rsid w:val="000543E1"/>
    <w:rsid w:val="000546B5"/>
    <w:rsid w:val="00060715"/>
    <w:rsid w:val="00061205"/>
    <w:rsid w:val="00061B98"/>
    <w:rsid w:val="00064058"/>
    <w:rsid w:val="00064E4A"/>
    <w:rsid w:val="00064F3C"/>
    <w:rsid w:val="00064FF1"/>
    <w:rsid w:val="00066671"/>
    <w:rsid w:val="0006796D"/>
    <w:rsid w:val="00071375"/>
    <w:rsid w:val="000719BA"/>
    <w:rsid w:val="00071D9D"/>
    <w:rsid w:val="00071E28"/>
    <w:rsid w:val="00071FAC"/>
    <w:rsid w:val="00072D45"/>
    <w:rsid w:val="00073FC2"/>
    <w:rsid w:val="000742ED"/>
    <w:rsid w:val="00075B4C"/>
    <w:rsid w:val="00075F70"/>
    <w:rsid w:val="00076B64"/>
    <w:rsid w:val="00077855"/>
    <w:rsid w:val="00077A85"/>
    <w:rsid w:val="000827ED"/>
    <w:rsid w:val="00083774"/>
    <w:rsid w:val="000843A3"/>
    <w:rsid w:val="00084C6E"/>
    <w:rsid w:val="00085FB0"/>
    <w:rsid w:val="00085FD5"/>
    <w:rsid w:val="00086133"/>
    <w:rsid w:val="00086681"/>
    <w:rsid w:val="00087240"/>
    <w:rsid w:val="00087277"/>
    <w:rsid w:val="00087F86"/>
    <w:rsid w:val="0009096C"/>
    <w:rsid w:val="00090E9A"/>
    <w:rsid w:val="00091F04"/>
    <w:rsid w:val="00092AD1"/>
    <w:rsid w:val="00092F27"/>
    <w:rsid w:val="0009384A"/>
    <w:rsid w:val="00094387"/>
    <w:rsid w:val="00094B92"/>
    <w:rsid w:val="00095AF9"/>
    <w:rsid w:val="00096A77"/>
    <w:rsid w:val="00097F90"/>
    <w:rsid w:val="000A0CE1"/>
    <w:rsid w:val="000A0DB3"/>
    <w:rsid w:val="000A1358"/>
    <w:rsid w:val="000A154F"/>
    <w:rsid w:val="000A1973"/>
    <w:rsid w:val="000A2155"/>
    <w:rsid w:val="000A3A2F"/>
    <w:rsid w:val="000A3CBA"/>
    <w:rsid w:val="000A4350"/>
    <w:rsid w:val="000A7088"/>
    <w:rsid w:val="000A793F"/>
    <w:rsid w:val="000A7A75"/>
    <w:rsid w:val="000B089C"/>
    <w:rsid w:val="000B3D35"/>
    <w:rsid w:val="000B404C"/>
    <w:rsid w:val="000B5166"/>
    <w:rsid w:val="000B6429"/>
    <w:rsid w:val="000B648F"/>
    <w:rsid w:val="000B6737"/>
    <w:rsid w:val="000B6DEB"/>
    <w:rsid w:val="000B78E4"/>
    <w:rsid w:val="000C1399"/>
    <w:rsid w:val="000C1864"/>
    <w:rsid w:val="000C24A5"/>
    <w:rsid w:val="000C5787"/>
    <w:rsid w:val="000C5852"/>
    <w:rsid w:val="000C62B0"/>
    <w:rsid w:val="000C6979"/>
    <w:rsid w:val="000C697A"/>
    <w:rsid w:val="000C69CF"/>
    <w:rsid w:val="000C6A2A"/>
    <w:rsid w:val="000C6ABB"/>
    <w:rsid w:val="000C71AD"/>
    <w:rsid w:val="000D00CD"/>
    <w:rsid w:val="000D018D"/>
    <w:rsid w:val="000D0D78"/>
    <w:rsid w:val="000D1C25"/>
    <w:rsid w:val="000D1F08"/>
    <w:rsid w:val="000D23DB"/>
    <w:rsid w:val="000D2B56"/>
    <w:rsid w:val="000D4828"/>
    <w:rsid w:val="000D58D2"/>
    <w:rsid w:val="000D5C64"/>
    <w:rsid w:val="000D5E6B"/>
    <w:rsid w:val="000D7CE2"/>
    <w:rsid w:val="000E1320"/>
    <w:rsid w:val="000E14AA"/>
    <w:rsid w:val="000E2F1D"/>
    <w:rsid w:val="000E2FF8"/>
    <w:rsid w:val="000E383A"/>
    <w:rsid w:val="000E51C7"/>
    <w:rsid w:val="000E5D55"/>
    <w:rsid w:val="000E7287"/>
    <w:rsid w:val="000F017F"/>
    <w:rsid w:val="000F028F"/>
    <w:rsid w:val="000F0D15"/>
    <w:rsid w:val="000F0DA8"/>
    <w:rsid w:val="000F17D2"/>
    <w:rsid w:val="000F3114"/>
    <w:rsid w:val="000F35B3"/>
    <w:rsid w:val="000F4437"/>
    <w:rsid w:val="000F4471"/>
    <w:rsid w:val="000F57ED"/>
    <w:rsid w:val="000F5BD8"/>
    <w:rsid w:val="000F6052"/>
    <w:rsid w:val="000F7800"/>
    <w:rsid w:val="001009CA"/>
    <w:rsid w:val="001013AD"/>
    <w:rsid w:val="0010247D"/>
    <w:rsid w:val="001043DB"/>
    <w:rsid w:val="001045C9"/>
    <w:rsid w:val="00106450"/>
    <w:rsid w:val="001064A2"/>
    <w:rsid w:val="0010657F"/>
    <w:rsid w:val="0010659E"/>
    <w:rsid w:val="0010682C"/>
    <w:rsid w:val="00110E29"/>
    <w:rsid w:val="00111482"/>
    <w:rsid w:val="001116D9"/>
    <w:rsid w:val="001122B9"/>
    <w:rsid w:val="00113E3F"/>
    <w:rsid w:val="001140CE"/>
    <w:rsid w:val="0011430E"/>
    <w:rsid w:val="001150DB"/>
    <w:rsid w:val="00115BA4"/>
    <w:rsid w:val="00115D96"/>
    <w:rsid w:val="00116201"/>
    <w:rsid w:val="00116A5F"/>
    <w:rsid w:val="001172C8"/>
    <w:rsid w:val="00117B1B"/>
    <w:rsid w:val="00120255"/>
    <w:rsid w:val="00120AAE"/>
    <w:rsid w:val="00120C9D"/>
    <w:rsid w:val="00120F7D"/>
    <w:rsid w:val="00121439"/>
    <w:rsid w:val="001226C2"/>
    <w:rsid w:val="00122AA0"/>
    <w:rsid w:val="00122BC5"/>
    <w:rsid w:val="00123580"/>
    <w:rsid w:val="00123E25"/>
    <w:rsid w:val="00124233"/>
    <w:rsid w:val="00124E85"/>
    <w:rsid w:val="00125508"/>
    <w:rsid w:val="00126129"/>
    <w:rsid w:val="00127FBC"/>
    <w:rsid w:val="001300A8"/>
    <w:rsid w:val="00130999"/>
    <w:rsid w:val="00131611"/>
    <w:rsid w:val="0013202D"/>
    <w:rsid w:val="00132710"/>
    <w:rsid w:val="001328EA"/>
    <w:rsid w:val="00133BF2"/>
    <w:rsid w:val="001340D7"/>
    <w:rsid w:val="0013432C"/>
    <w:rsid w:val="00134699"/>
    <w:rsid w:val="00134F0C"/>
    <w:rsid w:val="001357EA"/>
    <w:rsid w:val="0013688A"/>
    <w:rsid w:val="001372F5"/>
    <w:rsid w:val="0013747F"/>
    <w:rsid w:val="001378B3"/>
    <w:rsid w:val="00141263"/>
    <w:rsid w:val="001416AE"/>
    <w:rsid w:val="0014180F"/>
    <w:rsid w:val="00141B1D"/>
    <w:rsid w:val="0014286F"/>
    <w:rsid w:val="00143ACE"/>
    <w:rsid w:val="001453C8"/>
    <w:rsid w:val="00145F46"/>
    <w:rsid w:val="00146E67"/>
    <w:rsid w:val="001474C0"/>
    <w:rsid w:val="001503D1"/>
    <w:rsid w:val="00150F1D"/>
    <w:rsid w:val="00150F7D"/>
    <w:rsid w:val="001525E2"/>
    <w:rsid w:val="00152BC3"/>
    <w:rsid w:val="00152BF8"/>
    <w:rsid w:val="00154E17"/>
    <w:rsid w:val="00155041"/>
    <w:rsid w:val="001554EA"/>
    <w:rsid w:val="00155A41"/>
    <w:rsid w:val="00156321"/>
    <w:rsid w:val="0015768E"/>
    <w:rsid w:val="00157714"/>
    <w:rsid w:val="00160F3E"/>
    <w:rsid w:val="001611F3"/>
    <w:rsid w:val="00161FB2"/>
    <w:rsid w:val="001635B9"/>
    <w:rsid w:val="00163CFD"/>
    <w:rsid w:val="00164639"/>
    <w:rsid w:val="00165AC8"/>
    <w:rsid w:val="0016602D"/>
    <w:rsid w:val="00170E50"/>
    <w:rsid w:val="001718C9"/>
    <w:rsid w:val="00171E14"/>
    <w:rsid w:val="00172418"/>
    <w:rsid w:val="00172AC4"/>
    <w:rsid w:val="001739CE"/>
    <w:rsid w:val="00173E1B"/>
    <w:rsid w:val="00174092"/>
    <w:rsid w:val="0017476B"/>
    <w:rsid w:val="001749F9"/>
    <w:rsid w:val="00175EB4"/>
    <w:rsid w:val="0017606F"/>
    <w:rsid w:val="00176224"/>
    <w:rsid w:val="00176ABD"/>
    <w:rsid w:val="00176C00"/>
    <w:rsid w:val="00176FCB"/>
    <w:rsid w:val="00180B0B"/>
    <w:rsid w:val="00180DEB"/>
    <w:rsid w:val="00180E4B"/>
    <w:rsid w:val="00180F61"/>
    <w:rsid w:val="00181140"/>
    <w:rsid w:val="001828B9"/>
    <w:rsid w:val="00182A81"/>
    <w:rsid w:val="00182EA7"/>
    <w:rsid w:val="001830ED"/>
    <w:rsid w:val="0018387C"/>
    <w:rsid w:val="00183B39"/>
    <w:rsid w:val="001840B1"/>
    <w:rsid w:val="00184606"/>
    <w:rsid w:val="00185EE7"/>
    <w:rsid w:val="00186015"/>
    <w:rsid w:val="00186209"/>
    <w:rsid w:val="001875D7"/>
    <w:rsid w:val="001876CE"/>
    <w:rsid w:val="00187E0F"/>
    <w:rsid w:val="00191180"/>
    <w:rsid w:val="00191782"/>
    <w:rsid w:val="001924CB"/>
    <w:rsid w:val="00193695"/>
    <w:rsid w:val="00193B8D"/>
    <w:rsid w:val="0019410D"/>
    <w:rsid w:val="00194ABE"/>
    <w:rsid w:val="0019556D"/>
    <w:rsid w:val="001962F5"/>
    <w:rsid w:val="0019748D"/>
    <w:rsid w:val="00197AD6"/>
    <w:rsid w:val="00197B5D"/>
    <w:rsid w:val="001A52AE"/>
    <w:rsid w:val="001A57BA"/>
    <w:rsid w:val="001A5A2D"/>
    <w:rsid w:val="001A5F30"/>
    <w:rsid w:val="001A606A"/>
    <w:rsid w:val="001B07A8"/>
    <w:rsid w:val="001B0BE0"/>
    <w:rsid w:val="001B0D7D"/>
    <w:rsid w:val="001B1161"/>
    <w:rsid w:val="001B1A78"/>
    <w:rsid w:val="001B256C"/>
    <w:rsid w:val="001B39DA"/>
    <w:rsid w:val="001B44A3"/>
    <w:rsid w:val="001B456F"/>
    <w:rsid w:val="001B4B50"/>
    <w:rsid w:val="001B57E4"/>
    <w:rsid w:val="001B6CF1"/>
    <w:rsid w:val="001B6EF7"/>
    <w:rsid w:val="001B7309"/>
    <w:rsid w:val="001C1A0E"/>
    <w:rsid w:val="001C1B4F"/>
    <w:rsid w:val="001C2FAE"/>
    <w:rsid w:val="001C36F2"/>
    <w:rsid w:val="001C4107"/>
    <w:rsid w:val="001C411F"/>
    <w:rsid w:val="001C5254"/>
    <w:rsid w:val="001C529E"/>
    <w:rsid w:val="001C65B5"/>
    <w:rsid w:val="001D15A0"/>
    <w:rsid w:val="001D2943"/>
    <w:rsid w:val="001D3546"/>
    <w:rsid w:val="001D3623"/>
    <w:rsid w:val="001D3855"/>
    <w:rsid w:val="001D3B36"/>
    <w:rsid w:val="001D3E36"/>
    <w:rsid w:val="001D409B"/>
    <w:rsid w:val="001D62FF"/>
    <w:rsid w:val="001D6ED2"/>
    <w:rsid w:val="001E1A3B"/>
    <w:rsid w:val="001E1A52"/>
    <w:rsid w:val="001E230C"/>
    <w:rsid w:val="001E30CC"/>
    <w:rsid w:val="001E34FC"/>
    <w:rsid w:val="001E38A6"/>
    <w:rsid w:val="001E4061"/>
    <w:rsid w:val="001E5455"/>
    <w:rsid w:val="001F4494"/>
    <w:rsid w:val="001F4878"/>
    <w:rsid w:val="001F4B38"/>
    <w:rsid w:val="001F5461"/>
    <w:rsid w:val="001F5B24"/>
    <w:rsid w:val="001F7B8C"/>
    <w:rsid w:val="002001A0"/>
    <w:rsid w:val="00200BB1"/>
    <w:rsid w:val="002023BC"/>
    <w:rsid w:val="00202C3F"/>
    <w:rsid w:val="00202DC2"/>
    <w:rsid w:val="002031C8"/>
    <w:rsid w:val="00203F28"/>
    <w:rsid w:val="00204377"/>
    <w:rsid w:val="00204F6F"/>
    <w:rsid w:val="00205D69"/>
    <w:rsid w:val="0020717B"/>
    <w:rsid w:val="00207694"/>
    <w:rsid w:val="002079FB"/>
    <w:rsid w:val="0021028F"/>
    <w:rsid w:val="0021082A"/>
    <w:rsid w:val="00210E3A"/>
    <w:rsid w:val="002111C5"/>
    <w:rsid w:val="00211909"/>
    <w:rsid w:val="00212102"/>
    <w:rsid w:val="00213752"/>
    <w:rsid w:val="00214608"/>
    <w:rsid w:val="00215DB4"/>
    <w:rsid w:val="00216CA5"/>
    <w:rsid w:val="002173A7"/>
    <w:rsid w:val="00220D34"/>
    <w:rsid w:val="00220E23"/>
    <w:rsid w:val="00220E4F"/>
    <w:rsid w:val="00220EE8"/>
    <w:rsid w:val="00221321"/>
    <w:rsid w:val="00222375"/>
    <w:rsid w:val="002234AB"/>
    <w:rsid w:val="0022508D"/>
    <w:rsid w:val="00226D22"/>
    <w:rsid w:val="0022705D"/>
    <w:rsid w:val="002276EB"/>
    <w:rsid w:val="002308ED"/>
    <w:rsid w:val="00230D77"/>
    <w:rsid w:val="00231187"/>
    <w:rsid w:val="00231FFC"/>
    <w:rsid w:val="002326B2"/>
    <w:rsid w:val="00233684"/>
    <w:rsid w:val="002338DC"/>
    <w:rsid w:val="00234D24"/>
    <w:rsid w:val="00235F6F"/>
    <w:rsid w:val="00237701"/>
    <w:rsid w:val="00240621"/>
    <w:rsid w:val="00240BB0"/>
    <w:rsid w:val="00241B90"/>
    <w:rsid w:val="00241EE3"/>
    <w:rsid w:val="00243516"/>
    <w:rsid w:val="0024368E"/>
    <w:rsid w:val="00243A90"/>
    <w:rsid w:val="00245EEC"/>
    <w:rsid w:val="00246243"/>
    <w:rsid w:val="00246672"/>
    <w:rsid w:val="0024683C"/>
    <w:rsid w:val="00246D48"/>
    <w:rsid w:val="00247CF3"/>
    <w:rsid w:val="00247EC4"/>
    <w:rsid w:val="002504F1"/>
    <w:rsid w:val="00250CE1"/>
    <w:rsid w:val="00251AE1"/>
    <w:rsid w:val="00251E82"/>
    <w:rsid w:val="00252829"/>
    <w:rsid w:val="00252CA0"/>
    <w:rsid w:val="0025371B"/>
    <w:rsid w:val="00254ADE"/>
    <w:rsid w:val="00254C62"/>
    <w:rsid w:val="00255CBA"/>
    <w:rsid w:val="002560A1"/>
    <w:rsid w:val="00256834"/>
    <w:rsid w:val="002571CA"/>
    <w:rsid w:val="002578A3"/>
    <w:rsid w:val="00260851"/>
    <w:rsid w:val="00260923"/>
    <w:rsid w:val="00260D73"/>
    <w:rsid w:val="00260DA5"/>
    <w:rsid w:val="00261999"/>
    <w:rsid w:val="0026243D"/>
    <w:rsid w:val="002633A8"/>
    <w:rsid w:val="00265AA2"/>
    <w:rsid w:val="00267D9E"/>
    <w:rsid w:val="00270E1B"/>
    <w:rsid w:val="00272E81"/>
    <w:rsid w:val="0027384B"/>
    <w:rsid w:val="00273B30"/>
    <w:rsid w:val="00273F6A"/>
    <w:rsid w:val="00274667"/>
    <w:rsid w:val="0027493F"/>
    <w:rsid w:val="00274A00"/>
    <w:rsid w:val="0027540D"/>
    <w:rsid w:val="00275692"/>
    <w:rsid w:val="002776A0"/>
    <w:rsid w:val="00277721"/>
    <w:rsid w:val="00277C13"/>
    <w:rsid w:val="00281093"/>
    <w:rsid w:val="00281CB8"/>
    <w:rsid w:val="002844CD"/>
    <w:rsid w:val="00284780"/>
    <w:rsid w:val="00286D30"/>
    <w:rsid w:val="0028755B"/>
    <w:rsid w:val="00287CC6"/>
    <w:rsid w:val="00290918"/>
    <w:rsid w:val="002912EC"/>
    <w:rsid w:val="00291496"/>
    <w:rsid w:val="00291D1C"/>
    <w:rsid w:val="0029555E"/>
    <w:rsid w:val="002956F0"/>
    <w:rsid w:val="002962F1"/>
    <w:rsid w:val="00296340"/>
    <w:rsid w:val="00296555"/>
    <w:rsid w:val="00296901"/>
    <w:rsid w:val="00296C18"/>
    <w:rsid w:val="00297F5B"/>
    <w:rsid w:val="002A078C"/>
    <w:rsid w:val="002A0EEC"/>
    <w:rsid w:val="002A12E0"/>
    <w:rsid w:val="002A1BD2"/>
    <w:rsid w:val="002A1C26"/>
    <w:rsid w:val="002A237A"/>
    <w:rsid w:val="002A2BD9"/>
    <w:rsid w:val="002A2EBE"/>
    <w:rsid w:val="002A354E"/>
    <w:rsid w:val="002A3B8B"/>
    <w:rsid w:val="002A4794"/>
    <w:rsid w:val="002A5499"/>
    <w:rsid w:val="002A5E55"/>
    <w:rsid w:val="002A6208"/>
    <w:rsid w:val="002A65C9"/>
    <w:rsid w:val="002A69AD"/>
    <w:rsid w:val="002B014B"/>
    <w:rsid w:val="002B04D9"/>
    <w:rsid w:val="002B149F"/>
    <w:rsid w:val="002B1E7C"/>
    <w:rsid w:val="002B2A80"/>
    <w:rsid w:val="002B2CD6"/>
    <w:rsid w:val="002B34F7"/>
    <w:rsid w:val="002B456A"/>
    <w:rsid w:val="002B50C2"/>
    <w:rsid w:val="002B548F"/>
    <w:rsid w:val="002B6641"/>
    <w:rsid w:val="002C07A8"/>
    <w:rsid w:val="002C0856"/>
    <w:rsid w:val="002C1B7A"/>
    <w:rsid w:val="002C27C5"/>
    <w:rsid w:val="002C2C18"/>
    <w:rsid w:val="002C3295"/>
    <w:rsid w:val="002C3BA6"/>
    <w:rsid w:val="002C4FFC"/>
    <w:rsid w:val="002C518C"/>
    <w:rsid w:val="002C5CE8"/>
    <w:rsid w:val="002C6E04"/>
    <w:rsid w:val="002C6F6F"/>
    <w:rsid w:val="002C6F7E"/>
    <w:rsid w:val="002D02DE"/>
    <w:rsid w:val="002D2ACD"/>
    <w:rsid w:val="002D2F09"/>
    <w:rsid w:val="002D3D07"/>
    <w:rsid w:val="002D3F4E"/>
    <w:rsid w:val="002D62C1"/>
    <w:rsid w:val="002D76C1"/>
    <w:rsid w:val="002D7BAB"/>
    <w:rsid w:val="002E0599"/>
    <w:rsid w:val="002E2523"/>
    <w:rsid w:val="002E2844"/>
    <w:rsid w:val="002E2994"/>
    <w:rsid w:val="002E2C1A"/>
    <w:rsid w:val="002E44FC"/>
    <w:rsid w:val="002E4DCC"/>
    <w:rsid w:val="002E52F5"/>
    <w:rsid w:val="002E52F6"/>
    <w:rsid w:val="002E5308"/>
    <w:rsid w:val="002E5991"/>
    <w:rsid w:val="002E62FF"/>
    <w:rsid w:val="002E718D"/>
    <w:rsid w:val="002F1C2E"/>
    <w:rsid w:val="002F1F04"/>
    <w:rsid w:val="002F2731"/>
    <w:rsid w:val="002F3299"/>
    <w:rsid w:val="002F37A9"/>
    <w:rsid w:val="002F411B"/>
    <w:rsid w:val="002F429A"/>
    <w:rsid w:val="002F4515"/>
    <w:rsid w:val="002F5FB8"/>
    <w:rsid w:val="00300636"/>
    <w:rsid w:val="003017A4"/>
    <w:rsid w:val="00303888"/>
    <w:rsid w:val="00304181"/>
    <w:rsid w:val="00304633"/>
    <w:rsid w:val="00304C27"/>
    <w:rsid w:val="00305332"/>
    <w:rsid w:val="003053AF"/>
    <w:rsid w:val="00307AD7"/>
    <w:rsid w:val="00307D76"/>
    <w:rsid w:val="003104A5"/>
    <w:rsid w:val="00313127"/>
    <w:rsid w:val="0031381B"/>
    <w:rsid w:val="00313836"/>
    <w:rsid w:val="00314204"/>
    <w:rsid w:val="00314397"/>
    <w:rsid w:val="00314628"/>
    <w:rsid w:val="00314C6B"/>
    <w:rsid w:val="00315E92"/>
    <w:rsid w:val="00316070"/>
    <w:rsid w:val="00317787"/>
    <w:rsid w:val="00320209"/>
    <w:rsid w:val="003208C2"/>
    <w:rsid w:val="003208E8"/>
    <w:rsid w:val="00320D96"/>
    <w:rsid w:val="00321261"/>
    <w:rsid w:val="0032134E"/>
    <w:rsid w:val="00321845"/>
    <w:rsid w:val="003218C0"/>
    <w:rsid w:val="0032356C"/>
    <w:rsid w:val="0032619D"/>
    <w:rsid w:val="00327432"/>
    <w:rsid w:val="00327B75"/>
    <w:rsid w:val="00330D29"/>
    <w:rsid w:val="00331312"/>
    <w:rsid w:val="003314A7"/>
    <w:rsid w:val="00331FB3"/>
    <w:rsid w:val="00332647"/>
    <w:rsid w:val="00332963"/>
    <w:rsid w:val="00333C0D"/>
    <w:rsid w:val="00334174"/>
    <w:rsid w:val="00335AE7"/>
    <w:rsid w:val="0033668E"/>
    <w:rsid w:val="003371BE"/>
    <w:rsid w:val="00337850"/>
    <w:rsid w:val="00340B93"/>
    <w:rsid w:val="00340DC9"/>
    <w:rsid w:val="00341351"/>
    <w:rsid w:val="003423F5"/>
    <w:rsid w:val="00342A72"/>
    <w:rsid w:val="00342EA8"/>
    <w:rsid w:val="00343045"/>
    <w:rsid w:val="00343AA1"/>
    <w:rsid w:val="00344FFF"/>
    <w:rsid w:val="00345E70"/>
    <w:rsid w:val="003463E5"/>
    <w:rsid w:val="00346482"/>
    <w:rsid w:val="00346A3B"/>
    <w:rsid w:val="00350A05"/>
    <w:rsid w:val="00351B10"/>
    <w:rsid w:val="00352B1F"/>
    <w:rsid w:val="00352D75"/>
    <w:rsid w:val="003530DC"/>
    <w:rsid w:val="00353155"/>
    <w:rsid w:val="003534F7"/>
    <w:rsid w:val="00353C16"/>
    <w:rsid w:val="00354494"/>
    <w:rsid w:val="00355310"/>
    <w:rsid w:val="00355676"/>
    <w:rsid w:val="00356431"/>
    <w:rsid w:val="00356F75"/>
    <w:rsid w:val="00356FA0"/>
    <w:rsid w:val="00357CD6"/>
    <w:rsid w:val="00361067"/>
    <w:rsid w:val="003629FB"/>
    <w:rsid w:val="00362C44"/>
    <w:rsid w:val="0036454A"/>
    <w:rsid w:val="00366D57"/>
    <w:rsid w:val="00371C08"/>
    <w:rsid w:val="0037212E"/>
    <w:rsid w:val="0037258A"/>
    <w:rsid w:val="00373A87"/>
    <w:rsid w:val="00373C33"/>
    <w:rsid w:val="00374254"/>
    <w:rsid w:val="00374D8E"/>
    <w:rsid w:val="00375180"/>
    <w:rsid w:val="003767C2"/>
    <w:rsid w:val="00376CF2"/>
    <w:rsid w:val="00377974"/>
    <w:rsid w:val="0037798A"/>
    <w:rsid w:val="00380208"/>
    <w:rsid w:val="003803E0"/>
    <w:rsid w:val="003804C6"/>
    <w:rsid w:val="0038058D"/>
    <w:rsid w:val="003810BE"/>
    <w:rsid w:val="00382E98"/>
    <w:rsid w:val="00383267"/>
    <w:rsid w:val="00384229"/>
    <w:rsid w:val="003846A4"/>
    <w:rsid w:val="00385234"/>
    <w:rsid w:val="00385D96"/>
    <w:rsid w:val="00385FC1"/>
    <w:rsid w:val="00386CA1"/>
    <w:rsid w:val="00387648"/>
    <w:rsid w:val="00387E27"/>
    <w:rsid w:val="003902A9"/>
    <w:rsid w:val="00390542"/>
    <w:rsid w:val="003922E9"/>
    <w:rsid w:val="003924F5"/>
    <w:rsid w:val="00392D88"/>
    <w:rsid w:val="003933E8"/>
    <w:rsid w:val="0039440E"/>
    <w:rsid w:val="00394538"/>
    <w:rsid w:val="0039502E"/>
    <w:rsid w:val="0039530B"/>
    <w:rsid w:val="00395A42"/>
    <w:rsid w:val="003961CD"/>
    <w:rsid w:val="00396B7A"/>
    <w:rsid w:val="00397808"/>
    <w:rsid w:val="003979E1"/>
    <w:rsid w:val="00397CC1"/>
    <w:rsid w:val="003A04F8"/>
    <w:rsid w:val="003A2BFD"/>
    <w:rsid w:val="003A2E13"/>
    <w:rsid w:val="003A35A3"/>
    <w:rsid w:val="003A4222"/>
    <w:rsid w:val="003A43FC"/>
    <w:rsid w:val="003A475D"/>
    <w:rsid w:val="003A5A94"/>
    <w:rsid w:val="003A6DEF"/>
    <w:rsid w:val="003B0D57"/>
    <w:rsid w:val="003B10C3"/>
    <w:rsid w:val="003B2EBD"/>
    <w:rsid w:val="003B3E3A"/>
    <w:rsid w:val="003B3E6E"/>
    <w:rsid w:val="003B4360"/>
    <w:rsid w:val="003B451F"/>
    <w:rsid w:val="003B4C17"/>
    <w:rsid w:val="003B4F5B"/>
    <w:rsid w:val="003B50A0"/>
    <w:rsid w:val="003B52A6"/>
    <w:rsid w:val="003B5A49"/>
    <w:rsid w:val="003B5E65"/>
    <w:rsid w:val="003B5EA9"/>
    <w:rsid w:val="003B6881"/>
    <w:rsid w:val="003B712B"/>
    <w:rsid w:val="003C00A8"/>
    <w:rsid w:val="003C1DDF"/>
    <w:rsid w:val="003C26D8"/>
    <w:rsid w:val="003C29C3"/>
    <w:rsid w:val="003C307B"/>
    <w:rsid w:val="003C3B6D"/>
    <w:rsid w:val="003C4573"/>
    <w:rsid w:val="003C5291"/>
    <w:rsid w:val="003C684A"/>
    <w:rsid w:val="003D02D0"/>
    <w:rsid w:val="003D11E6"/>
    <w:rsid w:val="003D1F80"/>
    <w:rsid w:val="003D36EA"/>
    <w:rsid w:val="003D36F3"/>
    <w:rsid w:val="003D39E2"/>
    <w:rsid w:val="003D4B23"/>
    <w:rsid w:val="003D5450"/>
    <w:rsid w:val="003D5C71"/>
    <w:rsid w:val="003D7A1B"/>
    <w:rsid w:val="003D7D04"/>
    <w:rsid w:val="003E06B7"/>
    <w:rsid w:val="003E1CDE"/>
    <w:rsid w:val="003E1DDE"/>
    <w:rsid w:val="003E2254"/>
    <w:rsid w:val="003E3BAC"/>
    <w:rsid w:val="003E5570"/>
    <w:rsid w:val="003E5E9D"/>
    <w:rsid w:val="003E6070"/>
    <w:rsid w:val="003E619A"/>
    <w:rsid w:val="003E6205"/>
    <w:rsid w:val="003E7221"/>
    <w:rsid w:val="003E740D"/>
    <w:rsid w:val="003F007D"/>
    <w:rsid w:val="003F0637"/>
    <w:rsid w:val="003F19B1"/>
    <w:rsid w:val="003F1ED7"/>
    <w:rsid w:val="003F289C"/>
    <w:rsid w:val="003F3193"/>
    <w:rsid w:val="003F3FCB"/>
    <w:rsid w:val="003F41FC"/>
    <w:rsid w:val="003F5A9E"/>
    <w:rsid w:val="003F6208"/>
    <w:rsid w:val="003F6345"/>
    <w:rsid w:val="003F7885"/>
    <w:rsid w:val="003F7FD3"/>
    <w:rsid w:val="00400B2A"/>
    <w:rsid w:val="00402480"/>
    <w:rsid w:val="00403B39"/>
    <w:rsid w:val="00404092"/>
    <w:rsid w:val="004041E8"/>
    <w:rsid w:val="004046B7"/>
    <w:rsid w:val="00404FC5"/>
    <w:rsid w:val="004063D1"/>
    <w:rsid w:val="00406BEE"/>
    <w:rsid w:val="0040729A"/>
    <w:rsid w:val="0041132D"/>
    <w:rsid w:val="00413766"/>
    <w:rsid w:val="004150A7"/>
    <w:rsid w:val="004150C5"/>
    <w:rsid w:val="004159E4"/>
    <w:rsid w:val="004163D0"/>
    <w:rsid w:val="00416621"/>
    <w:rsid w:val="0042052F"/>
    <w:rsid w:val="0042089A"/>
    <w:rsid w:val="00421B4B"/>
    <w:rsid w:val="00421DF5"/>
    <w:rsid w:val="00421E43"/>
    <w:rsid w:val="00423935"/>
    <w:rsid w:val="00425B28"/>
    <w:rsid w:val="00426FDD"/>
    <w:rsid w:val="0042704C"/>
    <w:rsid w:val="004270E8"/>
    <w:rsid w:val="00427CDA"/>
    <w:rsid w:val="00430CA5"/>
    <w:rsid w:val="004312F6"/>
    <w:rsid w:val="00431CB7"/>
    <w:rsid w:val="00431CD1"/>
    <w:rsid w:val="00431DFD"/>
    <w:rsid w:val="00433525"/>
    <w:rsid w:val="00433B0F"/>
    <w:rsid w:val="004343A1"/>
    <w:rsid w:val="004357B8"/>
    <w:rsid w:val="00435D94"/>
    <w:rsid w:val="00436710"/>
    <w:rsid w:val="00436E91"/>
    <w:rsid w:val="004373F0"/>
    <w:rsid w:val="004402FD"/>
    <w:rsid w:val="00441153"/>
    <w:rsid w:val="0044121A"/>
    <w:rsid w:val="004422C1"/>
    <w:rsid w:val="00443D9A"/>
    <w:rsid w:val="00444828"/>
    <w:rsid w:val="00445886"/>
    <w:rsid w:val="00446802"/>
    <w:rsid w:val="004471A5"/>
    <w:rsid w:val="0044746E"/>
    <w:rsid w:val="00447969"/>
    <w:rsid w:val="00450B3C"/>
    <w:rsid w:val="00453B20"/>
    <w:rsid w:val="00455238"/>
    <w:rsid w:val="004562D4"/>
    <w:rsid w:val="004571AA"/>
    <w:rsid w:val="00457D51"/>
    <w:rsid w:val="004600A1"/>
    <w:rsid w:val="0046053A"/>
    <w:rsid w:val="00461586"/>
    <w:rsid w:val="004633C7"/>
    <w:rsid w:val="00463596"/>
    <w:rsid w:val="00464DFA"/>
    <w:rsid w:val="00465043"/>
    <w:rsid w:val="00470845"/>
    <w:rsid w:val="004733BC"/>
    <w:rsid w:val="00473E24"/>
    <w:rsid w:val="0047435C"/>
    <w:rsid w:val="00475030"/>
    <w:rsid w:val="004754C9"/>
    <w:rsid w:val="0047573A"/>
    <w:rsid w:val="00475B04"/>
    <w:rsid w:val="004773B2"/>
    <w:rsid w:val="00477A25"/>
    <w:rsid w:val="0048035F"/>
    <w:rsid w:val="00481148"/>
    <w:rsid w:val="004820B6"/>
    <w:rsid w:val="004824C9"/>
    <w:rsid w:val="00483B5F"/>
    <w:rsid w:val="00483BC5"/>
    <w:rsid w:val="00483F41"/>
    <w:rsid w:val="00484EC6"/>
    <w:rsid w:val="0048541D"/>
    <w:rsid w:val="00485A3D"/>
    <w:rsid w:val="0048674E"/>
    <w:rsid w:val="00490DC4"/>
    <w:rsid w:val="00492657"/>
    <w:rsid w:val="004942F8"/>
    <w:rsid w:val="004944DD"/>
    <w:rsid w:val="00494683"/>
    <w:rsid w:val="0049734F"/>
    <w:rsid w:val="00497B88"/>
    <w:rsid w:val="004A1E3D"/>
    <w:rsid w:val="004A2389"/>
    <w:rsid w:val="004A2526"/>
    <w:rsid w:val="004A4891"/>
    <w:rsid w:val="004A4B50"/>
    <w:rsid w:val="004A552B"/>
    <w:rsid w:val="004A56C9"/>
    <w:rsid w:val="004A595A"/>
    <w:rsid w:val="004A6BE9"/>
    <w:rsid w:val="004A6D43"/>
    <w:rsid w:val="004A7DA5"/>
    <w:rsid w:val="004A7F17"/>
    <w:rsid w:val="004B083C"/>
    <w:rsid w:val="004B087A"/>
    <w:rsid w:val="004B1508"/>
    <w:rsid w:val="004B1A3F"/>
    <w:rsid w:val="004B1EF1"/>
    <w:rsid w:val="004B2595"/>
    <w:rsid w:val="004B3114"/>
    <w:rsid w:val="004B404A"/>
    <w:rsid w:val="004B4488"/>
    <w:rsid w:val="004B4621"/>
    <w:rsid w:val="004B4D0B"/>
    <w:rsid w:val="004B5C97"/>
    <w:rsid w:val="004B6D78"/>
    <w:rsid w:val="004B71D5"/>
    <w:rsid w:val="004B75AB"/>
    <w:rsid w:val="004B7799"/>
    <w:rsid w:val="004C0093"/>
    <w:rsid w:val="004C0766"/>
    <w:rsid w:val="004C09A6"/>
    <w:rsid w:val="004C1486"/>
    <w:rsid w:val="004C1E27"/>
    <w:rsid w:val="004C237A"/>
    <w:rsid w:val="004C2834"/>
    <w:rsid w:val="004C4EE0"/>
    <w:rsid w:val="004C51CA"/>
    <w:rsid w:val="004C6385"/>
    <w:rsid w:val="004C6EF3"/>
    <w:rsid w:val="004C779A"/>
    <w:rsid w:val="004D05C7"/>
    <w:rsid w:val="004D0D54"/>
    <w:rsid w:val="004D0E8D"/>
    <w:rsid w:val="004D168F"/>
    <w:rsid w:val="004D1A75"/>
    <w:rsid w:val="004D1CC3"/>
    <w:rsid w:val="004D1D99"/>
    <w:rsid w:val="004D2F28"/>
    <w:rsid w:val="004D4D69"/>
    <w:rsid w:val="004D4F75"/>
    <w:rsid w:val="004D5A0D"/>
    <w:rsid w:val="004D5A57"/>
    <w:rsid w:val="004D67EC"/>
    <w:rsid w:val="004D7740"/>
    <w:rsid w:val="004D77E3"/>
    <w:rsid w:val="004D7A95"/>
    <w:rsid w:val="004E2963"/>
    <w:rsid w:val="004E2E34"/>
    <w:rsid w:val="004E2E6A"/>
    <w:rsid w:val="004E306B"/>
    <w:rsid w:val="004E3136"/>
    <w:rsid w:val="004E3307"/>
    <w:rsid w:val="004E50CF"/>
    <w:rsid w:val="004E72F9"/>
    <w:rsid w:val="004E7B05"/>
    <w:rsid w:val="004F0392"/>
    <w:rsid w:val="004F0D44"/>
    <w:rsid w:val="004F0D5B"/>
    <w:rsid w:val="004F178E"/>
    <w:rsid w:val="004F1A4D"/>
    <w:rsid w:val="004F21E4"/>
    <w:rsid w:val="004F40F8"/>
    <w:rsid w:val="004F4DB5"/>
    <w:rsid w:val="004F5F04"/>
    <w:rsid w:val="004F6682"/>
    <w:rsid w:val="004F6774"/>
    <w:rsid w:val="004F6981"/>
    <w:rsid w:val="004F6E4C"/>
    <w:rsid w:val="004F75C1"/>
    <w:rsid w:val="004F7647"/>
    <w:rsid w:val="004F772F"/>
    <w:rsid w:val="004F7BFD"/>
    <w:rsid w:val="00500694"/>
    <w:rsid w:val="005017E6"/>
    <w:rsid w:val="005020AA"/>
    <w:rsid w:val="005029EF"/>
    <w:rsid w:val="00502B66"/>
    <w:rsid w:val="0050330A"/>
    <w:rsid w:val="00503453"/>
    <w:rsid w:val="005067CD"/>
    <w:rsid w:val="00506986"/>
    <w:rsid w:val="0050739A"/>
    <w:rsid w:val="00507CD1"/>
    <w:rsid w:val="00510DE9"/>
    <w:rsid w:val="005110F7"/>
    <w:rsid w:val="0051177D"/>
    <w:rsid w:val="005121F3"/>
    <w:rsid w:val="00512D84"/>
    <w:rsid w:val="005147D1"/>
    <w:rsid w:val="0051581E"/>
    <w:rsid w:val="005170F0"/>
    <w:rsid w:val="00517231"/>
    <w:rsid w:val="00517605"/>
    <w:rsid w:val="00517872"/>
    <w:rsid w:val="00520101"/>
    <w:rsid w:val="005212FF"/>
    <w:rsid w:val="005232B4"/>
    <w:rsid w:val="0052385F"/>
    <w:rsid w:val="00525C00"/>
    <w:rsid w:val="005274BF"/>
    <w:rsid w:val="00527FDF"/>
    <w:rsid w:val="00530A15"/>
    <w:rsid w:val="00530DB2"/>
    <w:rsid w:val="0053236E"/>
    <w:rsid w:val="00532B9A"/>
    <w:rsid w:val="0053361A"/>
    <w:rsid w:val="00533739"/>
    <w:rsid w:val="00533D19"/>
    <w:rsid w:val="00533E93"/>
    <w:rsid w:val="00535542"/>
    <w:rsid w:val="00535940"/>
    <w:rsid w:val="0053605B"/>
    <w:rsid w:val="005368DB"/>
    <w:rsid w:val="0053725D"/>
    <w:rsid w:val="00541F8F"/>
    <w:rsid w:val="005427BA"/>
    <w:rsid w:val="00542C31"/>
    <w:rsid w:val="00543640"/>
    <w:rsid w:val="00543E2E"/>
    <w:rsid w:val="00544DFF"/>
    <w:rsid w:val="00545328"/>
    <w:rsid w:val="00545AB0"/>
    <w:rsid w:val="005470EB"/>
    <w:rsid w:val="00547BAA"/>
    <w:rsid w:val="005505DD"/>
    <w:rsid w:val="005516BC"/>
    <w:rsid w:val="005517C2"/>
    <w:rsid w:val="00552047"/>
    <w:rsid w:val="00552DE6"/>
    <w:rsid w:val="00553548"/>
    <w:rsid w:val="00554F02"/>
    <w:rsid w:val="00554FD4"/>
    <w:rsid w:val="005557A3"/>
    <w:rsid w:val="005564C5"/>
    <w:rsid w:val="0055659D"/>
    <w:rsid w:val="00556949"/>
    <w:rsid w:val="00557076"/>
    <w:rsid w:val="00557A2A"/>
    <w:rsid w:val="00557EB3"/>
    <w:rsid w:val="005604CD"/>
    <w:rsid w:val="00560511"/>
    <w:rsid w:val="00560621"/>
    <w:rsid w:val="00560A0A"/>
    <w:rsid w:val="0056130F"/>
    <w:rsid w:val="00561497"/>
    <w:rsid w:val="00561697"/>
    <w:rsid w:val="0056245D"/>
    <w:rsid w:val="00562479"/>
    <w:rsid w:val="00562756"/>
    <w:rsid w:val="00562B69"/>
    <w:rsid w:val="00563FEE"/>
    <w:rsid w:val="00566CBF"/>
    <w:rsid w:val="00566F51"/>
    <w:rsid w:val="00567E22"/>
    <w:rsid w:val="0057014A"/>
    <w:rsid w:val="00570924"/>
    <w:rsid w:val="00571F73"/>
    <w:rsid w:val="005720EF"/>
    <w:rsid w:val="0057245A"/>
    <w:rsid w:val="00572CB8"/>
    <w:rsid w:val="005732D1"/>
    <w:rsid w:val="0057379B"/>
    <w:rsid w:val="00573B15"/>
    <w:rsid w:val="0057530E"/>
    <w:rsid w:val="00575F55"/>
    <w:rsid w:val="00577589"/>
    <w:rsid w:val="005776A9"/>
    <w:rsid w:val="00577A08"/>
    <w:rsid w:val="00577E26"/>
    <w:rsid w:val="00577FB8"/>
    <w:rsid w:val="005809F1"/>
    <w:rsid w:val="00581064"/>
    <w:rsid w:val="00581885"/>
    <w:rsid w:val="00583B8F"/>
    <w:rsid w:val="00584580"/>
    <w:rsid w:val="0058475E"/>
    <w:rsid w:val="00584C5C"/>
    <w:rsid w:val="005851FB"/>
    <w:rsid w:val="0058576E"/>
    <w:rsid w:val="00585EC0"/>
    <w:rsid w:val="00585FB9"/>
    <w:rsid w:val="00586AC5"/>
    <w:rsid w:val="00586DCE"/>
    <w:rsid w:val="005877FA"/>
    <w:rsid w:val="005908EF"/>
    <w:rsid w:val="00590F8B"/>
    <w:rsid w:val="00591917"/>
    <w:rsid w:val="00592899"/>
    <w:rsid w:val="005945E0"/>
    <w:rsid w:val="005946F8"/>
    <w:rsid w:val="005947ED"/>
    <w:rsid w:val="0059518D"/>
    <w:rsid w:val="00595B06"/>
    <w:rsid w:val="00595C14"/>
    <w:rsid w:val="005960A1"/>
    <w:rsid w:val="005961DA"/>
    <w:rsid w:val="0059726E"/>
    <w:rsid w:val="005972D4"/>
    <w:rsid w:val="005A3244"/>
    <w:rsid w:val="005A3699"/>
    <w:rsid w:val="005A4D68"/>
    <w:rsid w:val="005A5212"/>
    <w:rsid w:val="005A63B4"/>
    <w:rsid w:val="005A6D2B"/>
    <w:rsid w:val="005A6D3A"/>
    <w:rsid w:val="005A6ECE"/>
    <w:rsid w:val="005B043C"/>
    <w:rsid w:val="005B109A"/>
    <w:rsid w:val="005B1C7A"/>
    <w:rsid w:val="005B222B"/>
    <w:rsid w:val="005B29F4"/>
    <w:rsid w:val="005B2B2D"/>
    <w:rsid w:val="005B35E3"/>
    <w:rsid w:val="005B3860"/>
    <w:rsid w:val="005B389D"/>
    <w:rsid w:val="005B444A"/>
    <w:rsid w:val="005B46AB"/>
    <w:rsid w:val="005B6156"/>
    <w:rsid w:val="005B6BB6"/>
    <w:rsid w:val="005B6D25"/>
    <w:rsid w:val="005B7ACB"/>
    <w:rsid w:val="005B7C34"/>
    <w:rsid w:val="005B7D0D"/>
    <w:rsid w:val="005B7E5A"/>
    <w:rsid w:val="005B7EA0"/>
    <w:rsid w:val="005C00F1"/>
    <w:rsid w:val="005C015A"/>
    <w:rsid w:val="005C09E9"/>
    <w:rsid w:val="005C1913"/>
    <w:rsid w:val="005C2845"/>
    <w:rsid w:val="005C338D"/>
    <w:rsid w:val="005C3F49"/>
    <w:rsid w:val="005C4367"/>
    <w:rsid w:val="005C4615"/>
    <w:rsid w:val="005C507E"/>
    <w:rsid w:val="005C5A6E"/>
    <w:rsid w:val="005C7159"/>
    <w:rsid w:val="005C7CCF"/>
    <w:rsid w:val="005D09D4"/>
    <w:rsid w:val="005D0E2B"/>
    <w:rsid w:val="005D2A5D"/>
    <w:rsid w:val="005D2D58"/>
    <w:rsid w:val="005D48E5"/>
    <w:rsid w:val="005D5FF1"/>
    <w:rsid w:val="005D618A"/>
    <w:rsid w:val="005D64B0"/>
    <w:rsid w:val="005D7A20"/>
    <w:rsid w:val="005D7E62"/>
    <w:rsid w:val="005E01D9"/>
    <w:rsid w:val="005E0693"/>
    <w:rsid w:val="005E15D7"/>
    <w:rsid w:val="005E168B"/>
    <w:rsid w:val="005E2B03"/>
    <w:rsid w:val="005E3320"/>
    <w:rsid w:val="005E3D45"/>
    <w:rsid w:val="005E4694"/>
    <w:rsid w:val="005E4974"/>
    <w:rsid w:val="005E52AD"/>
    <w:rsid w:val="005E6945"/>
    <w:rsid w:val="005E75D8"/>
    <w:rsid w:val="005E7709"/>
    <w:rsid w:val="005E7DD8"/>
    <w:rsid w:val="005F0C9B"/>
    <w:rsid w:val="005F146A"/>
    <w:rsid w:val="005F1BF0"/>
    <w:rsid w:val="005F1DF1"/>
    <w:rsid w:val="005F23FA"/>
    <w:rsid w:val="005F263D"/>
    <w:rsid w:val="005F3A55"/>
    <w:rsid w:val="005F4404"/>
    <w:rsid w:val="005F49B6"/>
    <w:rsid w:val="005F50BA"/>
    <w:rsid w:val="005F529F"/>
    <w:rsid w:val="005F5B46"/>
    <w:rsid w:val="005F6225"/>
    <w:rsid w:val="005F6A3E"/>
    <w:rsid w:val="005F7B2E"/>
    <w:rsid w:val="00600002"/>
    <w:rsid w:val="00600111"/>
    <w:rsid w:val="00602109"/>
    <w:rsid w:val="006023D0"/>
    <w:rsid w:val="00602528"/>
    <w:rsid w:val="00602F80"/>
    <w:rsid w:val="006042AF"/>
    <w:rsid w:val="00604379"/>
    <w:rsid w:val="0060507A"/>
    <w:rsid w:val="00605315"/>
    <w:rsid w:val="0060567A"/>
    <w:rsid w:val="00605F2A"/>
    <w:rsid w:val="006108A0"/>
    <w:rsid w:val="006108FC"/>
    <w:rsid w:val="00610C97"/>
    <w:rsid w:val="00610D0E"/>
    <w:rsid w:val="00610E91"/>
    <w:rsid w:val="0061256F"/>
    <w:rsid w:val="00613C4F"/>
    <w:rsid w:val="006166B1"/>
    <w:rsid w:val="00620788"/>
    <w:rsid w:val="00620948"/>
    <w:rsid w:val="00621455"/>
    <w:rsid w:val="006227FD"/>
    <w:rsid w:val="00623FD4"/>
    <w:rsid w:val="006247CA"/>
    <w:rsid w:val="00624C3A"/>
    <w:rsid w:val="00625186"/>
    <w:rsid w:val="00625500"/>
    <w:rsid w:val="0062634F"/>
    <w:rsid w:val="0062643E"/>
    <w:rsid w:val="006270BC"/>
    <w:rsid w:val="006273E9"/>
    <w:rsid w:val="00627983"/>
    <w:rsid w:val="00627B01"/>
    <w:rsid w:val="00631307"/>
    <w:rsid w:val="006324A5"/>
    <w:rsid w:val="00632DC9"/>
    <w:rsid w:val="00632EE2"/>
    <w:rsid w:val="00632F17"/>
    <w:rsid w:val="00633124"/>
    <w:rsid w:val="00635250"/>
    <w:rsid w:val="006353EE"/>
    <w:rsid w:val="00635836"/>
    <w:rsid w:val="0063589E"/>
    <w:rsid w:val="006371CF"/>
    <w:rsid w:val="00640DB7"/>
    <w:rsid w:val="00641455"/>
    <w:rsid w:val="00641CB3"/>
    <w:rsid w:val="006420F6"/>
    <w:rsid w:val="006421B5"/>
    <w:rsid w:val="00642242"/>
    <w:rsid w:val="006436A0"/>
    <w:rsid w:val="00643C13"/>
    <w:rsid w:val="0064478C"/>
    <w:rsid w:val="006447BE"/>
    <w:rsid w:val="006467EC"/>
    <w:rsid w:val="00647985"/>
    <w:rsid w:val="00654110"/>
    <w:rsid w:val="00654B22"/>
    <w:rsid w:val="00654BF7"/>
    <w:rsid w:val="00654C38"/>
    <w:rsid w:val="00655818"/>
    <w:rsid w:val="00660C98"/>
    <w:rsid w:val="006628C0"/>
    <w:rsid w:val="00662F1E"/>
    <w:rsid w:val="00663686"/>
    <w:rsid w:val="00664529"/>
    <w:rsid w:val="00665189"/>
    <w:rsid w:val="0066624C"/>
    <w:rsid w:val="0066675C"/>
    <w:rsid w:val="0066695B"/>
    <w:rsid w:val="006704F0"/>
    <w:rsid w:val="00671954"/>
    <w:rsid w:val="00672168"/>
    <w:rsid w:val="006733D7"/>
    <w:rsid w:val="00673F96"/>
    <w:rsid w:val="006750E6"/>
    <w:rsid w:val="006755D7"/>
    <w:rsid w:val="006756EB"/>
    <w:rsid w:val="00677645"/>
    <w:rsid w:val="0068049F"/>
    <w:rsid w:val="006812A8"/>
    <w:rsid w:val="006823A7"/>
    <w:rsid w:val="0068282F"/>
    <w:rsid w:val="006831DB"/>
    <w:rsid w:val="006838D0"/>
    <w:rsid w:val="00683AC3"/>
    <w:rsid w:val="0068433E"/>
    <w:rsid w:val="00684474"/>
    <w:rsid w:val="00684AC3"/>
    <w:rsid w:val="0068537F"/>
    <w:rsid w:val="00685389"/>
    <w:rsid w:val="006856F0"/>
    <w:rsid w:val="00685BC9"/>
    <w:rsid w:val="00686242"/>
    <w:rsid w:val="00686BA0"/>
    <w:rsid w:val="00686C17"/>
    <w:rsid w:val="00687A9D"/>
    <w:rsid w:val="00690153"/>
    <w:rsid w:val="006907ED"/>
    <w:rsid w:val="006921FD"/>
    <w:rsid w:val="0069221A"/>
    <w:rsid w:val="00692792"/>
    <w:rsid w:val="00692901"/>
    <w:rsid w:val="00692DD5"/>
    <w:rsid w:val="00692F42"/>
    <w:rsid w:val="00693C4E"/>
    <w:rsid w:val="0069475F"/>
    <w:rsid w:val="00696541"/>
    <w:rsid w:val="00696D05"/>
    <w:rsid w:val="00697408"/>
    <w:rsid w:val="0069773A"/>
    <w:rsid w:val="0069789E"/>
    <w:rsid w:val="006A07E5"/>
    <w:rsid w:val="006A14B0"/>
    <w:rsid w:val="006A1FDE"/>
    <w:rsid w:val="006A2486"/>
    <w:rsid w:val="006A2937"/>
    <w:rsid w:val="006A2A5C"/>
    <w:rsid w:val="006A2B5C"/>
    <w:rsid w:val="006A34B0"/>
    <w:rsid w:val="006A36FF"/>
    <w:rsid w:val="006A39AE"/>
    <w:rsid w:val="006A6E99"/>
    <w:rsid w:val="006A702F"/>
    <w:rsid w:val="006A7D7F"/>
    <w:rsid w:val="006B303B"/>
    <w:rsid w:val="006B3155"/>
    <w:rsid w:val="006B3966"/>
    <w:rsid w:val="006B519B"/>
    <w:rsid w:val="006B5FAC"/>
    <w:rsid w:val="006B609E"/>
    <w:rsid w:val="006B61EB"/>
    <w:rsid w:val="006B6951"/>
    <w:rsid w:val="006B6966"/>
    <w:rsid w:val="006C0097"/>
    <w:rsid w:val="006C2454"/>
    <w:rsid w:val="006C27D7"/>
    <w:rsid w:val="006C38F6"/>
    <w:rsid w:val="006C4A50"/>
    <w:rsid w:val="006C52EF"/>
    <w:rsid w:val="006C5A66"/>
    <w:rsid w:val="006C5FEE"/>
    <w:rsid w:val="006C62DD"/>
    <w:rsid w:val="006C649C"/>
    <w:rsid w:val="006C72FA"/>
    <w:rsid w:val="006D01FD"/>
    <w:rsid w:val="006D06F4"/>
    <w:rsid w:val="006D120A"/>
    <w:rsid w:val="006D12A0"/>
    <w:rsid w:val="006D2328"/>
    <w:rsid w:val="006D3F33"/>
    <w:rsid w:val="006D5111"/>
    <w:rsid w:val="006D5E1E"/>
    <w:rsid w:val="006E0793"/>
    <w:rsid w:val="006E109F"/>
    <w:rsid w:val="006E11E1"/>
    <w:rsid w:val="006E1229"/>
    <w:rsid w:val="006E1274"/>
    <w:rsid w:val="006E3C13"/>
    <w:rsid w:val="006E3F27"/>
    <w:rsid w:val="006E52BC"/>
    <w:rsid w:val="006E6E6A"/>
    <w:rsid w:val="006E78FF"/>
    <w:rsid w:val="006F0670"/>
    <w:rsid w:val="006F0E24"/>
    <w:rsid w:val="006F116B"/>
    <w:rsid w:val="006F13BA"/>
    <w:rsid w:val="006F1EE0"/>
    <w:rsid w:val="006F24D1"/>
    <w:rsid w:val="006F29D2"/>
    <w:rsid w:val="006F3777"/>
    <w:rsid w:val="006F7B6A"/>
    <w:rsid w:val="007008B9"/>
    <w:rsid w:val="00700EA4"/>
    <w:rsid w:val="00700F35"/>
    <w:rsid w:val="007018BD"/>
    <w:rsid w:val="00701F7A"/>
    <w:rsid w:val="007037D6"/>
    <w:rsid w:val="00703E2E"/>
    <w:rsid w:val="007042FB"/>
    <w:rsid w:val="0070503C"/>
    <w:rsid w:val="007054A5"/>
    <w:rsid w:val="00706517"/>
    <w:rsid w:val="00706B91"/>
    <w:rsid w:val="007114D3"/>
    <w:rsid w:val="00711C20"/>
    <w:rsid w:val="00711DCE"/>
    <w:rsid w:val="007124BB"/>
    <w:rsid w:val="007127D8"/>
    <w:rsid w:val="00712DA0"/>
    <w:rsid w:val="007149A9"/>
    <w:rsid w:val="00715391"/>
    <w:rsid w:val="00716E60"/>
    <w:rsid w:val="00721A7A"/>
    <w:rsid w:val="007224DF"/>
    <w:rsid w:val="00723297"/>
    <w:rsid w:val="00724819"/>
    <w:rsid w:val="00725584"/>
    <w:rsid w:val="007270D5"/>
    <w:rsid w:val="007308D5"/>
    <w:rsid w:val="0073165B"/>
    <w:rsid w:val="0073176A"/>
    <w:rsid w:val="00732411"/>
    <w:rsid w:val="007339BB"/>
    <w:rsid w:val="00733E1A"/>
    <w:rsid w:val="00734250"/>
    <w:rsid w:val="00735105"/>
    <w:rsid w:val="00736E84"/>
    <w:rsid w:val="00737270"/>
    <w:rsid w:val="00737403"/>
    <w:rsid w:val="00737E4E"/>
    <w:rsid w:val="00740CBE"/>
    <w:rsid w:val="007418BC"/>
    <w:rsid w:val="00743453"/>
    <w:rsid w:val="007436C3"/>
    <w:rsid w:val="00745CD6"/>
    <w:rsid w:val="00746902"/>
    <w:rsid w:val="00746923"/>
    <w:rsid w:val="007474C3"/>
    <w:rsid w:val="007501EA"/>
    <w:rsid w:val="0075152F"/>
    <w:rsid w:val="00752413"/>
    <w:rsid w:val="00752B4D"/>
    <w:rsid w:val="007530A9"/>
    <w:rsid w:val="00755092"/>
    <w:rsid w:val="0075605E"/>
    <w:rsid w:val="007560E2"/>
    <w:rsid w:val="00756B94"/>
    <w:rsid w:val="00757DA4"/>
    <w:rsid w:val="007600C4"/>
    <w:rsid w:val="00760609"/>
    <w:rsid w:val="007607D7"/>
    <w:rsid w:val="00760B39"/>
    <w:rsid w:val="00762088"/>
    <w:rsid w:val="00762610"/>
    <w:rsid w:val="00763B3D"/>
    <w:rsid w:val="00763D06"/>
    <w:rsid w:val="00764DA3"/>
    <w:rsid w:val="00764EFF"/>
    <w:rsid w:val="00765B1C"/>
    <w:rsid w:val="00766786"/>
    <w:rsid w:val="00766B4B"/>
    <w:rsid w:val="0076766E"/>
    <w:rsid w:val="00767810"/>
    <w:rsid w:val="00770321"/>
    <w:rsid w:val="0077032C"/>
    <w:rsid w:val="007704E1"/>
    <w:rsid w:val="00770FC6"/>
    <w:rsid w:val="0077300A"/>
    <w:rsid w:val="00773B4B"/>
    <w:rsid w:val="00773D07"/>
    <w:rsid w:val="00775963"/>
    <w:rsid w:val="00776A06"/>
    <w:rsid w:val="0077710A"/>
    <w:rsid w:val="007773E1"/>
    <w:rsid w:val="00777AB5"/>
    <w:rsid w:val="00780303"/>
    <w:rsid w:val="007821D5"/>
    <w:rsid w:val="00782ED0"/>
    <w:rsid w:val="007830F2"/>
    <w:rsid w:val="00783599"/>
    <w:rsid w:val="00784BF1"/>
    <w:rsid w:val="00784F68"/>
    <w:rsid w:val="00785177"/>
    <w:rsid w:val="0078572B"/>
    <w:rsid w:val="00786794"/>
    <w:rsid w:val="00786BEE"/>
    <w:rsid w:val="007871B4"/>
    <w:rsid w:val="007871DF"/>
    <w:rsid w:val="0078737C"/>
    <w:rsid w:val="00787699"/>
    <w:rsid w:val="00790D38"/>
    <w:rsid w:val="00790E58"/>
    <w:rsid w:val="0079164F"/>
    <w:rsid w:val="0079235A"/>
    <w:rsid w:val="00792AC2"/>
    <w:rsid w:val="00793003"/>
    <w:rsid w:val="00793729"/>
    <w:rsid w:val="007942C6"/>
    <w:rsid w:val="0079576B"/>
    <w:rsid w:val="00795966"/>
    <w:rsid w:val="00797F3A"/>
    <w:rsid w:val="007A096C"/>
    <w:rsid w:val="007A1CF7"/>
    <w:rsid w:val="007A2D99"/>
    <w:rsid w:val="007A2E1A"/>
    <w:rsid w:val="007A2F3B"/>
    <w:rsid w:val="007A39BA"/>
    <w:rsid w:val="007A3B35"/>
    <w:rsid w:val="007A65D4"/>
    <w:rsid w:val="007A6BA9"/>
    <w:rsid w:val="007B1291"/>
    <w:rsid w:val="007B1502"/>
    <w:rsid w:val="007B1FDF"/>
    <w:rsid w:val="007B21BA"/>
    <w:rsid w:val="007B2334"/>
    <w:rsid w:val="007B285D"/>
    <w:rsid w:val="007B3234"/>
    <w:rsid w:val="007B5276"/>
    <w:rsid w:val="007B6550"/>
    <w:rsid w:val="007B6FF9"/>
    <w:rsid w:val="007B770B"/>
    <w:rsid w:val="007B7CD1"/>
    <w:rsid w:val="007B7DC9"/>
    <w:rsid w:val="007C031D"/>
    <w:rsid w:val="007C1D5B"/>
    <w:rsid w:val="007C1F38"/>
    <w:rsid w:val="007C1F58"/>
    <w:rsid w:val="007C290E"/>
    <w:rsid w:val="007C292D"/>
    <w:rsid w:val="007C2BA2"/>
    <w:rsid w:val="007C2F14"/>
    <w:rsid w:val="007C4C4D"/>
    <w:rsid w:val="007C6247"/>
    <w:rsid w:val="007C627E"/>
    <w:rsid w:val="007C6678"/>
    <w:rsid w:val="007C677A"/>
    <w:rsid w:val="007C6898"/>
    <w:rsid w:val="007C7158"/>
    <w:rsid w:val="007C7CD3"/>
    <w:rsid w:val="007D01C2"/>
    <w:rsid w:val="007D0D7A"/>
    <w:rsid w:val="007D1806"/>
    <w:rsid w:val="007D19E5"/>
    <w:rsid w:val="007D2876"/>
    <w:rsid w:val="007D2D37"/>
    <w:rsid w:val="007D4986"/>
    <w:rsid w:val="007D5637"/>
    <w:rsid w:val="007D61BC"/>
    <w:rsid w:val="007D7169"/>
    <w:rsid w:val="007D7BA7"/>
    <w:rsid w:val="007E02C1"/>
    <w:rsid w:val="007E05A4"/>
    <w:rsid w:val="007E0EB8"/>
    <w:rsid w:val="007E20C5"/>
    <w:rsid w:val="007E235A"/>
    <w:rsid w:val="007E3E98"/>
    <w:rsid w:val="007E3FAF"/>
    <w:rsid w:val="007E4889"/>
    <w:rsid w:val="007E5D9D"/>
    <w:rsid w:val="007E66F0"/>
    <w:rsid w:val="007E6A2E"/>
    <w:rsid w:val="007E6D38"/>
    <w:rsid w:val="007E7190"/>
    <w:rsid w:val="007E7AAE"/>
    <w:rsid w:val="007E7DDF"/>
    <w:rsid w:val="007F0016"/>
    <w:rsid w:val="007F0BDF"/>
    <w:rsid w:val="007F11D7"/>
    <w:rsid w:val="007F15C3"/>
    <w:rsid w:val="007F2331"/>
    <w:rsid w:val="007F2639"/>
    <w:rsid w:val="007F34EE"/>
    <w:rsid w:val="007F3777"/>
    <w:rsid w:val="007F5340"/>
    <w:rsid w:val="007F5639"/>
    <w:rsid w:val="007F665A"/>
    <w:rsid w:val="007F6BED"/>
    <w:rsid w:val="007F6D8B"/>
    <w:rsid w:val="007F6D99"/>
    <w:rsid w:val="007F7B74"/>
    <w:rsid w:val="00800564"/>
    <w:rsid w:val="00803752"/>
    <w:rsid w:val="0080536A"/>
    <w:rsid w:val="00805D63"/>
    <w:rsid w:val="008060A5"/>
    <w:rsid w:val="00806580"/>
    <w:rsid w:val="00806A15"/>
    <w:rsid w:val="00806FAA"/>
    <w:rsid w:val="008079AA"/>
    <w:rsid w:val="00807C48"/>
    <w:rsid w:val="00807ED3"/>
    <w:rsid w:val="00810F77"/>
    <w:rsid w:val="00810FC9"/>
    <w:rsid w:val="0081101C"/>
    <w:rsid w:val="00811075"/>
    <w:rsid w:val="0081164D"/>
    <w:rsid w:val="00811D0D"/>
    <w:rsid w:val="00812553"/>
    <w:rsid w:val="008136DE"/>
    <w:rsid w:val="00813C4C"/>
    <w:rsid w:val="0081422D"/>
    <w:rsid w:val="00816922"/>
    <w:rsid w:val="0081722F"/>
    <w:rsid w:val="00817AFA"/>
    <w:rsid w:val="00817E1E"/>
    <w:rsid w:val="00817ECB"/>
    <w:rsid w:val="00820245"/>
    <w:rsid w:val="0082089E"/>
    <w:rsid w:val="00820949"/>
    <w:rsid w:val="008216CC"/>
    <w:rsid w:val="008218FC"/>
    <w:rsid w:val="00821ACC"/>
    <w:rsid w:val="00821E15"/>
    <w:rsid w:val="00821E77"/>
    <w:rsid w:val="0082249D"/>
    <w:rsid w:val="008232CC"/>
    <w:rsid w:val="0082360F"/>
    <w:rsid w:val="00823694"/>
    <w:rsid w:val="0082377E"/>
    <w:rsid w:val="00823DDE"/>
    <w:rsid w:val="008241B4"/>
    <w:rsid w:val="00825A15"/>
    <w:rsid w:val="008267D3"/>
    <w:rsid w:val="00826ECA"/>
    <w:rsid w:val="00830064"/>
    <w:rsid w:val="00831F0F"/>
    <w:rsid w:val="00832980"/>
    <w:rsid w:val="00832E02"/>
    <w:rsid w:val="00833042"/>
    <w:rsid w:val="00833C19"/>
    <w:rsid w:val="00833E39"/>
    <w:rsid w:val="00834206"/>
    <w:rsid w:val="008355BD"/>
    <w:rsid w:val="0083698F"/>
    <w:rsid w:val="008409B6"/>
    <w:rsid w:val="00841B98"/>
    <w:rsid w:val="00841D37"/>
    <w:rsid w:val="00841EB2"/>
    <w:rsid w:val="008423EB"/>
    <w:rsid w:val="00842B6C"/>
    <w:rsid w:val="008450C1"/>
    <w:rsid w:val="0084674A"/>
    <w:rsid w:val="00846B2D"/>
    <w:rsid w:val="008515B7"/>
    <w:rsid w:val="00852B7C"/>
    <w:rsid w:val="00852FD5"/>
    <w:rsid w:val="0085424C"/>
    <w:rsid w:val="0085476F"/>
    <w:rsid w:val="008553AE"/>
    <w:rsid w:val="0085568E"/>
    <w:rsid w:val="00856BDE"/>
    <w:rsid w:val="0086031B"/>
    <w:rsid w:val="00862012"/>
    <w:rsid w:val="00863384"/>
    <w:rsid w:val="0086373E"/>
    <w:rsid w:val="00866C3A"/>
    <w:rsid w:val="00867E0D"/>
    <w:rsid w:val="008702DA"/>
    <w:rsid w:val="0087157A"/>
    <w:rsid w:val="0087286D"/>
    <w:rsid w:val="008736C3"/>
    <w:rsid w:val="0087394C"/>
    <w:rsid w:val="0087496B"/>
    <w:rsid w:val="00874B9D"/>
    <w:rsid w:val="0087567D"/>
    <w:rsid w:val="00875D5B"/>
    <w:rsid w:val="00875D6A"/>
    <w:rsid w:val="00876137"/>
    <w:rsid w:val="00877CCC"/>
    <w:rsid w:val="00880FB6"/>
    <w:rsid w:val="00882A2C"/>
    <w:rsid w:val="00883A00"/>
    <w:rsid w:val="00883F41"/>
    <w:rsid w:val="00884C80"/>
    <w:rsid w:val="00884CF6"/>
    <w:rsid w:val="008859D5"/>
    <w:rsid w:val="008861FB"/>
    <w:rsid w:val="008862B5"/>
    <w:rsid w:val="00886345"/>
    <w:rsid w:val="00887062"/>
    <w:rsid w:val="00887B07"/>
    <w:rsid w:val="008910B0"/>
    <w:rsid w:val="0089133F"/>
    <w:rsid w:val="00891633"/>
    <w:rsid w:val="00891781"/>
    <w:rsid w:val="0089193B"/>
    <w:rsid w:val="00892182"/>
    <w:rsid w:val="008935C1"/>
    <w:rsid w:val="00894A5E"/>
    <w:rsid w:val="00894C73"/>
    <w:rsid w:val="008950F0"/>
    <w:rsid w:val="0089547B"/>
    <w:rsid w:val="008955A1"/>
    <w:rsid w:val="008959F4"/>
    <w:rsid w:val="008974BA"/>
    <w:rsid w:val="008A09E0"/>
    <w:rsid w:val="008A0B0C"/>
    <w:rsid w:val="008B0BF1"/>
    <w:rsid w:val="008B1518"/>
    <w:rsid w:val="008B284F"/>
    <w:rsid w:val="008B499C"/>
    <w:rsid w:val="008B552F"/>
    <w:rsid w:val="008B7CBC"/>
    <w:rsid w:val="008C0931"/>
    <w:rsid w:val="008C1903"/>
    <w:rsid w:val="008C2551"/>
    <w:rsid w:val="008C2969"/>
    <w:rsid w:val="008C39CB"/>
    <w:rsid w:val="008C49F5"/>
    <w:rsid w:val="008C6E3C"/>
    <w:rsid w:val="008C7268"/>
    <w:rsid w:val="008C79A8"/>
    <w:rsid w:val="008D00BE"/>
    <w:rsid w:val="008D0203"/>
    <w:rsid w:val="008D07E2"/>
    <w:rsid w:val="008D09BF"/>
    <w:rsid w:val="008D0A89"/>
    <w:rsid w:val="008D0E83"/>
    <w:rsid w:val="008D2ABC"/>
    <w:rsid w:val="008D2C91"/>
    <w:rsid w:val="008D3433"/>
    <w:rsid w:val="008D3A56"/>
    <w:rsid w:val="008D3CEE"/>
    <w:rsid w:val="008D423E"/>
    <w:rsid w:val="008D4B4F"/>
    <w:rsid w:val="008D58B6"/>
    <w:rsid w:val="008D61DD"/>
    <w:rsid w:val="008D63CF"/>
    <w:rsid w:val="008D6FD5"/>
    <w:rsid w:val="008D72B4"/>
    <w:rsid w:val="008D76E0"/>
    <w:rsid w:val="008D7E1F"/>
    <w:rsid w:val="008E04C4"/>
    <w:rsid w:val="008E063A"/>
    <w:rsid w:val="008E2096"/>
    <w:rsid w:val="008E2233"/>
    <w:rsid w:val="008E22AC"/>
    <w:rsid w:val="008E2DD9"/>
    <w:rsid w:val="008E3F48"/>
    <w:rsid w:val="008E450F"/>
    <w:rsid w:val="008E71F0"/>
    <w:rsid w:val="008E75B8"/>
    <w:rsid w:val="008E7719"/>
    <w:rsid w:val="008E7DB5"/>
    <w:rsid w:val="008E7E99"/>
    <w:rsid w:val="008E7F13"/>
    <w:rsid w:val="008F0847"/>
    <w:rsid w:val="008F0E07"/>
    <w:rsid w:val="008F10ED"/>
    <w:rsid w:val="008F1126"/>
    <w:rsid w:val="008F2C7E"/>
    <w:rsid w:val="008F3032"/>
    <w:rsid w:val="008F4241"/>
    <w:rsid w:val="008F46A5"/>
    <w:rsid w:val="008F5A4A"/>
    <w:rsid w:val="008F705C"/>
    <w:rsid w:val="008F72DD"/>
    <w:rsid w:val="008F7BE5"/>
    <w:rsid w:val="009004BD"/>
    <w:rsid w:val="00901E3E"/>
    <w:rsid w:val="00901EFA"/>
    <w:rsid w:val="00902E14"/>
    <w:rsid w:val="0090379B"/>
    <w:rsid w:val="009042CB"/>
    <w:rsid w:val="009044A9"/>
    <w:rsid w:val="0090570A"/>
    <w:rsid w:val="00905726"/>
    <w:rsid w:val="00905951"/>
    <w:rsid w:val="00905A52"/>
    <w:rsid w:val="009061A1"/>
    <w:rsid w:val="0090627A"/>
    <w:rsid w:val="00906EEA"/>
    <w:rsid w:val="00906F08"/>
    <w:rsid w:val="00907407"/>
    <w:rsid w:val="009103ED"/>
    <w:rsid w:val="00910F56"/>
    <w:rsid w:val="00911EBF"/>
    <w:rsid w:val="009121D2"/>
    <w:rsid w:val="0091275C"/>
    <w:rsid w:val="009129AD"/>
    <w:rsid w:val="00912D27"/>
    <w:rsid w:val="00913122"/>
    <w:rsid w:val="009137B8"/>
    <w:rsid w:val="009145F5"/>
    <w:rsid w:val="00914EB8"/>
    <w:rsid w:val="00914FEF"/>
    <w:rsid w:val="009152D8"/>
    <w:rsid w:val="009154B9"/>
    <w:rsid w:val="00915A66"/>
    <w:rsid w:val="00917107"/>
    <w:rsid w:val="00917796"/>
    <w:rsid w:val="00917E51"/>
    <w:rsid w:val="00920152"/>
    <w:rsid w:val="00920934"/>
    <w:rsid w:val="009209B7"/>
    <w:rsid w:val="009216DA"/>
    <w:rsid w:val="00922466"/>
    <w:rsid w:val="00922F61"/>
    <w:rsid w:val="00923EBE"/>
    <w:rsid w:val="00925CF0"/>
    <w:rsid w:val="009261ED"/>
    <w:rsid w:val="00927427"/>
    <w:rsid w:val="00927690"/>
    <w:rsid w:val="00927C77"/>
    <w:rsid w:val="009303A9"/>
    <w:rsid w:val="009312AD"/>
    <w:rsid w:val="00931C02"/>
    <w:rsid w:val="009320C7"/>
    <w:rsid w:val="009322BB"/>
    <w:rsid w:val="00934D2D"/>
    <w:rsid w:val="009358CD"/>
    <w:rsid w:val="00935C01"/>
    <w:rsid w:val="00936836"/>
    <w:rsid w:val="00936D3B"/>
    <w:rsid w:val="0093749D"/>
    <w:rsid w:val="0094063F"/>
    <w:rsid w:val="00941A4A"/>
    <w:rsid w:val="00941B8B"/>
    <w:rsid w:val="00942190"/>
    <w:rsid w:val="009427C9"/>
    <w:rsid w:val="00942EDC"/>
    <w:rsid w:val="00946814"/>
    <w:rsid w:val="00946A4E"/>
    <w:rsid w:val="00950261"/>
    <w:rsid w:val="00951456"/>
    <w:rsid w:val="00951DDE"/>
    <w:rsid w:val="009541B4"/>
    <w:rsid w:val="00954296"/>
    <w:rsid w:val="009546FB"/>
    <w:rsid w:val="009555C2"/>
    <w:rsid w:val="0095633B"/>
    <w:rsid w:val="009565EF"/>
    <w:rsid w:val="009567D1"/>
    <w:rsid w:val="009569FD"/>
    <w:rsid w:val="00956BBD"/>
    <w:rsid w:val="00956D2D"/>
    <w:rsid w:val="009601A7"/>
    <w:rsid w:val="00961A7A"/>
    <w:rsid w:val="00962433"/>
    <w:rsid w:val="0096396D"/>
    <w:rsid w:val="00964374"/>
    <w:rsid w:val="009647F7"/>
    <w:rsid w:val="009651DC"/>
    <w:rsid w:val="009709BC"/>
    <w:rsid w:val="00971201"/>
    <w:rsid w:val="009724E1"/>
    <w:rsid w:val="009725AC"/>
    <w:rsid w:val="00972930"/>
    <w:rsid w:val="00973516"/>
    <w:rsid w:val="009742B2"/>
    <w:rsid w:val="00974AFE"/>
    <w:rsid w:val="00974EC3"/>
    <w:rsid w:val="00975D7D"/>
    <w:rsid w:val="00977204"/>
    <w:rsid w:val="0097749C"/>
    <w:rsid w:val="00977A01"/>
    <w:rsid w:val="00981551"/>
    <w:rsid w:val="009831C9"/>
    <w:rsid w:val="00983540"/>
    <w:rsid w:val="00983B62"/>
    <w:rsid w:val="00983CE6"/>
    <w:rsid w:val="00983D65"/>
    <w:rsid w:val="009856BC"/>
    <w:rsid w:val="00985B4E"/>
    <w:rsid w:val="00986222"/>
    <w:rsid w:val="00986BA1"/>
    <w:rsid w:val="00987137"/>
    <w:rsid w:val="009878D5"/>
    <w:rsid w:val="00987D88"/>
    <w:rsid w:val="009903B1"/>
    <w:rsid w:val="0099098B"/>
    <w:rsid w:val="009913C2"/>
    <w:rsid w:val="009913D7"/>
    <w:rsid w:val="00991A87"/>
    <w:rsid w:val="00991AF8"/>
    <w:rsid w:val="00992CED"/>
    <w:rsid w:val="00995D15"/>
    <w:rsid w:val="00995FBA"/>
    <w:rsid w:val="009977DE"/>
    <w:rsid w:val="009A10AE"/>
    <w:rsid w:val="009A333A"/>
    <w:rsid w:val="009A339A"/>
    <w:rsid w:val="009A39E6"/>
    <w:rsid w:val="009A3D57"/>
    <w:rsid w:val="009A45B6"/>
    <w:rsid w:val="009A4D8B"/>
    <w:rsid w:val="009A6819"/>
    <w:rsid w:val="009A7150"/>
    <w:rsid w:val="009B00D7"/>
    <w:rsid w:val="009B04BB"/>
    <w:rsid w:val="009B07C0"/>
    <w:rsid w:val="009B15D1"/>
    <w:rsid w:val="009B2978"/>
    <w:rsid w:val="009B30C6"/>
    <w:rsid w:val="009B55B3"/>
    <w:rsid w:val="009B5906"/>
    <w:rsid w:val="009B5C9D"/>
    <w:rsid w:val="009B6E43"/>
    <w:rsid w:val="009B73E0"/>
    <w:rsid w:val="009B746E"/>
    <w:rsid w:val="009C1403"/>
    <w:rsid w:val="009C19CD"/>
    <w:rsid w:val="009C2031"/>
    <w:rsid w:val="009C2472"/>
    <w:rsid w:val="009C40A8"/>
    <w:rsid w:val="009C6293"/>
    <w:rsid w:val="009C6CEC"/>
    <w:rsid w:val="009C7D51"/>
    <w:rsid w:val="009D0E6D"/>
    <w:rsid w:val="009D37A8"/>
    <w:rsid w:val="009D3ABC"/>
    <w:rsid w:val="009D462C"/>
    <w:rsid w:val="009D5E38"/>
    <w:rsid w:val="009D63AE"/>
    <w:rsid w:val="009D674B"/>
    <w:rsid w:val="009D7A63"/>
    <w:rsid w:val="009D7B13"/>
    <w:rsid w:val="009E0210"/>
    <w:rsid w:val="009E072B"/>
    <w:rsid w:val="009E157C"/>
    <w:rsid w:val="009E4E30"/>
    <w:rsid w:val="009E4FE6"/>
    <w:rsid w:val="009E5225"/>
    <w:rsid w:val="009E56C8"/>
    <w:rsid w:val="009E5A77"/>
    <w:rsid w:val="009E5B83"/>
    <w:rsid w:val="009E749C"/>
    <w:rsid w:val="009E7E0E"/>
    <w:rsid w:val="009F1734"/>
    <w:rsid w:val="009F250E"/>
    <w:rsid w:val="009F5B0A"/>
    <w:rsid w:val="009F6186"/>
    <w:rsid w:val="009F64E6"/>
    <w:rsid w:val="009F6540"/>
    <w:rsid w:val="009F738C"/>
    <w:rsid w:val="00A002A2"/>
    <w:rsid w:val="00A00DB4"/>
    <w:rsid w:val="00A014D1"/>
    <w:rsid w:val="00A01671"/>
    <w:rsid w:val="00A023FB"/>
    <w:rsid w:val="00A0244E"/>
    <w:rsid w:val="00A045FD"/>
    <w:rsid w:val="00A04B53"/>
    <w:rsid w:val="00A053F6"/>
    <w:rsid w:val="00A0582D"/>
    <w:rsid w:val="00A067DF"/>
    <w:rsid w:val="00A07508"/>
    <w:rsid w:val="00A12325"/>
    <w:rsid w:val="00A12EF6"/>
    <w:rsid w:val="00A13E3C"/>
    <w:rsid w:val="00A1534A"/>
    <w:rsid w:val="00A15DED"/>
    <w:rsid w:val="00A16C3D"/>
    <w:rsid w:val="00A17EE5"/>
    <w:rsid w:val="00A215C5"/>
    <w:rsid w:val="00A222A6"/>
    <w:rsid w:val="00A2317D"/>
    <w:rsid w:val="00A236D4"/>
    <w:rsid w:val="00A245E7"/>
    <w:rsid w:val="00A24F43"/>
    <w:rsid w:val="00A25FFF"/>
    <w:rsid w:val="00A304AB"/>
    <w:rsid w:val="00A3231C"/>
    <w:rsid w:val="00A33401"/>
    <w:rsid w:val="00A35346"/>
    <w:rsid w:val="00A3557E"/>
    <w:rsid w:val="00A362A9"/>
    <w:rsid w:val="00A36572"/>
    <w:rsid w:val="00A36658"/>
    <w:rsid w:val="00A3759B"/>
    <w:rsid w:val="00A37EBA"/>
    <w:rsid w:val="00A407BE"/>
    <w:rsid w:val="00A41268"/>
    <w:rsid w:val="00A4146B"/>
    <w:rsid w:val="00A4162B"/>
    <w:rsid w:val="00A41C16"/>
    <w:rsid w:val="00A4277A"/>
    <w:rsid w:val="00A42E7A"/>
    <w:rsid w:val="00A439E0"/>
    <w:rsid w:val="00A441D0"/>
    <w:rsid w:val="00A44312"/>
    <w:rsid w:val="00A452F2"/>
    <w:rsid w:val="00A460FB"/>
    <w:rsid w:val="00A46BC4"/>
    <w:rsid w:val="00A47399"/>
    <w:rsid w:val="00A4780C"/>
    <w:rsid w:val="00A501EB"/>
    <w:rsid w:val="00A502A9"/>
    <w:rsid w:val="00A52677"/>
    <w:rsid w:val="00A52D0E"/>
    <w:rsid w:val="00A534E2"/>
    <w:rsid w:val="00A53C82"/>
    <w:rsid w:val="00A54111"/>
    <w:rsid w:val="00A54BFA"/>
    <w:rsid w:val="00A55386"/>
    <w:rsid w:val="00A55A48"/>
    <w:rsid w:val="00A565F8"/>
    <w:rsid w:val="00A56EEC"/>
    <w:rsid w:val="00A57369"/>
    <w:rsid w:val="00A57727"/>
    <w:rsid w:val="00A603BE"/>
    <w:rsid w:val="00A60AFC"/>
    <w:rsid w:val="00A61036"/>
    <w:rsid w:val="00A615DD"/>
    <w:rsid w:val="00A61845"/>
    <w:rsid w:val="00A61D56"/>
    <w:rsid w:val="00A61D8E"/>
    <w:rsid w:val="00A627B2"/>
    <w:rsid w:val="00A6403B"/>
    <w:rsid w:val="00A64FBE"/>
    <w:rsid w:val="00A665E1"/>
    <w:rsid w:val="00A6708F"/>
    <w:rsid w:val="00A67C5A"/>
    <w:rsid w:val="00A70049"/>
    <w:rsid w:val="00A71C46"/>
    <w:rsid w:val="00A71D73"/>
    <w:rsid w:val="00A7224A"/>
    <w:rsid w:val="00A7308A"/>
    <w:rsid w:val="00A74B16"/>
    <w:rsid w:val="00A7667A"/>
    <w:rsid w:val="00A76C1E"/>
    <w:rsid w:val="00A76C33"/>
    <w:rsid w:val="00A76FC1"/>
    <w:rsid w:val="00A805F2"/>
    <w:rsid w:val="00A80A1C"/>
    <w:rsid w:val="00A81BD4"/>
    <w:rsid w:val="00A83014"/>
    <w:rsid w:val="00A831D6"/>
    <w:rsid w:val="00A8452F"/>
    <w:rsid w:val="00A84621"/>
    <w:rsid w:val="00A84B09"/>
    <w:rsid w:val="00A85882"/>
    <w:rsid w:val="00A86176"/>
    <w:rsid w:val="00A862F8"/>
    <w:rsid w:val="00A906DB"/>
    <w:rsid w:val="00A910DF"/>
    <w:rsid w:val="00A91239"/>
    <w:rsid w:val="00A91554"/>
    <w:rsid w:val="00A92A16"/>
    <w:rsid w:val="00A9301A"/>
    <w:rsid w:val="00A96171"/>
    <w:rsid w:val="00A97203"/>
    <w:rsid w:val="00AA0083"/>
    <w:rsid w:val="00AA02D1"/>
    <w:rsid w:val="00AA0A4A"/>
    <w:rsid w:val="00AA172B"/>
    <w:rsid w:val="00AA1D4F"/>
    <w:rsid w:val="00AA2127"/>
    <w:rsid w:val="00AA34E5"/>
    <w:rsid w:val="00AA372E"/>
    <w:rsid w:val="00AA4370"/>
    <w:rsid w:val="00AA51E1"/>
    <w:rsid w:val="00AA777E"/>
    <w:rsid w:val="00AB088B"/>
    <w:rsid w:val="00AB2512"/>
    <w:rsid w:val="00AB2871"/>
    <w:rsid w:val="00AB2FAC"/>
    <w:rsid w:val="00AB7B4E"/>
    <w:rsid w:val="00AC0B58"/>
    <w:rsid w:val="00AC1002"/>
    <w:rsid w:val="00AC2D6E"/>
    <w:rsid w:val="00AC2EBC"/>
    <w:rsid w:val="00AC393A"/>
    <w:rsid w:val="00AC434E"/>
    <w:rsid w:val="00AC441D"/>
    <w:rsid w:val="00AC50CF"/>
    <w:rsid w:val="00AC5B25"/>
    <w:rsid w:val="00AC5C1C"/>
    <w:rsid w:val="00AC739C"/>
    <w:rsid w:val="00AC76D6"/>
    <w:rsid w:val="00AC7715"/>
    <w:rsid w:val="00AD05AE"/>
    <w:rsid w:val="00AD0826"/>
    <w:rsid w:val="00AD1756"/>
    <w:rsid w:val="00AD1863"/>
    <w:rsid w:val="00AD18DC"/>
    <w:rsid w:val="00AD283F"/>
    <w:rsid w:val="00AD4168"/>
    <w:rsid w:val="00AD4BD5"/>
    <w:rsid w:val="00AD4BE7"/>
    <w:rsid w:val="00AD4BFA"/>
    <w:rsid w:val="00AD4C22"/>
    <w:rsid w:val="00AD5F0D"/>
    <w:rsid w:val="00AD6756"/>
    <w:rsid w:val="00AD73BA"/>
    <w:rsid w:val="00AE0175"/>
    <w:rsid w:val="00AE1143"/>
    <w:rsid w:val="00AE1B4B"/>
    <w:rsid w:val="00AE28D3"/>
    <w:rsid w:val="00AE311B"/>
    <w:rsid w:val="00AE3B12"/>
    <w:rsid w:val="00AE3D39"/>
    <w:rsid w:val="00AE3ECA"/>
    <w:rsid w:val="00AE46C5"/>
    <w:rsid w:val="00AE4B5E"/>
    <w:rsid w:val="00AE4E86"/>
    <w:rsid w:val="00AE5E33"/>
    <w:rsid w:val="00AE7877"/>
    <w:rsid w:val="00AE7FC7"/>
    <w:rsid w:val="00AF0813"/>
    <w:rsid w:val="00AF103D"/>
    <w:rsid w:val="00AF16A2"/>
    <w:rsid w:val="00AF20AB"/>
    <w:rsid w:val="00AF34DE"/>
    <w:rsid w:val="00AF39D5"/>
    <w:rsid w:val="00AF3F0B"/>
    <w:rsid w:val="00AF58FF"/>
    <w:rsid w:val="00AF5B32"/>
    <w:rsid w:val="00AF5BAF"/>
    <w:rsid w:val="00AF64A3"/>
    <w:rsid w:val="00AF685E"/>
    <w:rsid w:val="00AF7DCA"/>
    <w:rsid w:val="00B001CB"/>
    <w:rsid w:val="00B0054E"/>
    <w:rsid w:val="00B00B6E"/>
    <w:rsid w:val="00B026A5"/>
    <w:rsid w:val="00B03D64"/>
    <w:rsid w:val="00B054D6"/>
    <w:rsid w:val="00B05AF4"/>
    <w:rsid w:val="00B0652C"/>
    <w:rsid w:val="00B06663"/>
    <w:rsid w:val="00B100AD"/>
    <w:rsid w:val="00B10418"/>
    <w:rsid w:val="00B10576"/>
    <w:rsid w:val="00B1196D"/>
    <w:rsid w:val="00B11B5A"/>
    <w:rsid w:val="00B122E6"/>
    <w:rsid w:val="00B126E1"/>
    <w:rsid w:val="00B14598"/>
    <w:rsid w:val="00B16AED"/>
    <w:rsid w:val="00B17016"/>
    <w:rsid w:val="00B17110"/>
    <w:rsid w:val="00B20EC4"/>
    <w:rsid w:val="00B21C55"/>
    <w:rsid w:val="00B23053"/>
    <w:rsid w:val="00B24569"/>
    <w:rsid w:val="00B24A1A"/>
    <w:rsid w:val="00B25F1D"/>
    <w:rsid w:val="00B265CB"/>
    <w:rsid w:val="00B273A8"/>
    <w:rsid w:val="00B30016"/>
    <w:rsid w:val="00B303BF"/>
    <w:rsid w:val="00B30633"/>
    <w:rsid w:val="00B312C1"/>
    <w:rsid w:val="00B316D6"/>
    <w:rsid w:val="00B35314"/>
    <w:rsid w:val="00B365E3"/>
    <w:rsid w:val="00B36F40"/>
    <w:rsid w:val="00B37078"/>
    <w:rsid w:val="00B37246"/>
    <w:rsid w:val="00B37756"/>
    <w:rsid w:val="00B37874"/>
    <w:rsid w:val="00B37B70"/>
    <w:rsid w:val="00B40ABC"/>
    <w:rsid w:val="00B42E0E"/>
    <w:rsid w:val="00B43E2C"/>
    <w:rsid w:val="00B444CB"/>
    <w:rsid w:val="00B45DEE"/>
    <w:rsid w:val="00B501EF"/>
    <w:rsid w:val="00B51788"/>
    <w:rsid w:val="00B53328"/>
    <w:rsid w:val="00B547DE"/>
    <w:rsid w:val="00B55038"/>
    <w:rsid w:val="00B5546E"/>
    <w:rsid w:val="00B55FEE"/>
    <w:rsid w:val="00B56835"/>
    <w:rsid w:val="00B56BC6"/>
    <w:rsid w:val="00B602B3"/>
    <w:rsid w:val="00B611D1"/>
    <w:rsid w:val="00B612D0"/>
    <w:rsid w:val="00B62078"/>
    <w:rsid w:val="00B62A98"/>
    <w:rsid w:val="00B62CE4"/>
    <w:rsid w:val="00B64362"/>
    <w:rsid w:val="00B661D2"/>
    <w:rsid w:val="00B66FD3"/>
    <w:rsid w:val="00B70874"/>
    <w:rsid w:val="00B719A0"/>
    <w:rsid w:val="00B71F39"/>
    <w:rsid w:val="00B72576"/>
    <w:rsid w:val="00B7322E"/>
    <w:rsid w:val="00B737F1"/>
    <w:rsid w:val="00B73F4E"/>
    <w:rsid w:val="00B74533"/>
    <w:rsid w:val="00B74ECB"/>
    <w:rsid w:val="00B7512D"/>
    <w:rsid w:val="00B75457"/>
    <w:rsid w:val="00B754C6"/>
    <w:rsid w:val="00B77808"/>
    <w:rsid w:val="00B8092D"/>
    <w:rsid w:val="00B82228"/>
    <w:rsid w:val="00B8268D"/>
    <w:rsid w:val="00B836D9"/>
    <w:rsid w:val="00B841A8"/>
    <w:rsid w:val="00B855F9"/>
    <w:rsid w:val="00B85822"/>
    <w:rsid w:val="00B85A97"/>
    <w:rsid w:val="00B85DCA"/>
    <w:rsid w:val="00B87916"/>
    <w:rsid w:val="00B900B1"/>
    <w:rsid w:val="00B922F1"/>
    <w:rsid w:val="00B92887"/>
    <w:rsid w:val="00B93FBE"/>
    <w:rsid w:val="00B9411B"/>
    <w:rsid w:val="00B943B4"/>
    <w:rsid w:val="00B948A7"/>
    <w:rsid w:val="00B94F56"/>
    <w:rsid w:val="00B95CBD"/>
    <w:rsid w:val="00B974D3"/>
    <w:rsid w:val="00B97F6C"/>
    <w:rsid w:val="00BA03C4"/>
    <w:rsid w:val="00BA0585"/>
    <w:rsid w:val="00BA146F"/>
    <w:rsid w:val="00BA3172"/>
    <w:rsid w:val="00BA405A"/>
    <w:rsid w:val="00BA4708"/>
    <w:rsid w:val="00BA4A3C"/>
    <w:rsid w:val="00BA61A0"/>
    <w:rsid w:val="00BA66A5"/>
    <w:rsid w:val="00BA7333"/>
    <w:rsid w:val="00BB0496"/>
    <w:rsid w:val="00BB0574"/>
    <w:rsid w:val="00BB0D74"/>
    <w:rsid w:val="00BB250E"/>
    <w:rsid w:val="00BB288E"/>
    <w:rsid w:val="00BB3E07"/>
    <w:rsid w:val="00BB47FF"/>
    <w:rsid w:val="00BB4E93"/>
    <w:rsid w:val="00BB6100"/>
    <w:rsid w:val="00BB61E2"/>
    <w:rsid w:val="00BB6413"/>
    <w:rsid w:val="00BB6972"/>
    <w:rsid w:val="00BB7957"/>
    <w:rsid w:val="00BC0BCA"/>
    <w:rsid w:val="00BC15A2"/>
    <w:rsid w:val="00BC26C5"/>
    <w:rsid w:val="00BC2838"/>
    <w:rsid w:val="00BC2D4C"/>
    <w:rsid w:val="00BC2E82"/>
    <w:rsid w:val="00BC386D"/>
    <w:rsid w:val="00BC4C9A"/>
    <w:rsid w:val="00BC50A1"/>
    <w:rsid w:val="00BC61D0"/>
    <w:rsid w:val="00BC7497"/>
    <w:rsid w:val="00BD1F61"/>
    <w:rsid w:val="00BD3095"/>
    <w:rsid w:val="00BD336B"/>
    <w:rsid w:val="00BD344D"/>
    <w:rsid w:val="00BD3952"/>
    <w:rsid w:val="00BD39EA"/>
    <w:rsid w:val="00BD4C78"/>
    <w:rsid w:val="00BD4FFB"/>
    <w:rsid w:val="00BD658B"/>
    <w:rsid w:val="00BD7681"/>
    <w:rsid w:val="00BE0F3A"/>
    <w:rsid w:val="00BE18D8"/>
    <w:rsid w:val="00BE2106"/>
    <w:rsid w:val="00BE32D9"/>
    <w:rsid w:val="00BE3C60"/>
    <w:rsid w:val="00BE47A7"/>
    <w:rsid w:val="00BE571A"/>
    <w:rsid w:val="00BE5807"/>
    <w:rsid w:val="00BE6888"/>
    <w:rsid w:val="00BE7555"/>
    <w:rsid w:val="00BE75C9"/>
    <w:rsid w:val="00BE79B9"/>
    <w:rsid w:val="00BE7E3A"/>
    <w:rsid w:val="00BF0CE2"/>
    <w:rsid w:val="00BF0E3C"/>
    <w:rsid w:val="00BF11FB"/>
    <w:rsid w:val="00BF169A"/>
    <w:rsid w:val="00BF2201"/>
    <w:rsid w:val="00BF2660"/>
    <w:rsid w:val="00BF31D6"/>
    <w:rsid w:val="00BF3DAC"/>
    <w:rsid w:val="00BF43B6"/>
    <w:rsid w:val="00BF4755"/>
    <w:rsid w:val="00BF4895"/>
    <w:rsid w:val="00BF510E"/>
    <w:rsid w:val="00BF5E03"/>
    <w:rsid w:val="00C0010B"/>
    <w:rsid w:val="00C009F6"/>
    <w:rsid w:val="00C00E93"/>
    <w:rsid w:val="00C01ACE"/>
    <w:rsid w:val="00C03F65"/>
    <w:rsid w:val="00C04394"/>
    <w:rsid w:val="00C04515"/>
    <w:rsid w:val="00C073B6"/>
    <w:rsid w:val="00C076BE"/>
    <w:rsid w:val="00C1146E"/>
    <w:rsid w:val="00C116A7"/>
    <w:rsid w:val="00C133EA"/>
    <w:rsid w:val="00C13964"/>
    <w:rsid w:val="00C13C19"/>
    <w:rsid w:val="00C1446C"/>
    <w:rsid w:val="00C147D8"/>
    <w:rsid w:val="00C14F1C"/>
    <w:rsid w:val="00C155D8"/>
    <w:rsid w:val="00C15A96"/>
    <w:rsid w:val="00C16742"/>
    <w:rsid w:val="00C167A0"/>
    <w:rsid w:val="00C16B20"/>
    <w:rsid w:val="00C20F0A"/>
    <w:rsid w:val="00C22418"/>
    <w:rsid w:val="00C231A7"/>
    <w:rsid w:val="00C23749"/>
    <w:rsid w:val="00C237E5"/>
    <w:rsid w:val="00C23B5B"/>
    <w:rsid w:val="00C30A51"/>
    <w:rsid w:val="00C30CFA"/>
    <w:rsid w:val="00C31289"/>
    <w:rsid w:val="00C31628"/>
    <w:rsid w:val="00C32567"/>
    <w:rsid w:val="00C32730"/>
    <w:rsid w:val="00C330C7"/>
    <w:rsid w:val="00C34178"/>
    <w:rsid w:val="00C34259"/>
    <w:rsid w:val="00C34B23"/>
    <w:rsid w:val="00C35CD9"/>
    <w:rsid w:val="00C37091"/>
    <w:rsid w:val="00C4057D"/>
    <w:rsid w:val="00C40A16"/>
    <w:rsid w:val="00C412BA"/>
    <w:rsid w:val="00C41439"/>
    <w:rsid w:val="00C41C28"/>
    <w:rsid w:val="00C424CE"/>
    <w:rsid w:val="00C43E5D"/>
    <w:rsid w:val="00C43E98"/>
    <w:rsid w:val="00C43EB4"/>
    <w:rsid w:val="00C44804"/>
    <w:rsid w:val="00C46958"/>
    <w:rsid w:val="00C46B34"/>
    <w:rsid w:val="00C47123"/>
    <w:rsid w:val="00C471BD"/>
    <w:rsid w:val="00C5019A"/>
    <w:rsid w:val="00C50A04"/>
    <w:rsid w:val="00C50C28"/>
    <w:rsid w:val="00C51652"/>
    <w:rsid w:val="00C519F1"/>
    <w:rsid w:val="00C521D8"/>
    <w:rsid w:val="00C52267"/>
    <w:rsid w:val="00C57E45"/>
    <w:rsid w:val="00C60D96"/>
    <w:rsid w:val="00C60DC8"/>
    <w:rsid w:val="00C6325C"/>
    <w:rsid w:val="00C642ED"/>
    <w:rsid w:val="00C64510"/>
    <w:rsid w:val="00C675C1"/>
    <w:rsid w:val="00C67A09"/>
    <w:rsid w:val="00C67CB2"/>
    <w:rsid w:val="00C70D08"/>
    <w:rsid w:val="00C716D3"/>
    <w:rsid w:val="00C72F75"/>
    <w:rsid w:val="00C73D5A"/>
    <w:rsid w:val="00C73D9D"/>
    <w:rsid w:val="00C74A73"/>
    <w:rsid w:val="00C7521D"/>
    <w:rsid w:val="00C754C0"/>
    <w:rsid w:val="00C76623"/>
    <w:rsid w:val="00C77313"/>
    <w:rsid w:val="00C778C5"/>
    <w:rsid w:val="00C81A78"/>
    <w:rsid w:val="00C827BB"/>
    <w:rsid w:val="00C82A18"/>
    <w:rsid w:val="00C836A7"/>
    <w:rsid w:val="00C838E1"/>
    <w:rsid w:val="00C8477C"/>
    <w:rsid w:val="00C85F05"/>
    <w:rsid w:val="00C86B4C"/>
    <w:rsid w:val="00C86B8C"/>
    <w:rsid w:val="00C8718A"/>
    <w:rsid w:val="00C87FB5"/>
    <w:rsid w:val="00C9095C"/>
    <w:rsid w:val="00C9399E"/>
    <w:rsid w:val="00C9471A"/>
    <w:rsid w:val="00C9488C"/>
    <w:rsid w:val="00C948B7"/>
    <w:rsid w:val="00C9759F"/>
    <w:rsid w:val="00C97680"/>
    <w:rsid w:val="00C97938"/>
    <w:rsid w:val="00CA0283"/>
    <w:rsid w:val="00CA07A2"/>
    <w:rsid w:val="00CA1721"/>
    <w:rsid w:val="00CA1DD7"/>
    <w:rsid w:val="00CA1F48"/>
    <w:rsid w:val="00CA22A2"/>
    <w:rsid w:val="00CA4BA9"/>
    <w:rsid w:val="00CA4D56"/>
    <w:rsid w:val="00CA59F1"/>
    <w:rsid w:val="00CA5C61"/>
    <w:rsid w:val="00CA6260"/>
    <w:rsid w:val="00CB136E"/>
    <w:rsid w:val="00CB1457"/>
    <w:rsid w:val="00CB287A"/>
    <w:rsid w:val="00CB295D"/>
    <w:rsid w:val="00CB2CBA"/>
    <w:rsid w:val="00CB2CF6"/>
    <w:rsid w:val="00CB3363"/>
    <w:rsid w:val="00CB3624"/>
    <w:rsid w:val="00CB363D"/>
    <w:rsid w:val="00CB39FA"/>
    <w:rsid w:val="00CB3A00"/>
    <w:rsid w:val="00CB40E3"/>
    <w:rsid w:val="00CB4CF9"/>
    <w:rsid w:val="00CB56A7"/>
    <w:rsid w:val="00CB57F9"/>
    <w:rsid w:val="00CB63B6"/>
    <w:rsid w:val="00CB66CF"/>
    <w:rsid w:val="00CB7EF5"/>
    <w:rsid w:val="00CB7FF3"/>
    <w:rsid w:val="00CC0EF0"/>
    <w:rsid w:val="00CC1F57"/>
    <w:rsid w:val="00CC2124"/>
    <w:rsid w:val="00CC27F7"/>
    <w:rsid w:val="00CC2D74"/>
    <w:rsid w:val="00CC2FF9"/>
    <w:rsid w:val="00CC3B15"/>
    <w:rsid w:val="00CC6300"/>
    <w:rsid w:val="00CC7FAD"/>
    <w:rsid w:val="00CD0A59"/>
    <w:rsid w:val="00CD0D29"/>
    <w:rsid w:val="00CD0EC7"/>
    <w:rsid w:val="00CD1633"/>
    <w:rsid w:val="00CD363A"/>
    <w:rsid w:val="00CD3691"/>
    <w:rsid w:val="00CD3BAE"/>
    <w:rsid w:val="00CD42F1"/>
    <w:rsid w:val="00CD5E94"/>
    <w:rsid w:val="00CD674C"/>
    <w:rsid w:val="00CD7308"/>
    <w:rsid w:val="00CD7330"/>
    <w:rsid w:val="00CE014D"/>
    <w:rsid w:val="00CE0F0B"/>
    <w:rsid w:val="00CE318E"/>
    <w:rsid w:val="00CE371E"/>
    <w:rsid w:val="00CE4908"/>
    <w:rsid w:val="00CE61F6"/>
    <w:rsid w:val="00CE67A9"/>
    <w:rsid w:val="00CE6CFC"/>
    <w:rsid w:val="00CE7332"/>
    <w:rsid w:val="00CE7BDF"/>
    <w:rsid w:val="00CF1076"/>
    <w:rsid w:val="00CF144A"/>
    <w:rsid w:val="00CF22B8"/>
    <w:rsid w:val="00CF2ACA"/>
    <w:rsid w:val="00CF2E2D"/>
    <w:rsid w:val="00CF3287"/>
    <w:rsid w:val="00CF3C91"/>
    <w:rsid w:val="00CF3E8E"/>
    <w:rsid w:val="00CF4107"/>
    <w:rsid w:val="00CF416C"/>
    <w:rsid w:val="00CF4587"/>
    <w:rsid w:val="00CF4C6D"/>
    <w:rsid w:val="00CF543E"/>
    <w:rsid w:val="00CF5BBD"/>
    <w:rsid w:val="00CF64CF"/>
    <w:rsid w:val="00CF655A"/>
    <w:rsid w:val="00D00F85"/>
    <w:rsid w:val="00D018E5"/>
    <w:rsid w:val="00D022F6"/>
    <w:rsid w:val="00D0345B"/>
    <w:rsid w:val="00D03C4C"/>
    <w:rsid w:val="00D03F6C"/>
    <w:rsid w:val="00D057B6"/>
    <w:rsid w:val="00D06A15"/>
    <w:rsid w:val="00D10653"/>
    <w:rsid w:val="00D109BA"/>
    <w:rsid w:val="00D13509"/>
    <w:rsid w:val="00D13CAD"/>
    <w:rsid w:val="00D13D7D"/>
    <w:rsid w:val="00D151B2"/>
    <w:rsid w:val="00D151C6"/>
    <w:rsid w:val="00D162A0"/>
    <w:rsid w:val="00D167C9"/>
    <w:rsid w:val="00D169AF"/>
    <w:rsid w:val="00D17096"/>
    <w:rsid w:val="00D1755F"/>
    <w:rsid w:val="00D17B19"/>
    <w:rsid w:val="00D203E6"/>
    <w:rsid w:val="00D21A3F"/>
    <w:rsid w:val="00D22510"/>
    <w:rsid w:val="00D227BA"/>
    <w:rsid w:val="00D22CE5"/>
    <w:rsid w:val="00D2364F"/>
    <w:rsid w:val="00D2436C"/>
    <w:rsid w:val="00D25840"/>
    <w:rsid w:val="00D26081"/>
    <w:rsid w:val="00D26940"/>
    <w:rsid w:val="00D26CD0"/>
    <w:rsid w:val="00D271E8"/>
    <w:rsid w:val="00D30D2A"/>
    <w:rsid w:val="00D31343"/>
    <w:rsid w:val="00D316D6"/>
    <w:rsid w:val="00D32E7F"/>
    <w:rsid w:val="00D33280"/>
    <w:rsid w:val="00D334A4"/>
    <w:rsid w:val="00D33F2B"/>
    <w:rsid w:val="00D3501C"/>
    <w:rsid w:val="00D351BB"/>
    <w:rsid w:val="00D35CF5"/>
    <w:rsid w:val="00D35EA7"/>
    <w:rsid w:val="00D36224"/>
    <w:rsid w:val="00D3746C"/>
    <w:rsid w:val="00D37566"/>
    <w:rsid w:val="00D37A4F"/>
    <w:rsid w:val="00D41836"/>
    <w:rsid w:val="00D41D9B"/>
    <w:rsid w:val="00D41F7A"/>
    <w:rsid w:val="00D41FD2"/>
    <w:rsid w:val="00D42AB2"/>
    <w:rsid w:val="00D432D6"/>
    <w:rsid w:val="00D437A2"/>
    <w:rsid w:val="00D43886"/>
    <w:rsid w:val="00D446A5"/>
    <w:rsid w:val="00D45F1C"/>
    <w:rsid w:val="00D4648E"/>
    <w:rsid w:val="00D466E2"/>
    <w:rsid w:val="00D468B6"/>
    <w:rsid w:val="00D46B77"/>
    <w:rsid w:val="00D470FB"/>
    <w:rsid w:val="00D47AA3"/>
    <w:rsid w:val="00D51437"/>
    <w:rsid w:val="00D53A8C"/>
    <w:rsid w:val="00D54CC1"/>
    <w:rsid w:val="00D55C13"/>
    <w:rsid w:val="00D55CDF"/>
    <w:rsid w:val="00D55EC1"/>
    <w:rsid w:val="00D560C5"/>
    <w:rsid w:val="00D563DE"/>
    <w:rsid w:val="00D56664"/>
    <w:rsid w:val="00D56ABC"/>
    <w:rsid w:val="00D57154"/>
    <w:rsid w:val="00D57D52"/>
    <w:rsid w:val="00D60ACB"/>
    <w:rsid w:val="00D619F2"/>
    <w:rsid w:val="00D6227A"/>
    <w:rsid w:val="00D62FFA"/>
    <w:rsid w:val="00D632BE"/>
    <w:rsid w:val="00D64036"/>
    <w:rsid w:val="00D64A44"/>
    <w:rsid w:val="00D65EAD"/>
    <w:rsid w:val="00D67A51"/>
    <w:rsid w:val="00D7206B"/>
    <w:rsid w:val="00D7309A"/>
    <w:rsid w:val="00D74486"/>
    <w:rsid w:val="00D75D7D"/>
    <w:rsid w:val="00D77A26"/>
    <w:rsid w:val="00D8002E"/>
    <w:rsid w:val="00D8063D"/>
    <w:rsid w:val="00D82CDE"/>
    <w:rsid w:val="00D8341A"/>
    <w:rsid w:val="00D8471A"/>
    <w:rsid w:val="00D8535F"/>
    <w:rsid w:val="00D859EB"/>
    <w:rsid w:val="00D85E11"/>
    <w:rsid w:val="00D87265"/>
    <w:rsid w:val="00D9067E"/>
    <w:rsid w:val="00D9077D"/>
    <w:rsid w:val="00D91B7F"/>
    <w:rsid w:val="00D936EC"/>
    <w:rsid w:val="00D9398F"/>
    <w:rsid w:val="00D946E9"/>
    <w:rsid w:val="00D969F6"/>
    <w:rsid w:val="00D96B72"/>
    <w:rsid w:val="00D97225"/>
    <w:rsid w:val="00D9744C"/>
    <w:rsid w:val="00DA1D72"/>
    <w:rsid w:val="00DA2001"/>
    <w:rsid w:val="00DA221F"/>
    <w:rsid w:val="00DA277F"/>
    <w:rsid w:val="00DA4710"/>
    <w:rsid w:val="00DA5026"/>
    <w:rsid w:val="00DA59A6"/>
    <w:rsid w:val="00DB01BF"/>
    <w:rsid w:val="00DB119F"/>
    <w:rsid w:val="00DB11DA"/>
    <w:rsid w:val="00DB1C32"/>
    <w:rsid w:val="00DB1EB1"/>
    <w:rsid w:val="00DB27F9"/>
    <w:rsid w:val="00DB33D5"/>
    <w:rsid w:val="00DB43D7"/>
    <w:rsid w:val="00DB47BD"/>
    <w:rsid w:val="00DB51B4"/>
    <w:rsid w:val="00DB5D07"/>
    <w:rsid w:val="00DB79FD"/>
    <w:rsid w:val="00DB7D61"/>
    <w:rsid w:val="00DC0054"/>
    <w:rsid w:val="00DC0552"/>
    <w:rsid w:val="00DC08AD"/>
    <w:rsid w:val="00DC08F8"/>
    <w:rsid w:val="00DC1E8E"/>
    <w:rsid w:val="00DC24BB"/>
    <w:rsid w:val="00DC2715"/>
    <w:rsid w:val="00DC2C59"/>
    <w:rsid w:val="00DC2E2F"/>
    <w:rsid w:val="00DC36EC"/>
    <w:rsid w:val="00DC4D8A"/>
    <w:rsid w:val="00DC5456"/>
    <w:rsid w:val="00DC567E"/>
    <w:rsid w:val="00DC6CE1"/>
    <w:rsid w:val="00DC6F40"/>
    <w:rsid w:val="00DC7262"/>
    <w:rsid w:val="00DC788D"/>
    <w:rsid w:val="00DC7A6F"/>
    <w:rsid w:val="00DD1785"/>
    <w:rsid w:val="00DD2CFC"/>
    <w:rsid w:val="00DD2F60"/>
    <w:rsid w:val="00DD36D7"/>
    <w:rsid w:val="00DD3A37"/>
    <w:rsid w:val="00DD4EB0"/>
    <w:rsid w:val="00DD4FF6"/>
    <w:rsid w:val="00DD5097"/>
    <w:rsid w:val="00DD5250"/>
    <w:rsid w:val="00DD602D"/>
    <w:rsid w:val="00DD6520"/>
    <w:rsid w:val="00DD7C03"/>
    <w:rsid w:val="00DE0C19"/>
    <w:rsid w:val="00DE1830"/>
    <w:rsid w:val="00DE1BA2"/>
    <w:rsid w:val="00DE280C"/>
    <w:rsid w:val="00DE28E7"/>
    <w:rsid w:val="00DE3A22"/>
    <w:rsid w:val="00DE4AB6"/>
    <w:rsid w:val="00DE4DD2"/>
    <w:rsid w:val="00DE74BE"/>
    <w:rsid w:val="00DF01C0"/>
    <w:rsid w:val="00DF0C6E"/>
    <w:rsid w:val="00DF0E00"/>
    <w:rsid w:val="00DF1E66"/>
    <w:rsid w:val="00DF2999"/>
    <w:rsid w:val="00DF6738"/>
    <w:rsid w:val="00DF6D73"/>
    <w:rsid w:val="00DF707C"/>
    <w:rsid w:val="00DF79F2"/>
    <w:rsid w:val="00E015F0"/>
    <w:rsid w:val="00E02AD5"/>
    <w:rsid w:val="00E02F5A"/>
    <w:rsid w:val="00E03979"/>
    <w:rsid w:val="00E042F3"/>
    <w:rsid w:val="00E043B6"/>
    <w:rsid w:val="00E049BE"/>
    <w:rsid w:val="00E05E55"/>
    <w:rsid w:val="00E07B80"/>
    <w:rsid w:val="00E07F84"/>
    <w:rsid w:val="00E105CC"/>
    <w:rsid w:val="00E1110A"/>
    <w:rsid w:val="00E11293"/>
    <w:rsid w:val="00E11356"/>
    <w:rsid w:val="00E1175C"/>
    <w:rsid w:val="00E123A6"/>
    <w:rsid w:val="00E13428"/>
    <w:rsid w:val="00E13BA0"/>
    <w:rsid w:val="00E140C2"/>
    <w:rsid w:val="00E14A93"/>
    <w:rsid w:val="00E15003"/>
    <w:rsid w:val="00E1583C"/>
    <w:rsid w:val="00E16015"/>
    <w:rsid w:val="00E17D98"/>
    <w:rsid w:val="00E203EC"/>
    <w:rsid w:val="00E20604"/>
    <w:rsid w:val="00E2128B"/>
    <w:rsid w:val="00E214B7"/>
    <w:rsid w:val="00E21BBA"/>
    <w:rsid w:val="00E2228C"/>
    <w:rsid w:val="00E22341"/>
    <w:rsid w:val="00E22BB6"/>
    <w:rsid w:val="00E23CE0"/>
    <w:rsid w:val="00E24391"/>
    <w:rsid w:val="00E24D1E"/>
    <w:rsid w:val="00E251C8"/>
    <w:rsid w:val="00E257FA"/>
    <w:rsid w:val="00E2587E"/>
    <w:rsid w:val="00E26932"/>
    <w:rsid w:val="00E27404"/>
    <w:rsid w:val="00E27BCE"/>
    <w:rsid w:val="00E3033B"/>
    <w:rsid w:val="00E3124C"/>
    <w:rsid w:val="00E329DE"/>
    <w:rsid w:val="00E335D4"/>
    <w:rsid w:val="00E337F9"/>
    <w:rsid w:val="00E33A63"/>
    <w:rsid w:val="00E362E0"/>
    <w:rsid w:val="00E371AD"/>
    <w:rsid w:val="00E37AD5"/>
    <w:rsid w:val="00E40343"/>
    <w:rsid w:val="00E40746"/>
    <w:rsid w:val="00E42E59"/>
    <w:rsid w:val="00E436A4"/>
    <w:rsid w:val="00E43C1D"/>
    <w:rsid w:val="00E43FA5"/>
    <w:rsid w:val="00E45071"/>
    <w:rsid w:val="00E50054"/>
    <w:rsid w:val="00E5017C"/>
    <w:rsid w:val="00E51714"/>
    <w:rsid w:val="00E53602"/>
    <w:rsid w:val="00E53A17"/>
    <w:rsid w:val="00E53EB6"/>
    <w:rsid w:val="00E5479C"/>
    <w:rsid w:val="00E547A4"/>
    <w:rsid w:val="00E554E2"/>
    <w:rsid w:val="00E55E8A"/>
    <w:rsid w:val="00E574A1"/>
    <w:rsid w:val="00E5774E"/>
    <w:rsid w:val="00E578B9"/>
    <w:rsid w:val="00E602E8"/>
    <w:rsid w:val="00E61ADE"/>
    <w:rsid w:val="00E646E5"/>
    <w:rsid w:val="00E650DD"/>
    <w:rsid w:val="00E6563D"/>
    <w:rsid w:val="00E70492"/>
    <w:rsid w:val="00E713CD"/>
    <w:rsid w:val="00E71412"/>
    <w:rsid w:val="00E71E37"/>
    <w:rsid w:val="00E746C4"/>
    <w:rsid w:val="00E750C6"/>
    <w:rsid w:val="00E75149"/>
    <w:rsid w:val="00E75369"/>
    <w:rsid w:val="00E75F36"/>
    <w:rsid w:val="00E76744"/>
    <w:rsid w:val="00E77397"/>
    <w:rsid w:val="00E77B2A"/>
    <w:rsid w:val="00E809DB"/>
    <w:rsid w:val="00E80DE9"/>
    <w:rsid w:val="00E81631"/>
    <w:rsid w:val="00E82CBF"/>
    <w:rsid w:val="00E82CCB"/>
    <w:rsid w:val="00E84953"/>
    <w:rsid w:val="00E84B7D"/>
    <w:rsid w:val="00E84BDB"/>
    <w:rsid w:val="00E90649"/>
    <w:rsid w:val="00E91B92"/>
    <w:rsid w:val="00E924B5"/>
    <w:rsid w:val="00E9348D"/>
    <w:rsid w:val="00E9387C"/>
    <w:rsid w:val="00E94254"/>
    <w:rsid w:val="00E96AF0"/>
    <w:rsid w:val="00EA0425"/>
    <w:rsid w:val="00EA0B89"/>
    <w:rsid w:val="00EA2261"/>
    <w:rsid w:val="00EA244E"/>
    <w:rsid w:val="00EA275B"/>
    <w:rsid w:val="00EA3193"/>
    <w:rsid w:val="00EA3970"/>
    <w:rsid w:val="00EA763A"/>
    <w:rsid w:val="00EB01E3"/>
    <w:rsid w:val="00EB08B8"/>
    <w:rsid w:val="00EB193A"/>
    <w:rsid w:val="00EB1D1B"/>
    <w:rsid w:val="00EB2262"/>
    <w:rsid w:val="00EB2347"/>
    <w:rsid w:val="00EB5112"/>
    <w:rsid w:val="00EB5199"/>
    <w:rsid w:val="00EB56A0"/>
    <w:rsid w:val="00EB5E92"/>
    <w:rsid w:val="00EB6DC7"/>
    <w:rsid w:val="00EB7472"/>
    <w:rsid w:val="00EB76FA"/>
    <w:rsid w:val="00EB7979"/>
    <w:rsid w:val="00EC06A9"/>
    <w:rsid w:val="00EC07B3"/>
    <w:rsid w:val="00EC1294"/>
    <w:rsid w:val="00EC14C7"/>
    <w:rsid w:val="00EC1AE2"/>
    <w:rsid w:val="00EC1AF3"/>
    <w:rsid w:val="00EC1C8F"/>
    <w:rsid w:val="00EC34AB"/>
    <w:rsid w:val="00EC625B"/>
    <w:rsid w:val="00ED0200"/>
    <w:rsid w:val="00ED116F"/>
    <w:rsid w:val="00ED12FD"/>
    <w:rsid w:val="00ED140B"/>
    <w:rsid w:val="00ED171B"/>
    <w:rsid w:val="00ED3912"/>
    <w:rsid w:val="00ED3E12"/>
    <w:rsid w:val="00ED3FB2"/>
    <w:rsid w:val="00ED440C"/>
    <w:rsid w:val="00ED4FC4"/>
    <w:rsid w:val="00ED50D9"/>
    <w:rsid w:val="00ED5AD9"/>
    <w:rsid w:val="00ED6089"/>
    <w:rsid w:val="00ED766B"/>
    <w:rsid w:val="00ED7678"/>
    <w:rsid w:val="00ED7AEE"/>
    <w:rsid w:val="00EE0A8D"/>
    <w:rsid w:val="00EE2778"/>
    <w:rsid w:val="00EE58A7"/>
    <w:rsid w:val="00EE703B"/>
    <w:rsid w:val="00EF00AC"/>
    <w:rsid w:val="00EF04F5"/>
    <w:rsid w:val="00EF107F"/>
    <w:rsid w:val="00EF1E89"/>
    <w:rsid w:val="00EF2551"/>
    <w:rsid w:val="00EF33E0"/>
    <w:rsid w:val="00EF35E7"/>
    <w:rsid w:val="00EF39B9"/>
    <w:rsid w:val="00EF3DDF"/>
    <w:rsid w:val="00EF3F31"/>
    <w:rsid w:val="00EF5382"/>
    <w:rsid w:val="00EF541B"/>
    <w:rsid w:val="00EF56E4"/>
    <w:rsid w:val="00EF5AD6"/>
    <w:rsid w:val="00EF5D77"/>
    <w:rsid w:val="00EF6973"/>
    <w:rsid w:val="00EF7240"/>
    <w:rsid w:val="00EF775B"/>
    <w:rsid w:val="00F00C74"/>
    <w:rsid w:val="00F010E3"/>
    <w:rsid w:val="00F012D2"/>
    <w:rsid w:val="00F01CE4"/>
    <w:rsid w:val="00F030B4"/>
    <w:rsid w:val="00F03EB1"/>
    <w:rsid w:val="00F052B0"/>
    <w:rsid w:val="00F05349"/>
    <w:rsid w:val="00F05C60"/>
    <w:rsid w:val="00F06245"/>
    <w:rsid w:val="00F0693E"/>
    <w:rsid w:val="00F07004"/>
    <w:rsid w:val="00F07731"/>
    <w:rsid w:val="00F10C99"/>
    <w:rsid w:val="00F119F8"/>
    <w:rsid w:val="00F11E60"/>
    <w:rsid w:val="00F12933"/>
    <w:rsid w:val="00F13C29"/>
    <w:rsid w:val="00F14596"/>
    <w:rsid w:val="00F156A7"/>
    <w:rsid w:val="00F156E5"/>
    <w:rsid w:val="00F16949"/>
    <w:rsid w:val="00F176E8"/>
    <w:rsid w:val="00F21D04"/>
    <w:rsid w:val="00F2460C"/>
    <w:rsid w:val="00F253CA"/>
    <w:rsid w:val="00F25F5D"/>
    <w:rsid w:val="00F2662E"/>
    <w:rsid w:val="00F26854"/>
    <w:rsid w:val="00F26FE6"/>
    <w:rsid w:val="00F30006"/>
    <w:rsid w:val="00F3044D"/>
    <w:rsid w:val="00F306FE"/>
    <w:rsid w:val="00F3177C"/>
    <w:rsid w:val="00F31965"/>
    <w:rsid w:val="00F319C0"/>
    <w:rsid w:val="00F330B2"/>
    <w:rsid w:val="00F3343C"/>
    <w:rsid w:val="00F336F2"/>
    <w:rsid w:val="00F34336"/>
    <w:rsid w:val="00F35D77"/>
    <w:rsid w:val="00F35F6F"/>
    <w:rsid w:val="00F361AD"/>
    <w:rsid w:val="00F36A21"/>
    <w:rsid w:val="00F36C96"/>
    <w:rsid w:val="00F37430"/>
    <w:rsid w:val="00F4073F"/>
    <w:rsid w:val="00F41196"/>
    <w:rsid w:val="00F4148C"/>
    <w:rsid w:val="00F416CA"/>
    <w:rsid w:val="00F41A2D"/>
    <w:rsid w:val="00F41ABC"/>
    <w:rsid w:val="00F41D1B"/>
    <w:rsid w:val="00F42E6D"/>
    <w:rsid w:val="00F432C2"/>
    <w:rsid w:val="00F4627F"/>
    <w:rsid w:val="00F469C5"/>
    <w:rsid w:val="00F47F46"/>
    <w:rsid w:val="00F52900"/>
    <w:rsid w:val="00F53329"/>
    <w:rsid w:val="00F54360"/>
    <w:rsid w:val="00F557C2"/>
    <w:rsid w:val="00F563D8"/>
    <w:rsid w:val="00F565E9"/>
    <w:rsid w:val="00F60845"/>
    <w:rsid w:val="00F60C2D"/>
    <w:rsid w:val="00F610BA"/>
    <w:rsid w:val="00F616A6"/>
    <w:rsid w:val="00F64E93"/>
    <w:rsid w:val="00F66262"/>
    <w:rsid w:val="00F702B0"/>
    <w:rsid w:val="00F70797"/>
    <w:rsid w:val="00F70AC1"/>
    <w:rsid w:val="00F70D05"/>
    <w:rsid w:val="00F71CD6"/>
    <w:rsid w:val="00F72877"/>
    <w:rsid w:val="00F7440D"/>
    <w:rsid w:val="00F7492F"/>
    <w:rsid w:val="00F74DED"/>
    <w:rsid w:val="00F7505A"/>
    <w:rsid w:val="00F75838"/>
    <w:rsid w:val="00F7628A"/>
    <w:rsid w:val="00F76746"/>
    <w:rsid w:val="00F76986"/>
    <w:rsid w:val="00F774A4"/>
    <w:rsid w:val="00F777CE"/>
    <w:rsid w:val="00F778E1"/>
    <w:rsid w:val="00F77A2A"/>
    <w:rsid w:val="00F77BCC"/>
    <w:rsid w:val="00F80C40"/>
    <w:rsid w:val="00F8313D"/>
    <w:rsid w:val="00F838C3"/>
    <w:rsid w:val="00F858AB"/>
    <w:rsid w:val="00F85DF7"/>
    <w:rsid w:val="00F86DE6"/>
    <w:rsid w:val="00F86DF0"/>
    <w:rsid w:val="00F8747D"/>
    <w:rsid w:val="00F913AF"/>
    <w:rsid w:val="00F922A2"/>
    <w:rsid w:val="00F92E5E"/>
    <w:rsid w:val="00F94C63"/>
    <w:rsid w:val="00F952B3"/>
    <w:rsid w:val="00F95828"/>
    <w:rsid w:val="00F9650E"/>
    <w:rsid w:val="00F970F0"/>
    <w:rsid w:val="00F9722F"/>
    <w:rsid w:val="00FA0257"/>
    <w:rsid w:val="00FA1AEF"/>
    <w:rsid w:val="00FA1F6A"/>
    <w:rsid w:val="00FA375F"/>
    <w:rsid w:val="00FA4060"/>
    <w:rsid w:val="00FA4463"/>
    <w:rsid w:val="00FA4640"/>
    <w:rsid w:val="00FA4A60"/>
    <w:rsid w:val="00FA4BAF"/>
    <w:rsid w:val="00FA4CAE"/>
    <w:rsid w:val="00FA5301"/>
    <w:rsid w:val="00FA58E5"/>
    <w:rsid w:val="00FA6F4A"/>
    <w:rsid w:val="00FA71DF"/>
    <w:rsid w:val="00FB0094"/>
    <w:rsid w:val="00FB0A63"/>
    <w:rsid w:val="00FB0F9C"/>
    <w:rsid w:val="00FB1742"/>
    <w:rsid w:val="00FB2229"/>
    <w:rsid w:val="00FB222E"/>
    <w:rsid w:val="00FB259F"/>
    <w:rsid w:val="00FB2AA6"/>
    <w:rsid w:val="00FB2B68"/>
    <w:rsid w:val="00FB30BF"/>
    <w:rsid w:val="00FB31BF"/>
    <w:rsid w:val="00FB346F"/>
    <w:rsid w:val="00FB35C7"/>
    <w:rsid w:val="00FB3B5D"/>
    <w:rsid w:val="00FB4EA5"/>
    <w:rsid w:val="00FB63A6"/>
    <w:rsid w:val="00FB6CC7"/>
    <w:rsid w:val="00FB6D73"/>
    <w:rsid w:val="00FB7073"/>
    <w:rsid w:val="00FC0347"/>
    <w:rsid w:val="00FC159B"/>
    <w:rsid w:val="00FC450A"/>
    <w:rsid w:val="00FC5201"/>
    <w:rsid w:val="00FC6812"/>
    <w:rsid w:val="00FC6DCD"/>
    <w:rsid w:val="00FC7ED8"/>
    <w:rsid w:val="00FD0667"/>
    <w:rsid w:val="00FD0EE4"/>
    <w:rsid w:val="00FD112B"/>
    <w:rsid w:val="00FD1A72"/>
    <w:rsid w:val="00FD2258"/>
    <w:rsid w:val="00FD3131"/>
    <w:rsid w:val="00FD37FC"/>
    <w:rsid w:val="00FD4BC4"/>
    <w:rsid w:val="00FD4FB1"/>
    <w:rsid w:val="00FD62A1"/>
    <w:rsid w:val="00FD6AA0"/>
    <w:rsid w:val="00FD71FD"/>
    <w:rsid w:val="00FD73E5"/>
    <w:rsid w:val="00FD78B4"/>
    <w:rsid w:val="00FE077A"/>
    <w:rsid w:val="00FE19D3"/>
    <w:rsid w:val="00FE292C"/>
    <w:rsid w:val="00FE2EA7"/>
    <w:rsid w:val="00FE3FA0"/>
    <w:rsid w:val="00FE446A"/>
    <w:rsid w:val="00FE49C2"/>
    <w:rsid w:val="00FE4F5B"/>
    <w:rsid w:val="00FE50C1"/>
    <w:rsid w:val="00FE6309"/>
    <w:rsid w:val="00FE647B"/>
    <w:rsid w:val="00FE69E8"/>
    <w:rsid w:val="00FE750D"/>
    <w:rsid w:val="00FF036D"/>
    <w:rsid w:val="00FF0A3D"/>
    <w:rsid w:val="00FF0A8A"/>
    <w:rsid w:val="00FF1761"/>
    <w:rsid w:val="00FF1BEC"/>
    <w:rsid w:val="00FF1CAF"/>
    <w:rsid w:val="00FF2000"/>
    <w:rsid w:val="00FF5274"/>
    <w:rsid w:val="00FF5645"/>
    <w:rsid w:val="00FF5771"/>
    <w:rsid w:val="00FF65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6AB90"/>
  <w15:docId w15:val="{7CF1CED4-4C7C-49D2-BC86-F64B43489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62FF"/>
    <w:pPr>
      <w:suppressAutoHyphens/>
      <w:autoSpaceDN w:val="0"/>
      <w:textAlignment w:val="baseline"/>
    </w:pPr>
    <w:rPr>
      <w:rFonts w:ascii="Times New Roman" w:eastAsia="SimSun" w:hAnsi="Times New Roman"/>
      <w:kern w:val="3"/>
      <w:sz w:val="24"/>
      <w:szCs w:val="24"/>
    </w:rPr>
  </w:style>
  <w:style w:type="paragraph" w:styleId="Ttulo1">
    <w:name w:val="heading 1"/>
    <w:basedOn w:val="Normal"/>
    <w:next w:val="Normal"/>
    <w:link w:val="Ttulo1Car"/>
    <w:qFormat/>
    <w:rsid w:val="009C6CEC"/>
    <w:pPr>
      <w:keepNext/>
      <w:numPr>
        <w:numId w:val="21"/>
      </w:numPr>
      <w:autoSpaceDN/>
      <w:spacing w:before="240" w:after="60"/>
      <w:textAlignment w:val="auto"/>
      <w:outlineLvl w:val="0"/>
    </w:pPr>
    <w:rPr>
      <w:rFonts w:ascii="Arial" w:hAnsi="Arial" w:cs="Arial"/>
      <w:b/>
      <w:bCs/>
      <w:kern w:val="1"/>
      <w:sz w:val="32"/>
      <w:szCs w:val="32"/>
    </w:rPr>
  </w:style>
  <w:style w:type="paragraph" w:styleId="Ttulo2">
    <w:name w:val="heading 2"/>
    <w:basedOn w:val="Normal"/>
    <w:next w:val="Normal"/>
    <w:link w:val="Ttulo2Car"/>
    <w:qFormat/>
    <w:rsid w:val="009C6CEC"/>
    <w:pPr>
      <w:keepNext/>
      <w:numPr>
        <w:ilvl w:val="1"/>
        <w:numId w:val="21"/>
      </w:numPr>
      <w:autoSpaceDN/>
      <w:jc w:val="both"/>
      <w:textAlignment w:val="auto"/>
      <w:outlineLvl w:val="1"/>
    </w:pPr>
    <w:rPr>
      <w:rFonts w:ascii="Bookman Old Style" w:hAnsi="Bookman Old Style" w:cs="Bookman Old Style"/>
      <w:smallCaps/>
      <w:kern w:val="1"/>
      <w:sz w:val="26"/>
      <w:szCs w:val="26"/>
    </w:rPr>
  </w:style>
  <w:style w:type="paragraph" w:styleId="Ttulo3">
    <w:name w:val="heading 3"/>
    <w:basedOn w:val="Normal"/>
    <w:next w:val="Normal"/>
    <w:link w:val="Ttulo3Car"/>
    <w:qFormat/>
    <w:rsid w:val="009C6CEC"/>
    <w:pPr>
      <w:keepNext/>
      <w:autoSpaceDN/>
      <w:jc w:val="center"/>
      <w:textAlignment w:val="auto"/>
      <w:outlineLvl w:val="2"/>
    </w:pPr>
    <w:rPr>
      <w:rFonts w:ascii="Verdana" w:hAnsi="Verdana" w:cs="Verdana"/>
      <w:i/>
      <w:iCs/>
      <w:outline/>
      <w:color w:val="000000"/>
      <w:kern w:val="1"/>
      <w:sz w:val="16"/>
      <w:szCs w:val="16"/>
      <w14:textOutline w14:w="9525" w14:cap="flat" w14:cmpd="sng" w14:algn="ctr">
        <w14:solidFill>
          <w14:srgbClr w14:val="000000"/>
        </w14:solidFill>
        <w14:prstDash w14:val="solid"/>
        <w14:round/>
      </w14:textOutline>
      <w14:textFill>
        <w14:noFill/>
      </w14:textFill>
    </w:rPr>
  </w:style>
  <w:style w:type="paragraph" w:styleId="Ttulo4">
    <w:name w:val="heading 4"/>
    <w:basedOn w:val="Normal"/>
    <w:next w:val="Normal"/>
    <w:link w:val="Ttulo4Car"/>
    <w:qFormat/>
    <w:rsid w:val="009C6CEC"/>
    <w:pPr>
      <w:keepNext/>
      <w:autoSpaceDN/>
      <w:spacing w:before="240" w:after="60"/>
      <w:textAlignment w:val="auto"/>
      <w:outlineLvl w:val="3"/>
    </w:pPr>
    <w:rPr>
      <w:b/>
      <w:bCs/>
      <w:kern w:val="1"/>
      <w:sz w:val="28"/>
      <w:szCs w:val="28"/>
    </w:rPr>
  </w:style>
  <w:style w:type="paragraph" w:styleId="Ttulo5">
    <w:name w:val="heading 5"/>
    <w:basedOn w:val="Normal"/>
    <w:next w:val="Normal"/>
    <w:link w:val="Ttulo5Car"/>
    <w:uiPriority w:val="9"/>
    <w:unhideWhenUsed/>
    <w:qFormat/>
    <w:rsid w:val="005020AA"/>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C6CEC"/>
    <w:rPr>
      <w:rFonts w:ascii="Arial" w:eastAsia="SimSun" w:hAnsi="Arial" w:cs="Arial"/>
      <w:b/>
      <w:bCs/>
      <w:kern w:val="1"/>
      <w:sz w:val="32"/>
      <w:szCs w:val="32"/>
    </w:rPr>
  </w:style>
  <w:style w:type="character" w:customStyle="1" w:styleId="Ttulo2Car">
    <w:name w:val="Título 2 Car"/>
    <w:link w:val="Ttulo2"/>
    <w:rsid w:val="009C6CEC"/>
    <w:rPr>
      <w:rFonts w:ascii="Bookman Old Style" w:eastAsia="SimSun" w:hAnsi="Bookman Old Style" w:cs="Bookman Old Style"/>
      <w:smallCaps/>
      <w:kern w:val="1"/>
      <w:sz w:val="26"/>
      <w:szCs w:val="26"/>
    </w:rPr>
  </w:style>
  <w:style w:type="character" w:customStyle="1" w:styleId="Ttulo3Car">
    <w:name w:val="Título 3 Car"/>
    <w:link w:val="Ttulo3"/>
    <w:rsid w:val="009C6CEC"/>
    <w:rPr>
      <w:rFonts w:ascii="Verdana" w:eastAsia="SimSun" w:hAnsi="Verdana" w:cs="Verdana"/>
      <w:i/>
      <w:iCs/>
      <w:outline/>
      <w:color w:val="000000"/>
      <w:kern w:val="1"/>
      <w:sz w:val="16"/>
      <w:szCs w:val="16"/>
      <w14:textOutline w14:w="9525" w14:cap="flat" w14:cmpd="sng" w14:algn="ctr">
        <w14:solidFill>
          <w14:srgbClr w14:val="000000"/>
        </w14:solidFill>
        <w14:prstDash w14:val="solid"/>
        <w14:round/>
      </w14:textOutline>
      <w14:textFill>
        <w14:noFill/>
      </w14:textFill>
    </w:rPr>
  </w:style>
  <w:style w:type="character" w:customStyle="1" w:styleId="Ttulo4Car">
    <w:name w:val="Título 4 Car"/>
    <w:link w:val="Ttulo4"/>
    <w:rsid w:val="009C6CEC"/>
    <w:rPr>
      <w:rFonts w:ascii="Times New Roman" w:eastAsia="SimSun" w:hAnsi="Times New Roman"/>
      <w:b/>
      <w:bCs/>
      <w:kern w:val="1"/>
      <w:sz w:val="28"/>
      <w:szCs w:val="28"/>
    </w:rPr>
  </w:style>
  <w:style w:type="paragraph" w:styleId="NormalWeb">
    <w:name w:val="Normal (Web)"/>
    <w:basedOn w:val="Normal"/>
    <w:uiPriority w:val="99"/>
    <w:rsid w:val="00075B4C"/>
    <w:pPr>
      <w:spacing w:before="280" w:after="280"/>
    </w:pPr>
  </w:style>
  <w:style w:type="paragraph" w:customStyle="1" w:styleId="Prrafodelista1">
    <w:name w:val="Párrafo de lista1"/>
    <w:basedOn w:val="Normal"/>
    <w:rsid w:val="00075B4C"/>
    <w:pPr>
      <w:ind w:left="720"/>
    </w:pPr>
  </w:style>
  <w:style w:type="paragraph" w:styleId="Textoindependiente">
    <w:name w:val="Body Text"/>
    <w:basedOn w:val="Normal"/>
    <w:link w:val="TextoindependienteCar"/>
    <w:rsid w:val="00721A7A"/>
    <w:pPr>
      <w:autoSpaceDN/>
      <w:jc w:val="both"/>
      <w:textAlignment w:val="auto"/>
    </w:pPr>
    <w:rPr>
      <w:rFonts w:ascii="AGaramond Bold" w:hAnsi="AGaramond Bold" w:cs="AGaramond Bold"/>
      <w:b/>
      <w:bCs/>
      <w:outline/>
      <w:color w:val="000000"/>
      <w:kern w:val="1"/>
      <w:sz w:val="26"/>
      <w:szCs w:val="26"/>
      <w14:textOutline w14:w="9525" w14:cap="flat" w14:cmpd="sng" w14:algn="ctr">
        <w14:solidFill>
          <w14:srgbClr w14:val="000000"/>
        </w14:solidFill>
        <w14:prstDash w14:val="solid"/>
        <w14:round/>
      </w14:textOutline>
      <w14:textFill>
        <w14:noFill/>
      </w14:textFill>
    </w:rPr>
  </w:style>
  <w:style w:type="character" w:customStyle="1" w:styleId="TextoindependienteCar">
    <w:name w:val="Texto independiente Car"/>
    <w:link w:val="Textoindependiente"/>
    <w:rsid w:val="00721A7A"/>
    <w:rPr>
      <w:rFonts w:ascii="AGaramond Bold" w:eastAsia="SimSun" w:hAnsi="AGaramond Bold" w:cs="AGaramond Bold"/>
      <w:b/>
      <w:bCs/>
      <w:outline/>
      <w:color w:val="000000"/>
      <w:kern w:val="1"/>
      <w:sz w:val="26"/>
      <w:szCs w:val="26"/>
      <w:lang w:eastAsia="es-ES"/>
      <w14:textOutline w14:w="9525" w14:cap="flat" w14:cmpd="sng" w14:algn="ctr">
        <w14:solidFill>
          <w14:srgbClr w14:val="000000"/>
        </w14:solidFill>
        <w14:prstDash w14:val="solid"/>
        <w14:round/>
      </w14:textOutline>
      <w14:textFill>
        <w14:noFill/>
      </w14:textFill>
    </w:rPr>
  </w:style>
  <w:style w:type="paragraph" w:customStyle="1" w:styleId="Sangra3detindependiente1">
    <w:name w:val="Sangría 3 de t. independiente1"/>
    <w:basedOn w:val="Normal"/>
    <w:rsid w:val="00721A7A"/>
    <w:pPr>
      <w:autoSpaceDN/>
      <w:ind w:firstLine="360"/>
      <w:jc w:val="both"/>
      <w:textAlignment w:val="auto"/>
    </w:pPr>
    <w:rPr>
      <w:rFonts w:ascii="Bookman Old Style" w:hAnsi="Bookman Old Style" w:cs="Bookman Old Style"/>
      <w:smallCaps/>
      <w:kern w:val="1"/>
      <w:sz w:val="26"/>
      <w:szCs w:val="26"/>
    </w:rPr>
  </w:style>
  <w:style w:type="paragraph" w:customStyle="1" w:styleId="Textodebloque1">
    <w:name w:val="Texto de bloque1"/>
    <w:basedOn w:val="Normal"/>
    <w:rsid w:val="00721A7A"/>
    <w:pPr>
      <w:autoSpaceDN/>
      <w:spacing w:before="120" w:after="120" w:line="360" w:lineRule="auto"/>
      <w:ind w:left="1440" w:right="720"/>
      <w:jc w:val="both"/>
      <w:textAlignment w:val="auto"/>
    </w:pPr>
    <w:rPr>
      <w:rFonts w:ascii="Verdana" w:hAnsi="Verdana" w:cs="Verdana"/>
      <w:i/>
      <w:iCs/>
      <w:outline/>
      <w:color w:val="000000"/>
      <w:kern w:val="1"/>
      <w:sz w:val="18"/>
      <w:szCs w:val="18"/>
      <w14:textOutline w14:w="9525" w14:cap="flat" w14:cmpd="sng" w14:algn="ctr">
        <w14:solidFill>
          <w14:srgbClr w14:val="000000"/>
        </w14:solidFill>
        <w14:prstDash w14:val="solid"/>
        <w14:round/>
      </w14:textOutline>
      <w14:textFill>
        <w14:noFill/>
      </w14:textFill>
    </w:rPr>
  </w:style>
  <w:style w:type="paragraph" w:styleId="Prrafodelista">
    <w:name w:val="List Paragraph"/>
    <w:basedOn w:val="Normal"/>
    <w:uiPriority w:val="34"/>
    <w:qFormat/>
    <w:rsid w:val="00E33A63"/>
    <w:pPr>
      <w:ind w:left="720"/>
      <w:contextualSpacing/>
    </w:pPr>
  </w:style>
  <w:style w:type="paragraph" w:styleId="Textonotapie">
    <w:name w:val="footnote text"/>
    <w:basedOn w:val="Normal"/>
    <w:link w:val="TextonotapieCar"/>
    <w:uiPriority w:val="99"/>
    <w:semiHidden/>
    <w:unhideWhenUsed/>
    <w:rsid w:val="00640DB7"/>
    <w:rPr>
      <w:sz w:val="20"/>
      <w:szCs w:val="20"/>
    </w:rPr>
  </w:style>
  <w:style w:type="character" w:customStyle="1" w:styleId="TextonotapieCar">
    <w:name w:val="Texto nota pie Car"/>
    <w:link w:val="Textonotapie"/>
    <w:uiPriority w:val="99"/>
    <w:semiHidden/>
    <w:rsid w:val="00640DB7"/>
    <w:rPr>
      <w:rFonts w:ascii="Times New Roman" w:eastAsia="SimSun" w:hAnsi="Times New Roman"/>
      <w:kern w:val="3"/>
      <w:sz w:val="20"/>
      <w:szCs w:val="20"/>
      <w:lang w:eastAsia="es-ES"/>
    </w:rPr>
  </w:style>
  <w:style w:type="character" w:styleId="Refdenotaalpie">
    <w:name w:val="footnote reference"/>
    <w:uiPriority w:val="99"/>
    <w:semiHidden/>
    <w:unhideWhenUsed/>
    <w:rsid w:val="00640DB7"/>
    <w:rPr>
      <w:vertAlign w:val="superscript"/>
    </w:rPr>
  </w:style>
  <w:style w:type="paragraph" w:styleId="Encabezado">
    <w:name w:val="header"/>
    <w:basedOn w:val="Normal"/>
    <w:link w:val="EncabezadoCar"/>
    <w:unhideWhenUsed/>
    <w:rsid w:val="00640DB7"/>
    <w:pPr>
      <w:tabs>
        <w:tab w:val="center" w:pos="4252"/>
        <w:tab w:val="right" w:pos="8504"/>
      </w:tabs>
    </w:pPr>
  </w:style>
  <w:style w:type="character" w:customStyle="1" w:styleId="EncabezadoCar">
    <w:name w:val="Encabezado Car"/>
    <w:link w:val="Encabezado"/>
    <w:rsid w:val="00640DB7"/>
    <w:rPr>
      <w:rFonts w:ascii="Times New Roman" w:eastAsia="SimSun" w:hAnsi="Times New Roman"/>
      <w:kern w:val="3"/>
      <w:sz w:val="24"/>
      <w:szCs w:val="24"/>
      <w:lang w:eastAsia="es-ES"/>
    </w:rPr>
  </w:style>
  <w:style w:type="paragraph" w:styleId="Piedepgina">
    <w:name w:val="footer"/>
    <w:basedOn w:val="Normal"/>
    <w:link w:val="PiedepginaCar"/>
    <w:unhideWhenUsed/>
    <w:rsid w:val="00640DB7"/>
    <w:pPr>
      <w:tabs>
        <w:tab w:val="center" w:pos="4252"/>
        <w:tab w:val="right" w:pos="8504"/>
      </w:tabs>
    </w:pPr>
  </w:style>
  <w:style w:type="character" w:customStyle="1" w:styleId="PiedepginaCar">
    <w:name w:val="Pie de página Car"/>
    <w:link w:val="Piedepgina"/>
    <w:rsid w:val="00640DB7"/>
    <w:rPr>
      <w:rFonts w:ascii="Times New Roman" w:eastAsia="SimSun" w:hAnsi="Times New Roman"/>
      <w:kern w:val="3"/>
      <w:sz w:val="24"/>
      <w:szCs w:val="24"/>
      <w:lang w:eastAsia="es-ES"/>
    </w:rPr>
  </w:style>
  <w:style w:type="paragraph" w:customStyle="1" w:styleId="FrameContents">
    <w:name w:val="Frame Contents"/>
    <w:basedOn w:val="Normal"/>
    <w:rsid w:val="00640DB7"/>
    <w:pPr>
      <w:autoSpaceDN/>
      <w:textAlignment w:val="auto"/>
    </w:pPr>
    <w:rPr>
      <w:kern w:val="1"/>
    </w:rPr>
  </w:style>
  <w:style w:type="paragraph" w:styleId="Textodeglobo">
    <w:name w:val="Balloon Text"/>
    <w:basedOn w:val="Normal"/>
    <w:link w:val="TextodegloboCar"/>
    <w:uiPriority w:val="99"/>
    <w:semiHidden/>
    <w:unhideWhenUsed/>
    <w:rsid w:val="00640DB7"/>
    <w:rPr>
      <w:rFonts w:ascii="Tahoma" w:hAnsi="Tahoma" w:cs="Tahoma"/>
      <w:sz w:val="16"/>
      <w:szCs w:val="16"/>
    </w:rPr>
  </w:style>
  <w:style w:type="character" w:customStyle="1" w:styleId="TextodegloboCar">
    <w:name w:val="Texto de globo Car"/>
    <w:link w:val="Textodeglobo"/>
    <w:rsid w:val="00640DB7"/>
    <w:rPr>
      <w:rFonts w:ascii="Tahoma" w:eastAsia="SimSun" w:hAnsi="Tahoma" w:cs="Tahoma"/>
      <w:kern w:val="3"/>
      <w:sz w:val="16"/>
      <w:szCs w:val="16"/>
      <w:lang w:eastAsia="es-ES"/>
    </w:rPr>
  </w:style>
  <w:style w:type="paragraph" w:customStyle="1" w:styleId="Sangra2detindependiente1">
    <w:name w:val="Sangría 2 de t. independiente1"/>
    <w:basedOn w:val="Normal"/>
    <w:rsid w:val="008C0931"/>
    <w:pPr>
      <w:autoSpaceDN/>
      <w:ind w:firstLine="710"/>
      <w:jc w:val="both"/>
      <w:textAlignment w:val="auto"/>
    </w:pPr>
    <w:rPr>
      <w:rFonts w:ascii="Bookman Old Style" w:hAnsi="Bookman Old Style" w:cs="Bookman Old Style"/>
      <w:smallCaps/>
      <w:kern w:val="1"/>
      <w:sz w:val="26"/>
      <w:szCs w:val="26"/>
    </w:rPr>
  </w:style>
  <w:style w:type="character" w:customStyle="1" w:styleId="Fuentedeprrafopredeter1">
    <w:name w:val="Fuente de párrafo predeter.1"/>
    <w:rsid w:val="009C6CEC"/>
  </w:style>
  <w:style w:type="character" w:customStyle="1" w:styleId="Nmerodepgina1">
    <w:name w:val="Número de página1"/>
    <w:rsid w:val="009C6CEC"/>
    <w:rPr>
      <w:rFonts w:ascii="Times New Roman" w:hAnsi="Times New Roman" w:cs="Times New Roman"/>
    </w:rPr>
  </w:style>
  <w:style w:type="character" w:customStyle="1" w:styleId="CitaHTML1">
    <w:name w:val="Cita HTML1"/>
    <w:rsid w:val="009C6CEC"/>
    <w:rPr>
      <w:rFonts w:ascii="Times New Roman" w:hAnsi="Times New Roman" w:cs="Times New Roman"/>
    </w:rPr>
  </w:style>
  <w:style w:type="character" w:customStyle="1" w:styleId="Sangra2detindependienteCar">
    <w:name w:val="Sangría 2 de t. independiente Car"/>
    <w:rsid w:val="009C6CEC"/>
    <w:rPr>
      <w:sz w:val="24"/>
      <w:szCs w:val="24"/>
    </w:rPr>
  </w:style>
  <w:style w:type="character" w:customStyle="1" w:styleId="Textoindependiente2Car">
    <w:name w:val="Texto independiente 2 Car"/>
    <w:rsid w:val="009C6CEC"/>
    <w:rPr>
      <w:sz w:val="24"/>
      <w:szCs w:val="24"/>
    </w:rPr>
  </w:style>
  <w:style w:type="character" w:customStyle="1" w:styleId="Sangra3detindependienteCar">
    <w:name w:val="Sangría 3 de t. independiente Car"/>
    <w:rsid w:val="009C6CEC"/>
    <w:rPr>
      <w:sz w:val="16"/>
      <w:szCs w:val="16"/>
    </w:rPr>
  </w:style>
  <w:style w:type="character" w:customStyle="1" w:styleId="MapadeldocumentoCar">
    <w:name w:val="Mapa del documento Car"/>
    <w:rsid w:val="009C6CEC"/>
    <w:rPr>
      <w:sz w:val="0"/>
      <w:szCs w:val="0"/>
    </w:rPr>
  </w:style>
  <w:style w:type="character" w:customStyle="1" w:styleId="Refdecomentario1">
    <w:name w:val="Ref. de comentario1"/>
    <w:rsid w:val="009C6CEC"/>
    <w:rPr>
      <w:rFonts w:cs="Times New Roman"/>
      <w:sz w:val="16"/>
      <w:szCs w:val="16"/>
    </w:rPr>
  </w:style>
  <w:style w:type="character" w:customStyle="1" w:styleId="TextocomentarioCar">
    <w:name w:val="Texto comentario Car"/>
    <w:rsid w:val="009C6CEC"/>
    <w:rPr>
      <w:sz w:val="20"/>
      <w:szCs w:val="20"/>
    </w:rPr>
  </w:style>
  <w:style w:type="character" w:customStyle="1" w:styleId="AsuntodelcomentarioCar">
    <w:name w:val="Asunto del comentario Car"/>
    <w:rsid w:val="009C6CEC"/>
    <w:rPr>
      <w:b/>
      <w:bCs/>
      <w:sz w:val="20"/>
      <w:szCs w:val="20"/>
    </w:rPr>
  </w:style>
  <w:style w:type="character" w:customStyle="1" w:styleId="Textoennegrita1">
    <w:name w:val="Texto en negrita1"/>
    <w:rsid w:val="009C6CEC"/>
    <w:rPr>
      <w:rFonts w:cs="Times New Roman"/>
      <w:b/>
      <w:bCs/>
    </w:rPr>
  </w:style>
  <w:style w:type="character" w:customStyle="1" w:styleId="portlet-title-text">
    <w:name w:val="portlet-title-text"/>
    <w:rsid w:val="009C6CEC"/>
  </w:style>
  <w:style w:type="character" w:customStyle="1" w:styleId="ListLabel1">
    <w:name w:val="ListLabel 1"/>
    <w:rsid w:val="009C6CEC"/>
    <w:rPr>
      <w:rFonts w:cs="Times New Roman"/>
      <w:b w:val="0"/>
      <w:bCs w:val="0"/>
      <w:i w:val="0"/>
      <w:iCs w:val="0"/>
      <w:caps w:val="0"/>
      <w:smallCaps w:val="0"/>
      <w:strike w:val="0"/>
      <w:dstrike w:val="0"/>
      <w:vanish w:val="0"/>
      <w:color w:val="000000"/>
    </w:rPr>
  </w:style>
  <w:style w:type="character" w:customStyle="1" w:styleId="ListLabel2">
    <w:name w:val="ListLabel 2"/>
    <w:rsid w:val="009C6CEC"/>
    <w:rPr>
      <w:rFonts w:ascii="Verdana" w:hAnsi="Verdana" w:cs="Times New Roman"/>
      <w:b w:val="0"/>
      <w:bCs w:val="0"/>
      <w:i w:val="0"/>
      <w:iCs w:val="0"/>
      <w:caps w:val="0"/>
      <w:smallCaps w:val="0"/>
      <w:strike w:val="0"/>
      <w:dstrike w:val="0"/>
      <w:vanish w:val="0"/>
      <w:color w:val="800000"/>
      <w:sz w:val="20"/>
    </w:rPr>
  </w:style>
  <w:style w:type="character" w:customStyle="1" w:styleId="ListLabel3">
    <w:name w:val="ListLabel 3"/>
    <w:rsid w:val="009C6CEC"/>
    <w:rPr>
      <w:rFonts w:ascii="Verdana" w:hAnsi="Verdana" w:cs="Times New Roman"/>
      <w:b w:val="0"/>
      <w:bCs w:val="0"/>
      <w:i w:val="0"/>
      <w:iCs w:val="0"/>
      <w:caps w:val="0"/>
      <w:smallCaps w:val="0"/>
      <w:strike w:val="0"/>
      <w:dstrike w:val="0"/>
      <w:vanish w:val="0"/>
      <w:color w:val="800000"/>
      <w:sz w:val="20"/>
      <w:szCs w:val="18"/>
    </w:rPr>
  </w:style>
  <w:style w:type="character" w:customStyle="1" w:styleId="ListLabel4">
    <w:name w:val="ListLabel 4"/>
    <w:rsid w:val="009C6CEC"/>
    <w:rPr>
      <w:b w:val="0"/>
      <w:i/>
      <w:caps w:val="0"/>
      <w:smallCaps w:val="0"/>
      <w:strike w:val="0"/>
      <w:dstrike w:val="0"/>
      <w:vanish w:val="0"/>
      <w:color w:val="800000"/>
    </w:rPr>
  </w:style>
  <w:style w:type="character" w:customStyle="1" w:styleId="ListLabel5">
    <w:name w:val="ListLabel 5"/>
    <w:rsid w:val="009C6CEC"/>
    <w:rPr>
      <w:rFonts w:ascii="Verdana" w:hAnsi="Verdana" w:cs="Times New Roman"/>
      <w:sz w:val="18"/>
    </w:rPr>
  </w:style>
  <w:style w:type="character" w:customStyle="1" w:styleId="ListLabel6">
    <w:name w:val="ListLabel 6"/>
    <w:rsid w:val="009C6CEC"/>
    <w:rPr>
      <w:rFonts w:ascii="Verdana" w:hAnsi="Verdana"/>
      <w:b w:val="0"/>
      <w:bCs w:val="0"/>
      <w:i w:val="0"/>
      <w:iCs w:val="0"/>
      <w:caps w:val="0"/>
      <w:smallCaps w:val="0"/>
      <w:strike w:val="0"/>
      <w:dstrike w:val="0"/>
      <w:vanish w:val="0"/>
      <w:color w:val="800000"/>
      <w:sz w:val="20"/>
    </w:rPr>
  </w:style>
  <w:style w:type="character" w:customStyle="1" w:styleId="ListLabel7">
    <w:name w:val="ListLabel 7"/>
    <w:rsid w:val="009C6CEC"/>
    <w:rPr>
      <w:rFonts w:ascii="Verdana" w:eastAsia="SimSun" w:hAnsi="Verdana"/>
      <w:sz w:val="18"/>
    </w:rPr>
  </w:style>
  <w:style w:type="character" w:customStyle="1" w:styleId="ListLabel8">
    <w:name w:val="ListLabel 8"/>
    <w:rsid w:val="009C6CEC"/>
    <w:rPr>
      <w:rFonts w:cs="Times New Roman"/>
      <w:b w:val="0"/>
    </w:rPr>
  </w:style>
  <w:style w:type="character" w:customStyle="1" w:styleId="ListLabel9">
    <w:name w:val="ListLabel 9"/>
    <w:rsid w:val="009C6CEC"/>
    <w:rPr>
      <w:sz w:val="20"/>
    </w:rPr>
  </w:style>
  <w:style w:type="character" w:customStyle="1" w:styleId="ListLabel10">
    <w:name w:val="ListLabel 10"/>
    <w:rsid w:val="009C6CEC"/>
    <w:rPr>
      <w:b w:val="0"/>
      <w:i w:val="0"/>
      <w:caps w:val="0"/>
      <w:smallCaps w:val="0"/>
      <w:strike w:val="0"/>
      <w:dstrike w:val="0"/>
      <w:vanish w:val="0"/>
      <w:color w:val="000000"/>
    </w:rPr>
  </w:style>
  <w:style w:type="character" w:customStyle="1" w:styleId="ListLabel11">
    <w:name w:val="ListLabel 11"/>
    <w:rsid w:val="009C6CEC"/>
    <w:rPr>
      <w:rFonts w:ascii="Verdana" w:eastAsia="Times New Roman" w:hAnsi="Verdana"/>
      <w:sz w:val="18"/>
    </w:rPr>
  </w:style>
  <w:style w:type="character" w:customStyle="1" w:styleId="ListLabel12">
    <w:name w:val="ListLabel 12"/>
    <w:rsid w:val="009C6CEC"/>
    <w:rPr>
      <w:rFonts w:cs="Courier New"/>
    </w:rPr>
  </w:style>
  <w:style w:type="character" w:customStyle="1" w:styleId="ListLabel13">
    <w:name w:val="ListLabel 13"/>
    <w:rsid w:val="009C6CEC"/>
    <w:rPr>
      <w:rFonts w:eastAsia="Times New Roman" w:cs="Arial"/>
    </w:rPr>
  </w:style>
  <w:style w:type="paragraph" w:customStyle="1" w:styleId="Heading">
    <w:name w:val="Heading"/>
    <w:basedOn w:val="Normal"/>
    <w:next w:val="Textoindependiente"/>
    <w:rsid w:val="009C6CEC"/>
    <w:pPr>
      <w:keepNext/>
      <w:autoSpaceDN/>
      <w:spacing w:before="240" w:after="120"/>
      <w:textAlignment w:val="auto"/>
    </w:pPr>
    <w:rPr>
      <w:rFonts w:ascii="Liberation Sans" w:eastAsia="AR PL SungtiL GB" w:hAnsi="Liberation Sans" w:cs="FreeSans"/>
      <w:kern w:val="1"/>
      <w:sz w:val="28"/>
      <w:szCs w:val="28"/>
    </w:rPr>
  </w:style>
  <w:style w:type="paragraph" w:styleId="Lista">
    <w:name w:val="List"/>
    <w:basedOn w:val="Textoindependiente"/>
    <w:rsid w:val="009C6CEC"/>
    <w:rPr>
      <w:rFonts w:cs="FreeSans"/>
    </w:rPr>
  </w:style>
  <w:style w:type="paragraph" w:customStyle="1" w:styleId="Epgrafe1">
    <w:name w:val="Epígrafe1"/>
    <w:basedOn w:val="Normal"/>
    <w:qFormat/>
    <w:rsid w:val="009C6CEC"/>
    <w:pPr>
      <w:suppressLineNumbers/>
      <w:autoSpaceDN/>
      <w:spacing w:before="120" w:after="120"/>
      <w:textAlignment w:val="auto"/>
    </w:pPr>
    <w:rPr>
      <w:rFonts w:cs="FreeSans"/>
      <w:i/>
      <w:iCs/>
      <w:kern w:val="1"/>
    </w:rPr>
  </w:style>
  <w:style w:type="paragraph" w:customStyle="1" w:styleId="Index">
    <w:name w:val="Index"/>
    <w:basedOn w:val="Normal"/>
    <w:rsid w:val="009C6CEC"/>
    <w:pPr>
      <w:suppressLineNumbers/>
      <w:autoSpaceDN/>
      <w:textAlignment w:val="auto"/>
    </w:pPr>
    <w:rPr>
      <w:rFonts w:cs="FreeSans"/>
      <w:kern w:val="1"/>
    </w:rPr>
  </w:style>
  <w:style w:type="paragraph" w:customStyle="1" w:styleId="Textodeglobo1">
    <w:name w:val="Texto de globo1"/>
    <w:basedOn w:val="Normal"/>
    <w:rsid w:val="009C6CEC"/>
    <w:pPr>
      <w:autoSpaceDN/>
      <w:textAlignment w:val="auto"/>
    </w:pPr>
    <w:rPr>
      <w:rFonts w:ascii="Tahoma" w:hAnsi="Tahoma" w:cs="Tahoma"/>
      <w:b/>
      <w:bCs/>
      <w:i/>
      <w:iCs/>
      <w:outline/>
      <w:color w:val="000000"/>
      <w:kern w:val="1"/>
      <w:sz w:val="16"/>
      <w:szCs w:val="16"/>
      <w14:textOutline w14:w="9525" w14:cap="flat" w14:cmpd="sng" w14:algn="ctr">
        <w14:solidFill>
          <w14:srgbClr w14:val="000000"/>
        </w14:solidFill>
        <w14:prstDash w14:val="solid"/>
        <w14:round/>
      </w14:textOutline>
      <w14:textFill>
        <w14:noFill/>
      </w14:textFill>
    </w:rPr>
  </w:style>
  <w:style w:type="paragraph" w:customStyle="1" w:styleId="Textoindependiente21">
    <w:name w:val="Texto independiente 21"/>
    <w:basedOn w:val="Normal"/>
    <w:rsid w:val="009C6CEC"/>
    <w:pPr>
      <w:autoSpaceDN/>
      <w:jc w:val="both"/>
      <w:textAlignment w:val="auto"/>
    </w:pPr>
    <w:rPr>
      <w:rFonts w:ascii="Bookman Old Style" w:hAnsi="Bookman Old Style" w:cs="Bookman Old Style"/>
      <w:smallCaps/>
      <w:kern w:val="1"/>
      <w:sz w:val="26"/>
      <w:szCs w:val="26"/>
    </w:rPr>
  </w:style>
  <w:style w:type="paragraph" w:customStyle="1" w:styleId="xl25">
    <w:name w:val="xl25"/>
    <w:basedOn w:val="Normal"/>
    <w:rsid w:val="009C6CEC"/>
    <w:pPr>
      <w:autoSpaceDN/>
      <w:spacing w:before="280" w:after="280"/>
      <w:textAlignment w:val="auto"/>
    </w:pPr>
    <w:rPr>
      <w:kern w:val="1"/>
      <w:sz w:val="14"/>
      <w:szCs w:val="14"/>
    </w:rPr>
  </w:style>
  <w:style w:type="paragraph" w:customStyle="1" w:styleId="xl43">
    <w:name w:val="xl43"/>
    <w:basedOn w:val="Normal"/>
    <w:rsid w:val="009C6CEC"/>
    <w:pPr>
      <w:autoSpaceDN/>
      <w:spacing w:before="280" w:after="280"/>
      <w:jc w:val="right"/>
      <w:textAlignment w:val="center"/>
    </w:pPr>
    <w:rPr>
      <w:rFonts w:ascii="Arial" w:hAnsi="Arial" w:cs="Arial"/>
      <w:b/>
      <w:bCs/>
      <w:kern w:val="1"/>
      <w:sz w:val="14"/>
      <w:szCs w:val="14"/>
    </w:rPr>
  </w:style>
  <w:style w:type="paragraph" w:customStyle="1" w:styleId="Mapadeldocumento1">
    <w:name w:val="Mapa del documento1"/>
    <w:basedOn w:val="Normal"/>
    <w:rsid w:val="009C6CEC"/>
    <w:pPr>
      <w:shd w:val="clear" w:color="auto" w:fill="000080"/>
      <w:autoSpaceDN/>
      <w:textAlignment w:val="auto"/>
    </w:pPr>
    <w:rPr>
      <w:rFonts w:ascii="Tahoma" w:hAnsi="Tahoma" w:cs="Tahoma"/>
      <w:kern w:val="1"/>
      <w:sz w:val="20"/>
      <w:szCs w:val="20"/>
    </w:rPr>
  </w:style>
  <w:style w:type="paragraph" w:customStyle="1" w:styleId="Textocomentario1">
    <w:name w:val="Texto comentario1"/>
    <w:basedOn w:val="Normal"/>
    <w:rsid w:val="009C6CEC"/>
    <w:pPr>
      <w:autoSpaceDN/>
      <w:textAlignment w:val="auto"/>
    </w:pPr>
    <w:rPr>
      <w:kern w:val="1"/>
      <w:sz w:val="20"/>
      <w:szCs w:val="20"/>
    </w:rPr>
  </w:style>
  <w:style w:type="paragraph" w:customStyle="1" w:styleId="Asuntodelcomentario1">
    <w:name w:val="Asunto del comentario1"/>
    <w:basedOn w:val="Textocomentario1"/>
    <w:rsid w:val="009C6CEC"/>
    <w:rPr>
      <w:b/>
      <w:bCs/>
    </w:rPr>
  </w:style>
  <w:style w:type="paragraph" w:customStyle="1" w:styleId="Default">
    <w:name w:val="Default"/>
    <w:rsid w:val="009C6CEC"/>
    <w:pPr>
      <w:suppressAutoHyphens/>
    </w:pPr>
    <w:rPr>
      <w:rFonts w:ascii="Arial" w:eastAsia="SimSun" w:hAnsi="Arial" w:cs="Arial"/>
      <w:color w:val="000000"/>
      <w:kern w:val="1"/>
      <w:sz w:val="24"/>
      <w:szCs w:val="24"/>
    </w:rPr>
  </w:style>
  <w:style w:type="paragraph" w:customStyle="1" w:styleId="Pa10">
    <w:name w:val="Pa10"/>
    <w:basedOn w:val="Default"/>
    <w:next w:val="Default"/>
    <w:rsid w:val="009C6CEC"/>
    <w:pPr>
      <w:spacing w:line="201" w:lineRule="atLeast"/>
    </w:pPr>
    <w:rPr>
      <w:color w:val="00000A"/>
    </w:rPr>
  </w:style>
  <w:style w:type="paragraph" w:customStyle="1" w:styleId="Pa6">
    <w:name w:val="Pa6"/>
    <w:basedOn w:val="Default"/>
    <w:next w:val="Default"/>
    <w:rsid w:val="009C6CEC"/>
    <w:pPr>
      <w:spacing w:line="201" w:lineRule="atLeast"/>
    </w:pPr>
    <w:rPr>
      <w:color w:val="00000A"/>
    </w:rPr>
  </w:style>
  <w:style w:type="paragraph" w:customStyle="1" w:styleId="Pa9">
    <w:name w:val="Pa9"/>
    <w:basedOn w:val="Default"/>
    <w:next w:val="Default"/>
    <w:rsid w:val="009C6CEC"/>
    <w:pPr>
      <w:spacing w:before="160" w:line="201" w:lineRule="atLeast"/>
    </w:pPr>
    <w:rPr>
      <w:color w:val="00000A"/>
    </w:rPr>
  </w:style>
  <w:style w:type="paragraph" w:customStyle="1" w:styleId="font5">
    <w:name w:val="font5"/>
    <w:basedOn w:val="Normal"/>
    <w:rsid w:val="009C6CEC"/>
    <w:pPr>
      <w:autoSpaceDN/>
      <w:spacing w:before="280" w:after="280"/>
      <w:textAlignment w:val="auto"/>
    </w:pPr>
    <w:rPr>
      <w:rFonts w:ascii="Verdana" w:eastAsia="Times New Roman" w:hAnsi="Verdana"/>
      <w:b/>
      <w:bCs/>
      <w:color w:val="000000"/>
      <w:kern w:val="1"/>
      <w:sz w:val="16"/>
      <w:szCs w:val="16"/>
    </w:rPr>
  </w:style>
  <w:style w:type="paragraph" w:customStyle="1" w:styleId="xl67">
    <w:name w:val="xl67"/>
    <w:basedOn w:val="Normal"/>
    <w:rsid w:val="009C6CEC"/>
    <w:pPr>
      <w:autoSpaceDN/>
      <w:spacing w:before="280" w:after="280"/>
      <w:textAlignment w:val="top"/>
    </w:pPr>
    <w:rPr>
      <w:rFonts w:ascii="Arial" w:eastAsia="Times New Roman" w:hAnsi="Arial" w:cs="Arial"/>
      <w:b/>
      <w:bCs/>
      <w:color w:val="C00000"/>
      <w:kern w:val="1"/>
    </w:rPr>
  </w:style>
  <w:style w:type="paragraph" w:customStyle="1" w:styleId="xl68">
    <w:name w:val="xl68"/>
    <w:basedOn w:val="Normal"/>
    <w:rsid w:val="009C6CEC"/>
    <w:pPr>
      <w:autoSpaceDN/>
      <w:spacing w:before="280" w:after="280"/>
      <w:jc w:val="both"/>
      <w:textAlignment w:val="auto"/>
    </w:pPr>
    <w:rPr>
      <w:rFonts w:ascii="Verdana" w:eastAsia="Times New Roman" w:hAnsi="Verdana"/>
      <w:kern w:val="1"/>
      <w:sz w:val="18"/>
      <w:szCs w:val="18"/>
    </w:rPr>
  </w:style>
  <w:style w:type="paragraph" w:customStyle="1" w:styleId="xl69">
    <w:name w:val="xl69"/>
    <w:basedOn w:val="Normal"/>
    <w:rsid w:val="009C6CEC"/>
    <w:pPr>
      <w:autoSpaceDN/>
      <w:spacing w:before="280" w:after="280"/>
      <w:textAlignment w:val="top"/>
    </w:pPr>
    <w:rPr>
      <w:rFonts w:ascii="Verdana" w:eastAsia="Times New Roman" w:hAnsi="Verdana"/>
      <w:b/>
      <w:bCs/>
      <w:color w:val="800000"/>
      <w:kern w:val="1"/>
      <w:sz w:val="18"/>
      <w:szCs w:val="18"/>
    </w:rPr>
  </w:style>
  <w:style w:type="paragraph" w:customStyle="1" w:styleId="xl70">
    <w:name w:val="xl70"/>
    <w:basedOn w:val="Normal"/>
    <w:rsid w:val="009C6CEC"/>
    <w:pPr>
      <w:autoSpaceDN/>
      <w:spacing w:before="280" w:after="280"/>
      <w:jc w:val="both"/>
      <w:textAlignment w:val="auto"/>
    </w:pPr>
    <w:rPr>
      <w:rFonts w:ascii="Verdana" w:eastAsia="Times New Roman" w:hAnsi="Verdana"/>
      <w:b/>
      <w:bCs/>
      <w:color w:val="000000"/>
      <w:kern w:val="1"/>
      <w:sz w:val="16"/>
      <w:szCs w:val="16"/>
    </w:rPr>
  </w:style>
  <w:style w:type="paragraph" w:customStyle="1" w:styleId="xl71">
    <w:name w:val="xl71"/>
    <w:basedOn w:val="Normal"/>
    <w:rsid w:val="009C6CEC"/>
    <w:pPr>
      <w:autoSpaceDN/>
      <w:spacing w:before="280" w:after="280"/>
      <w:textAlignment w:val="auto"/>
    </w:pPr>
    <w:rPr>
      <w:rFonts w:ascii="Verdana" w:eastAsia="Times New Roman" w:hAnsi="Verdana"/>
      <w:i/>
      <w:iCs/>
      <w:color w:val="000000"/>
      <w:kern w:val="1"/>
      <w:sz w:val="16"/>
      <w:szCs w:val="16"/>
    </w:rPr>
  </w:style>
  <w:style w:type="paragraph" w:customStyle="1" w:styleId="xl72">
    <w:name w:val="xl72"/>
    <w:basedOn w:val="Normal"/>
    <w:rsid w:val="009C6CEC"/>
    <w:pPr>
      <w:pBdr>
        <w:top w:val="none" w:sz="0" w:space="0" w:color="000000"/>
        <w:left w:val="none" w:sz="0" w:space="0" w:color="000000"/>
        <w:bottom w:val="single" w:sz="8" w:space="0" w:color="00000A"/>
        <w:right w:val="none" w:sz="0" w:space="0" w:color="000000"/>
      </w:pBdr>
      <w:autoSpaceDN/>
      <w:spacing w:before="280" w:after="280"/>
      <w:jc w:val="both"/>
      <w:textAlignment w:val="auto"/>
    </w:pPr>
    <w:rPr>
      <w:rFonts w:ascii="Verdana" w:eastAsia="Times New Roman" w:hAnsi="Verdana"/>
      <w:b/>
      <w:bCs/>
      <w:color w:val="000000"/>
      <w:kern w:val="1"/>
      <w:sz w:val="16"/>
      <w:szCs w:val="16"/>
    </w:rPr>
  </w:style>
  <w:style w:type="paragraph" w:customStyle="1" w:styleId="xl73">
    <w:name w:val="xl73"/>
    <w:basedOn w:val="Normal"/>
    <w:rsid w:val="009C6CEC"/>
    <w:pPr>
      <w:autoSpaceDN/>
      <w:spacing w:before="280" w:after="280"/>
      <w:jc w:val="both"/>
      <w:textAlignment w:val="auto"/>
    </w:pPr>
    <w:rPr>
      <w:rFonts w:ascii="Verdana" w:eastAsia="Times New Roman" w:hAnsi="Verdana"/>
      <w:color w:val="000000"/>
      <w:kern w:val="1"/>
      <w:sz w:val="16"/>
      <w:szCs w:val="16"/>
    </w:rPr>
  </w:style>
  <w:style w:type="paragraph" w:customStyle="1" w:styleId="xl74">
    <w:name w:val="xl74"/>
    <w:basedOn w:val="Normal"/>
    <w:rsid w:val="009C6CEC"/>
    <w:pPr>
      <w:autoSpaceDN/>
      <w:spacing w:before="280" w:after="280"/>
      <w:textAlignment w:val="auto"/>
    </w:pPr>
    <w:rPr>
      <w:rFonts w:ascii="Verdana" w:eastAsia="Times New Roman" w:hAnsi="Verdana"/>
      <w:b/>
      <w:bCs/>
      <w:color w:val="800000"/>
      <w:kern w:val="1"/>
      <w:sz w:val="16"/>
      <w:szCs w:val="16"/>
    </w:rPr>
  </w:style>
  <w:style w:type="paragraph" w:customStyle="1" w:styleId="xl75">
    <w:name w:val="xl75"/>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b/>
      <w:bCs/>
      <w:color w:val="000000"/>
      <w:kern w:val="1"/>
      <w:sz w:val="16"/>
      <w:szCs w:val="16"/>
    </w:rPr>
  </w:style>
  <w:style w:type="paragraph" w:customStyle="1" w:styleId="xl76">
    <w:name w:val="xl76"/>
    <w:basedOn w:val="Normal"/>
    <w:rsid w:val="009C6CEC"/>
    <w:pPr>
      <w:autoSpaceDN/>
      <w:spacing w:before="280" w:after="280"/>
      <w:jc w:val="both"/>
      <w:textAlignment w:val="auto"/>
    </w:pPr>
    <w:rPr>
      <w:rFonts w:ascii="Verdana" w:eastAsia="Times New Roman" w:hAnsi="Verdana"/>
      <w:kern w:val="1"/>
      <w:sz w:val="16"/>
      <w:szCs w:val="16"/>
    </w:rPr>
  </w:style>
  <w:style w:type="paragraph" w:customStyle="1" w:styleId="xl77">
    <w:name w:val="xl77"/>
    <w:basedOn w:val="Normal"/>
    <w:rsid w:val="009C6CEC"/>
    <w:pPr>
      <w:autoSpaceDN/>
      <w:spacing w:before="280" w:after="280"/>
      <w:textAlignment w:val="auto"/>
    </w:pPr>
    <w:rPr>
      <w:rFonts w:eastAsia="Times New Roman"/>
      <w:kern w:val="1"/>
      <w:sz w:val="22"/>
      <w:szCs w:val="22"/>
    </w:rPr>
  </w:style>
  <w:style w:type="paragraph" w:customStyle="1" w:styleId="xl78">
    <w:name w:val="xl78"/>
    <w:basedOn w:val="Normal"/>
    <w:rsid w:val="009C6CEC"/>
    <w:pPr>
      <w:autoSpaceDN/>
      <w:spacing w:before="280" w:after="280"/>
      <w:textAlignment w:val="auto"/>
    </w:pPr>
    <w:rPr>
      <w:rFonts w:ascii="Verdana" w:eastAsia="Times New Roman" w:hAnsi="Verdana"/>
      <w:color w:val="000000"/>
      <w:kern w:val="1"/>
      <w:sz w:val="16"/>
      <w:szCs w:val="16"/>
    </w:rPr>
  </w:style>
  <w:style w:type="paragraph" w:customStyle="1" w:styleId="xl79">
    <w:name w:val="xl79"/>
    <w:basedOn w:val="Normal"/>
    <w:rsid w:val="009C6CEC"/>
    <w:pPr>
      <w:autoSpaceDN/>
      <w:spacing w:before="280" w:after="280"/>
      <w:jc w:val="right"/>
      <w:textAlignment w:val="auto"/>
    </w:pPr>
    <w:rPr>
      <w:rFonts w:ascii="Verdana" w:eastAsia="Times New Roman" w:hAnsi="Verdana"/>
      <w:b/>
      <w:bCs/>
      <w:color w:val="000000"/>
      <w:kern w:val="1"/>
      <w:sz w:val="16"/>
      <w:szCs w:val="16"/>
    </w:rPr>
  </w:style>
  <w:style w:type="paragraph" w:customStyle="1" w:styleId="xl80">
    <w:name w:val="xl80"/>
    <w:basedOn w:val="Normal"/>
    <w:rsid w:val="009C6CEC"/>
    <w:pPr>
      <w:autoSpaceDN/>
      <w:spacing w:before="280" w:after="280"/>
      <w:jc w:val="right"/>
      <w:textAlignment w:val="auto"/>
    </w:pPr>
    <w:rPr>
      <w:rFonts w:ascii="Verdana" w:eastAsia="Times New Roman" w:hAnsi="Verdana"/>
      <w:b/>
      <w:bCs/>
      <w:color w:val="800000"/>
      <w:kern w:val="1"/>
      <w:sz w:val="18"/>
      <w:szCs w:val="18"/>
    </w:rPr>
  </w:style>
  <w:style w:type="paragraph" w:customStyle="1" w:styleId="xl81">
    <w:name w:val="xl81"/>
    <w:basedOn w:val="Normal"/>
    <w:rsid w:val="009C6CEC"/>
    <w:pPr>
      <w:autoSpaceDN/>
      <w:spacing w:before="280" w:after="280"/>
      <w:jc w:val="right"/>
      <w:textAlignment w:val="auto"/>
    </w:pPr>
    <w:rPr>
      <w:rFonts w:ascii="Verdana" w:eastAsia="Times New Roman" w:hAnsi="Verdana"/>
      <w:b/>
      <w:bCs/>
      <w:color w:val="800000"/>
      <w:kern w:val="1"/>
      <w:sz w:val="16"/>
      <w:szCs w:val="16"/>
    </w:rPr>
  </w:style>
  <w:style w:type="paragraph" w:customStyle="1" w:styleId="xl82">
    <w:name w:val="xl82"/>
    <w:basedOn w:val="Normal"/>
    <w:rsid w:val="009C6CEC"/>
    <w:pPr>
      <w:autoSpaceDN/>
      <w:spacing w:before="280" w:after="280"/>
      <w:jc w:val="right"/>
      <w:textAlignment w:val="top"/>
    </w:pPr>
    <w:rPr>
      <w:rFonts w:ascii="Verdana" w:eastAsia="Times New Roman" w:hAnsi="Verdana"/>
      <w:b/>
      <w:bCs/>
      <w:color w:val="800000"/>
      <w:kern w:val="1"/>
      <w:sz w:val="18"/>
      <w:szCs w:val="18"/>
    </w:rPr>
  </w:style>
  <w:style w:type="paragraph" w:customStyle="1" w:styleId="xl83">
    <w:name w:val="xl83"/>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i/>
      <w:iCs/>
      <w:color w:val="000000"/>
      <w:kern w:val="1"/>
      <w:sz w:val="16"/>
      <w:szCs w:val="16"/>
    </w:rPr>
  </w:style>
  <w:style w:type="paragraph" w:customStyle="1" w:styleId="xl84">
    <w:name w:val="xl84"/>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color w:val="000000"/>
      <w:kern w:val="1"/>
      <w:sz w:val="16"/>
      <w:szCs w:val="16"/>
    </w:rPr>
  </w:style>
  <w:style w:type="paragraph" w:customStyle="1" w:styleId="xl85">
    <w:name w:val="xl85"/>
    <w:basedOn w:val="Normal"/>
    <w:rsid w:val="009C6CEC"/>
    <w:pPr>
      <w:autoSpaceDN/>
      <w:spacing w:before="280" w:after="280"/>
      <w:textAlignment w:val="auto"/>
    </w:pPr>
    <w:rPr>
      <w:rFonts w:ascii="Verdana" w:eastAsia="Times New Roman" w:hAnsi="Verdana"/>
      <w:b/>
      <w:bCs/>
      <w:color w:val="000000"/>
      <w:kern w:val="1"/>
      <w:sz w:val="16"/>
      <w:szCs w:val="16"/>
    </w:rPr>
  </w:style>
  <w:style w:type="paragraph" w:customStyle="1" w:styleId="xl86">
    <w:name w:val="xl86"/>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b/>
      <w:bCs/>
      <w:color w:val="000000"/>
      <w:kern w:val="1"/>
      <w:sz w:val="16"/>
      <w:szCs w:val="16"/>
    </w:rPr>
  </w:style>
  <w:style w:type="paragraph" w:customStyle="1" w:styleId="xl87">
    <w:name w:val="xl87"/>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i/>
      <w:iCs/>
      <w:color w:val="000000"/>
      <w:kern w:val="1"/>
      <w:sz w:val="16"/>
      <w:szCs w:val="16"/>
    </w:rPr>
  </w:style>
  <w:style w:type="paragraph" w:customStyle="1" w:styleId="xl88">
    <w:name w:val="xl88"/>
    <w:basedOn w:val="Normal"/>
    <w:rsid w:val="009C6CEC"/>
    <w:pPr>
      <w:pBdr>
        <w:top w:val="single" w:sz="8" w:space="0" w:color="00000A"/>
        <w:left w:val="none" w:sz="0" w:space="0" w:color="000000"/>
        <w:bottom w:val="none" w:sz="0" w:space="0" w:color="000000"/>
        <w:right w:val="none" w:sz="0" w:space="0" w:color="000000"/>
      </w:pBdr>
      <w:autoSpaceDN/>
      <w:spacing w:before="280" w:after="280"/>
      <w:jc w:val="right"/>
      <w:textAlignment w:val="auto"/>
    </w:pPr>
    <w:rPr>
      <w:rFonts w:ascii="Verdana" w:eastAsia="Times New Roman" w:hAnsi="Verdana"/>
      <w:i/>
      <w:iCs/>
      <w:color w:val="000000"/>
      <w:kern w:val="1"/>
      <w:sz w:val="16"/>
      <w:szCs w:val="16"/>
    </w:rPr>
  </w:style>
  <w:style w:type="paragraph" w:customStyle="1" w:styleId="xl89">
    <w:name w:val="xl89"/>
    <w:basedOn w:val="Normal"/>
    <w:rsid w:val="009C6CEC"/>
    <w:pPr>
      <w:pBdr>
        <w:top w:val="single" w:sz="8" w:space="0" w:color="00000A"/>
        <w:left w:val="none" w:sz="0" w:space="0" w:color="000000"/>
        <w:bottom w:val="none" w:sz="0" w:space="0" w:color="000000"/>
        <w:right w:val="none" w:sz="0" w:space="0" w:color="000000"/>
      </w:pBdr>
      <w:autoSpaceDN/>
      <w:spacing w:before="280" w:after="280"/>
      <w:jc w:val="right"/>
      <w:textAlignment w:val="auto"/>
    </w:pPr>
    <w:rPr>
      <w:rFonts w:ascii="Verdana" w:eastAsia="Times New Roman" w:hAnsi="Verdana"/>
      <w:i/>
      <w:iCs/>
      <w:color w:val="000000"/>
      <w:kern w:val="1"/>
      <w:sz w:val="16"/>
      <w:szCs w:val="16"/>
    </w:rPr>
  </w:style>
  <w:style w:type="paragraph" w:customStyle="1" w:styleId="xl90">
    <w:name w:val="xl90"/>
    <w:basedOn w:val="Normal"/>
    <w:rsid w:val="009C6CEC"/>
    <w:pPr>
      <w:autoSpaceDN/>
      <w:spacing w:before="280" w:after="280"/>
      <w:textAlignment w:val="auto"/>
    </w:pPr>
    <w:rPr>
      <w:rFonts w:ascii="Verdana" w:eastAsia="Times New Roman" w:hAnsi="Verdana"/>
      <w:i/>
      <w:iCs/>
      <w:color w:val="000000"/>
      <w:kern w:val="1"/>
      <w:sz w:val="16"/>
      <w:szCs w:val="16"/>
    </w:rPr>
  </w:style>
  <w:style w:type="paragraph" w:customStyle="1" w:styleId="xl91">
    <w:name w:val="xl91"/>
    <w:basedOn w:val="Normal"/>
    <w:rsid w:val="009C6CEC"/>
    <w:pPr>
      <w:autoSpaceDN/>
      <w:spacing w:before="280" w:after="280"/>
      <w:textAlignment w:val="auto"/>
    </w:pPr>
    <w:rPr>
      <w:rFonts w:eastAsia="Times New Roman"/>
      <w:kern w:val="1"/>
    </w:rPr>
  </w:style>
  <w:style w:type="paragraph" w:customStyle="1" w:styleId="xl92">
    <w:name w:val="xl92"/>
    <w:basedOn w:val="Normal"/>
    <w:rsid w:val="009C6CEC"/>
    <w:pPr>
      <w:autoSpaceDN/>
      <w:spacing w:before="280" w:after="280"/>
      <w:jc w:val="center"/>
      <w:textAlignment w:val="auto"/>
    </w:pPr>
    <w:rPr>
      <w:rFonts w:ascii="Verdana" w:eastAsia="Times New Roman" w:hAnsi="Verdana"/>
      <w:b/>
      <w:bCs/>
      <w:color w:val="800000"/>
      <w:kern w:val="1"/>
      <w:sz w:val="16"/>
      <w:szCs w:val="16"/>
    </w:rPr>
  </w:style>
  <w:style w:type="paragraph" w:customStyle="1" w:styleId="xl93">
    <w:name w:val="xl93"/>
    <w:basedOn w:val="Normal"/>
    <w:rsid w:val="009C6CEC"/>
    <w:pPr>
      <w:autoSpaceDN/>
      <w:spacing w:before="280" w:after="280"/>
      <w:jc w:val="right"/>
      <w:textAlignment w:val="auto"/>
    </w:pPr>
    <w:rPr>
      <w:rFonts w:ascii="Verdana" w:eastAsia="Times New Roman" w:hAnsi="Verdana"/>
      <w:color w:val="000000"/>
      <w:kern w:val="1"/>
      <w:sz w:val="16"/>
      <w:szCs w:val="16"/>
    </w:rPr>
  </w:style>
  <w:style w:type="paragraph" w:customStyle="1" w:styleId="xl94">
    <w:name w:val="xl94"/>
    <w:basedOn w:val="Normal"/>
    <w:rsid w:val="009C6CEC"/>
    <w:pPr>
      <w:autoSpaceDN/>
      <w:spacing w:before="280" w:after="280"/>
      <w:jc w:val="right"/>
      <w:textAlignment w:val="top"/>
    </w:pPr>
    <w:rPr>
      <w:rFonts w:ascii="Verdana" w:eastAsia="Times New Roman" w:hAnsi="Verdana"/>
      <w:color w:val="000000"/>
      <w:kern w:val="1"/>
      <w:sz w:val="16"/>
      <w:szCs w:val="16"/>
    </w:rPr>
  </w:style>
  <w:style w:type="paragraph" w:customStyle="1" w:styleId="xl95">
    <w:name w:val="xl95"/>
    <w:basedOn w:val="Normal"/>
    <w:rsid w:val="009C6CEC"/>
    <w:pPr>
      <w:autoSpaceDN/>
      <w:spacing w:before="280" w:after="280"/>
      <w:jc w:val="right"/>
      <w:textAlignment w:val="top"/>
    </w:pPr>
    <w:rPr>
      <w:rFonts w:ascii="Verdana" w:eastAsia="Times New Roman" w:hAnsi="Verdana"/>
      <w:color w:val="000000"/>
      <w:kern w:val="1"/>
      <w:sz w:val="16"/>
      <w:szCs w:val="16"/>
    </w:rPr>
  </w:style>
  <w:style w:type="paragraph" w:customStyle="1" w:styleId="xl96">
    <w:name w:val="xl96"/>
    <w:basedOn w:val="Normal"/>
    <w:rsid w:val="009C6CEC"/>
    <w:pPr>
      <w:autoSpaceDN/>
      <w:spacing w:before="280" w:after="280"/>
      <w:jc w:val="right"/>
      <w:textAlignment w:val="top"/>
    </w:pPr>
    <w:rPr>
      <w:rFonts w:ascii="Verdana" w:eastAsia="Times New Roman" w:hAnsi="Verdana"/>
      <w:color w:val="000000"/>
      <w:kern w:val="1"/>
      <w:sz w:val="16"/>
      <w:szCs w:val="16"/>
    </w:rPr>
  </w:style>
  <w:style w:type="paragraph" w:customStyle="1" w:styleId="xl97">
    <w:name w:val="xl97"/>
    <w:basedOn w:val="Normal"/>
    <w:rsid w:val="009C6CEC"/>
    <w:pPr>
      <w:pBdr>
        <w:top w:val="none" w:sz="0" w:space="0" w:color="000000"/>
        <w:left w:val="none" w:sz="0" w:space="0" w:color="000000"/>
        <w:bottom w:val="single" w:sz="8" w:space="0" w:color="00000A"/>
        <w:right w:val="none" w:sz="0" w:space="0" w:color="000000"/>
      </w:pBdr>
      <w:autoSpaceDN/>
      <w:spacing w:before="280" w:after="280"/>
      <w:jc w:val="right"/>
      <w:textAlignment w:val="top"/>
    </w:pPr>
    <w:rPr>
      <w:rFonts w:ascii="Verdana" w:eastAsia="Times New Roman" w:hAnsi="Verdana"/>
      <w:color w:val="000000"/>
      <w:kern w:val="1"/>
      <w:sz w:val="16"/>
      <w:szCs w:val="16"/>
    </w:rPr>
  </w:style>
  <w:style w:type="paragraph" w:customStyle="1" w:styleId="xl98">
    <w:name w:val="xl98"/>
    <w:basedOn w:val="Normal"/>
    <w:rsid w:val="009C6CEC"/>
    <w:pPr>
      <w:pBdr>
        <w:top w:val="none" w:sz="0" w:space="0" w:color="000000"/>
        <w:left w:val="none" w:sz="0" w:space="0" w:color="000000"/>
        <w:bottom w:val="double" w:sz="6" w:space="0" w:color="00000A"/>
        <w:right w:val="none" w:sz="0" w:space="0" w:color="000000"/>
      </w:pBdr>
      <w:autoSpaceDN/>
      <w:spacing w:before="280" w:after="280"/>
      <w:jc w:val="right"/>
      <w:textAlignment w:val="auto"/>
    </w:pPr>
    <w:rPr>
      <w:rFonts w:ascii="Verdana" w:eastAsia="Times New Roman" w:hAnsi="Verdana"/>
      <w:b/>
      <w:bCs/>
      <w:color w:val="800000"/>
      <w:kern w:val="1"/>
      <w:sz w:val="16"/>
      <w:szCs w:val="16"/>
    </w:rPr>
  </w:style>
  <w:style w:type="paragraph" w:customStyle="1" w:styleId="xl99">
    <w:name w:val="xl99"/>
    <w:basedOn w:val="Normal"/>
    <w:rsid w:val="009C6CEC"/>
    <w:pPr>
      <w:autoSpaceDN/>
      <w:spacing w:before="280" w:after="280"/>
      <w:textAlignment w:val="auto"/>
    </w:pPr>
    <w:rPr>
      <w:rFonts w:ascii="Verdana" w:eastAsia="Times New Roman" w:hAnsi="Verdana"/>
      <w:color w:val="000000"/>
      <w:kern w:val="1"/>
      <w:sz w:val="16"/>
      <w:szCs w:val="16"/>
    </w:rPr>
  </w:style>
  <w:style w:type="paragraph" w:customStyle="1" w:styleId="xl100">
    <w:name w:val="xl100"/>
    <w:basedOn w:val="Normal"/>
    <w:rsid w:val="009C6CEC"/>
    <w:pPr>
      <w:autoSpaceDN/>
      <w:spacing w:before="280" w:after="280"/>
      <w:jc w:val="center"/>
      <w:textAlignment w:val="auto"/>
    </w:pPr>
    <w:rPr>
      <w:rFonts w:ascii="Verdana" w:eastAsia="Times New Roman" w:hAnsi="Verdana"/>
      <w:color w:val="000000"/>
      <w:kern w:val="1"/>
      <w:sz w:val="16"/>
      <w:szCs w:val="16"/>
    </w:rPr>
  </w:style>
  <w:style w:type="paragraph" w:customStyle="1" w:styleId="xl101">
    <w:name w:val="xl101"/>
    <w:basedOn w:val="Normal"/>
    <w:rsid w:val="009C6CEC"/>
    <w:pPr>
      <w:autoSpaceDN/>
      <w:spacing w:before="280" w:after="280"/>
      <w:jc w:val="right"/>
      <w:textAlignment w:val="top"/>
    </w:pPr>
    <w:rPr>
      <w:rFonts w:ascii="Verdana" w:eastAsia="Times New Roman" w:hAnsi="Verdana"/>
      <w:color w:val="000000"/>
      <w:kern w:val="1"/>
      <w:sz w:val="16"/>
      <w:szCs w:val="16"/>
    </w:rPr>
  </w:style>
  <w:style w:type="paragraph" w:customStyle="1" w:styleId="xl102">
    <w:name w:val="xl102"/>
    <w:basedOn w:val="Normal"/>
    <w:rsid w:val="009C6CEC"/>
    <w:pPr>
      <w:autoSpaceDN/>
      <w:spacing w:before="280" w:after="280"/>
      <w:textAlignment w:val="top"/>
    </w:pPr>
    <w:rPr>
      <w:rFonts w:ascii="Verdana" w:eastAsia="Times New Roman" w:hAnsi="Verdana"/>
      <w:b/>
      <w:bCs/>
      <w:color w:val="800000"/>
      <w:kern w:val="1"/>
      <w:sz w:val="18"/>
      <w:szCs w:val="18"/>
    </w:rPr>
  </w:style>
  <w:style w:type="paragraph" w:customStyle="1" w:styleId="xl103">
    <w:name w:val="xl103"/>
    <w:basedOn w:val="Normal"/>
    <w:rsid w:val="009C6CEC"/>
    <w:pPr>
      <w:autoSpaceDN/>
      <w:spacing w:before="280" w:after="280"/>
      <w:textAlignment w:val="auto"/>
    </w:pPr>
    <w:rPr>
      <w:rFonts w:ascii="Verdana" w:eastAsia="Times New Roman" w:hAnsi="Verdana"/>
      <w:b/>
      <w:bCs/>
      <w:color w:val="000000"/>
      <w:kern w:val="1"/>
      <w:sz w:val="16"/>
      <w:szCs w:val="16"/>
    </w:rPr>
  </w:style>
  <w:style w:type="paragraph" w:customStyle="1" w:styleId="xl104">
    <w:name w:val="xl104"/>
    <w:basedOn w:val="Normal"/>
    <w:rsid w:val="009C6CEC"/>
    <w:pPr>
      <w:autoSpaceDN/>
      <w:spacing w:before="280" w:after="280"/>
      <w:jc w:val="center"/>
      <w:textAlignment w:val="auto"/>
    </w:pPr>
    <w:rPr>
      <w:rFonts w:ascii="Verdana" w:eastAsia="Times New Roman" w:hAnsi="Verdana"/>
      <w:b/>
      <w:bCs/>
      <w:color w:val="000000"/>
      <w:kern w:val="1"/>
      <w:sz w:val="16"/>
      <w:szCs w:val="16"/>
    </w:rPr>
  </w:style>
  <w:style w:type="paragraph" w:customStyle="1" w:styleId="xl105">
    <w:name w:val="xl105"/>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b/>
      <w:bCs/>
      <w:kern w:val="1"/>
      <w:sz w:val="16"/>
      <w:szCs w:val="16"/>
    </w:rPr>
  </w:style>
  <w:style w:type="paragraph" w:customStyle="1" w:styleId="xl106">
    <w:name w:val="xl106"/>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b/>
      <w:bCs/>
      <w:kern w:val="1"/>
      <w:sz w:val="16"/>
      <w:szCs w:val="16"/>
    </w:rPr>
  </w:style>
  <w:style w:type="paragraph" w:customStyle="1" w:styleId="xl107">
    <w:name w:val="xl107"/>
    <w:basedOn w:val="Normal"/>
    <w:rsid w:val="009C6CEC"/>
    <w:pPr>
      <w:pBdr>
        <w:top w:val="none" w:sz="0" w:space="0" w:color="000000"/>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color w:val="000000"/>
      <w:kern w:val="1"/>
      <w:sz w:val="16"/>
      <w:szCs w:val="16"/>
    </w:rPr>
  </w:style>
  <w:style w:type="paragraph" w:customStyle="1" w:styleId="xl108">
    <w:name w:val="xl108"/>
    <w:basedOn w:val="Normal"/>
    <w:rsid w:val="009C6CEC"/>
    <w:pPr>
      <w:autoSpaceDN/>
      <w:spacing w:before="280" w:after="280"/>
      <w:textAlignment w:val="auto"/>
    </w:pPr>
    <w:rPr>
      <w:rFonts w:ascii="Verdana" w:eastAsia="Times New Roman" w:hAnsi="Verdana"/>
      <w:i/>
      <w:iCs/>
      <w:color w:val="000000"/>
      <w:kern w:val="1"/>
      <w:sz w:val="16"/>
      <w:szCs w:val="16"/>
    </w:rPr>
  </w:style>
  <w:style w:type="paragraph" w:customStyle="1" w:styleId="xl109">
    <w:name w:val="xl109"/>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color w:val="000000"/>
      <w:kern w:val="1"/>
      <w:sz w:val="16"/>
      <w:szCs w:val="16"/>
    </w:rPr>
  </w:style>
  <w:style w:type="paragraph" w:customStyle="1" w:styleId="xl110">
    <w:name w:val="xl110"/>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kern w:val="1"/>
      <w:sz w:val="16"/>
      <w:szCs w:val="16"/>
    </w:rPr>
  </w:style>
  <w:style w:type="paragraph" w:customStyle="1" w:styleId="xl111">
    <w:name w:val="xl111"/>
    <w:basedOn w:val="Normal"/>
    <w:rsid w:val="009C6CEC"/>
    <w:pPr>
      <w:autoSpaceDN/>
      <w:spacing w:before="280" w:after="280"/>
      <w:textAlignment w:val="auto"/>
    </w:pPr>
    <w:rPr>
      <w:rFonts w:ascii="Verdana" w:eastAsia="Times New Roman" w:hAnsi="Verdana"/>
      <w:b/>
      <w:bCs/>
      <w:color w:val="800000"/>
      <w:kern w:val="1"/>
      <w:sz w:val="16"/>
      <w:szCs w:val="16"/>
    </w:rPr>
  </w:style>
  <w:style w:type="paragraph" w:customStyle="1" w:styleId="xl112">
    <w:name w:val="xl112"/>
    <w:basedOn w:val="Normal"/>
    <w:rsid w:val="009C6CEC"/>
    <w:pPr>
      <w:autoSpaceDN/>
      <w:spacing w:before="280" w:after="280"/>
      <w:jc w:val="center"/>
      <w:textAlignment w:val="auto"/>
    </w:pPr>
    <w:rPr>
      <w:rFonts w:ascii="Verdana" w:eastAsia="Times New Roman" w:hAnsi="Verdana"/>
      <w:color w:val="800000"/>
      <w:kern w:val="1"/>
      <w:sz w:val="16"/>
      <w:szCs w:val="16"/>
    </w:rPr>
  </w:style>
  <w:style w:type="paragraph" w:customStyle="1" w:styleId="xl113">
    <w:name w:val="xl113"/>
    <w:basedOn w:val="Normal"/>
    <w:rsid w:val="009C6CEC"/>
    <w:pPr>
      <w:autoSpaceDN/>
      <w:spacing w:before="280" w:after="280"/>
      <w:jc w:val="right"/>
      <w:textAlignment w:val="auto"/>
    </w:pPr>
    <w:rPr>
      <w:rFonts w:ascii="Verdana" w:eastAsia="Times New Roman" w:hAnsi="Verdana"/>
      <w:b/>
      <w:bCs/>
      <w:color w:val="800000"/>
      <w:kern w:val="1"/>
      <w:sz w:val="16"/>
      <w:szCs w:val="16"/>
    </w:rPr>
  </w:style>
  <w:style w:type="paragraph" w:customStyle="1" w:styleId="xl114">
    <w:name w:val="xl114"/>
    <w:basedOn w:val="Normal"/>
    <w:rsid w:val="009C6CEC"/>
    <w:pPr>
      <w:autoSpaceDN/>
      <w:spacing w:before="280" w:after="280"/>
      <w:jc w:val="right"/>
      <w:textAlignment w:val="auto"/>
    </w:pPr>
    <w:rPr>
      <w:rFonts w:ascii="Verdana" w:eastAsia="Times New Roman" w:hAnsi="Verdana"/>
      <w:b/>
      <w:bCs/>
      <w:color w:val="800000"/>
      <w:kern w:val="1"/>
      <w:sz w:val="16"/>
      <w:szCs w:val="16"/>
    </w:rPr>
  </w:style>
  <w:style w:type="paragraph" w:customStyle="1" w:styleId="xl115">
    <w:name w:val="xl115"/>
    <w:basedOn w:val="Normal"/>
    <w:rsid w:val="009C6CEC"/>
    <w:pPr>
      <w:autoSpaceDN/>
      <w:spacing w:before="280" w:after="280"/>
      <w:textAlignment w:val="auto"/>
    </w:pPr>
    <w:rPr>
      <w:rFonts w:ascii="Verdana" w:eastAsia="Times New Roman" w:hAnsi="Verdana"/>
      <w:b/>
      <w:bCs/>
      <w:color w:val="800000"/>
      <w:kern w:val="1"/>
      <w:sz w:val="18"/>
      <w:szCs w:val="18"/>
    </w:rPr>
  </w:style>
  <w:style w:type="paragraph" w:customStyle="1" w:styleId="xl116">
    <w:name w:val="xl116"/>
    <w:basedOn w:val="Normal"/>
    <w:rsid w:val="009C6CEC"/>
    <w:pPr>
      <w:autoSpaceDN/>
      <w:spacing w:before="280" w:after="280"/>
      <w:textAlignment w:val="auto"/>
    </w:pPr>
    <w:rPr>
      <w:rFonts w:ascii="Verdana" w:eastAsia="Times New Roman" w:hAnsi="Verdana"/>
      <w:b/>
      <w:bCs/>
      <w:color w:val="800000"/>
      <w:kern w:val="1"/>
      <w:sz w:val="16"/>
      <w:szCs w:val="16"/>
    </w:rPr>
  </w:style>
  <w:style w:type="paragraph" w:customStyle="1" w:styleId="xl117">
    <w:name w:val="xl117"/>
    <w:basedOn w:val="Normal"/>
    <w:rsid w:val="009C6CEC"/>
    <w:pPr>
      <w:autoSpaceDN/>
      <w:spacing w:before="280" w:after="280"/>
      <w:textAlignment w:val="auto"/>
    </w:pPr>
    <w:rPr>
      <w:rFonts w:ascii="Verdana" w:eastAsia="Times New Roman" w:hAnsi="Verdana"/>
      <w:b/>
      <w:bCs/>
      <w:color w:val="800000"/>
      <w:kern w:val="1"/>
      <w:sz w:val="16"/>
      <w:szCs w:val="16"/>
    </w:rPr>
  </w:style>
  <w:style w:type="paragraph" w:customStyle="1" w:styleId="xl118">
    <w:name w:val="xl118"/>
    <w:basedOn w:val="Normal"/>
    <w:rsid w:val="009C6CEC"/>
    <w:pPr>
      <w:pBdr>
        <w:top w:val="none" w:sz="0" w:space="0" w:color="000000"/>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color w:val="000000"/>
      <w:kern w:val="1"/>
      <w:sz w:val="16"/>
      <w:szCs w:val="16"/>
    </w:rPr>
  </w:style>
  <w:style w:type="paragraph" w:customStyle="1" w:styleId="xl119">
    <w:name w:val="xl119"/>
    <w:basedOn w:val="Normal"/>
    <w:rsid w:val="009C6CEC"/>
    <w:pPr>
      <w:pBdr>
        <w:top w:val="none" w:sz="0" w:space="0" w:color="000000"/>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b/>
      <w:bCs/>
      <w:color w:val="000000"/>
      <w:kern w:val="1"/>
      <w:sz w:val="16"/>
      <w:szCs w:val="16"/>
    </w:rPr>
  </w:style>
  <w:style w:type="paragraph" w:customStyle="1" w:styleId="xl120">
    <w:name w:val="xl120"/>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i/>
      <w:iCs/>
      <w:color w:val="000000"/>
      <w:kern w:val="1"/>
      <w:sz w:val="16"/>
      <w:szCs w:val="16"/>
    </w:rPr>
  </w:style>
  <w:style w:type="paragraph" w:customStyle="1" w:styleId="xl121">
    <w:name w:val="xl121"/>
    <w:basedOn w:val="Normal"/>
    <w:rsid w:val="009C6CEC"/>
    <w:pPr>
      <w:autoSpaceDN/>
      <w:spacing w:before="280" w:after="280"/>
      <w:jc w:val="right"/>
      <w:textAlignment w:val="auto"/>
    </w:pPr>
    <w:rPr>
      <w:rFonts w:ascii="Verdana" w:eastAsia="Times New Roman" w:hAnsi="Verdana"/>
      <w:color w:val="FF0000"/>
      <w:kern w:val="1"/>
      <w:sz w:val="16"/>
      <w:szCs w:val="16"/>
    </w:rPr>
  </w:style>
  <w:style w:type="paragraph" w:customStyle="1" w:styleId="xl122">
    <w:name w:val="xl122"/>
    <w:basedOn w:val="Normal"/>
    <w:rsid w:val="009C6CEC"/>
    <w:pPr>
      <w:pBdr>
        <w:top w:val="single" w:sz="8" w:space="0" w:color="00000A"/>
        <w:left w:val="none" w:sz="0" w:space="0" w:color="000000"/>
        <w:bottom w:val="single" w:sz="8" w:space="0" w:color="00000A"/>
        <w:right w:val="none" w:sz="0" w:space="0" w:color="000000"/>
      </w:pBdr>
      <w:autoSpaceDN/>
      <w:spacing w:before="280" w:after="280"/>
      <w:textAlignment w:val="auto"/>
    </w:pPr>
    <w:rPr>
      <w:rFonts w:ascii="Verdana" w:eastAsia="Times New Roman" w:hAnsi="Verdana"/>
      <w:color w:val="000000"/>
      <w:kern w:val="1"/>
      <w:sz w:val="16"/>
      <w:szCs w:val="16"/>
    </w:rPr>
  </w:style>
  <w:style w:type="paragraph" w:customStyle="1" w:styleId="xl123">
    <w:name w:val="xl123"/>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color w:val="000000"/>
      <w:kern w:val="1"/>
      <w:sz w:val="16"/>
      <w:szCs w:val="16"/>
    </w:rPr>
  </w:style>
  <w:style w:type="paragraph" w:customStyle="1" w:styleId="xl124">
    <w:name w:val="xl124"/>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color w:val="000000"/>
      <w:kern w:val="1"/>
      <w:sz w:val="16"/>
      <w:szCs w:val="16"/>
    </w:rPr>
  </w:style>
  <w:style w:type="paragraph" w:customStyle="1" w:styleId="xl125">
    <w:name w:val="xl125"/>
    <w:basedOn w:val="Normal"/>
    <w:rsid w:val="009C6CEC"/>
    <w:pPr>
      <w:autoSpaceDN/>
      <w:spacing w:before="280" w:after="280"/>
      <w:jc w:val="center"/>
      <w:textAlignment w:val="auto"/>
    </w:pPr>
    <w:rPr>
      <w:rFonts w:ascii="Verdana" w:eastAsia="Times New Roman" w:hAnsi="Verdana"/>
      <w:b/>
      <w:bCs/>
      <w:color w:val="FF0000"/>
      <w:kern w:val="1"/>
      <w:sz w:val="16"/>
      <w:szCs w:val="16"/>
    </w:rPr>
  </w:style>
  <w:style w:type="paragraph" w:customStyle="1" w:styleId="xl126">
    <w:name w:val="xl126"/>
    <w:basedOn w:val="Normal"/>
    <w:rsid w:val="009C6CEC"/>
    <w:pPr>
      <w:autoSpaceDN/>
      <w:spacing w:before="280" w:after="280"/>
      <w:jc w:val="right"/>
      <w:textAlignment w:val="auto"/>
    </w:pPr>
    <w:rPr>
      <w:rFonts w:ascii="Verdana" w:eastAsia="Times New Roman" w:hAnsi="Verdana"/>
      <w:b/>
      <w:bCs/>
      <w:color w:val="FF0000"/>
      <w:kern w:val="1"/>
      <w:sz w:val="16"/>
      <w:szCs w:val="16"/>
    </w:rPr>
  </w:style>
  <w:style w:type="paragraph" w:customStyle="1" w:styleId="xl127">
    <w:name w:val="xl127"/>
    <w:basedOn w:val="Normal"/>
    <w:rsid w:val="009C6CEC"/>
    <w:pPr>
      <w:autoSpaceDN/>
      <w:spacing w:before="280" w:after="280"/>
      <w:jc w:val="center"/>
      <w:textAlignment w:val="auto"/>
    </w:pPr>
    <w:rPr>
      <w:rFonts w:ascii="Verdana" w:eastAsia="Times New Roman" w:hAnsi="Verdana"/>
      <w:color w:val="FF0000"/>
      <w:kern w:val="1"/>
      <w:sz w:val="16"/>
      <w:szCs w:val="16"/>
    </w:rPr>
  </w:style>
  <w:style w:type="paragraph" w:customStyle="1" w:styleId="xl128">
    <w:name w:val="xl128"/>
    <w:basedOn w:val="Normal"/>
    <w:rsid w:val="009C6CEC"/>
    <w:pPr>
      <w:pBdr>
        <w:top w:val="none" w:sz="0" w:space="0" w:color="000000"/>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b/>
      <w:bCs/>
      <w:color w:val="FF0000"/>
      <w:kern w:val="1"/>
      <w:sz w:val="16"/>
      <w:szCs w:val="16"/>
    </w:rPr>
  </w:style>
  <w:style w:type="paragraph" w:customStyle="1" w:styleId="xl129">
    <w:name w:val="xl129"/>
    <w:basedOn w:val="Normal"/>
    <w:rsid w:val="009C6CEC"/>
    <w:pPr>
      <w:pBdr>
        <w:top w:val="none" w:sz="0" w:space="0" w:color="000000"/>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color w:val="FF0000"/>
      <w:kern w:val="1"/>
      <w:sz w:val="16"/>
      <w:szCs w:val="16"/>
    </w:rPr>
  </w:style>
  <w:style w:type="paragraph" w:customStyle="1" w:styleId="xl130">
    <w:name w:val="xl130"/>
    <w:basedOn w:val="Normal"/>
    <w:rsid w:val="009C6CEC"/>
    <w:pPr>
      <w:pBdr>
        <w:top w:val="single" w:sz="8" w:space="0" w:color="00000A"/>
        <w:left w:val="none" w:sz="0" w:space="0" w:color="000000"/>
        <w:bottom w:val="single" w:sz="8" w:space="0" w:color="00000A"/>
        <w:right w:val="none" w:sz="0" w:space="0" w:color="000000"/>
      </w:pBdr>
      <w:autoSpaceDN/>
      <w:spacing w:before="280" w:after="280"/>
      <w:jc w:val="both"/>
      <w:textAlignment w:val="auto"/>
    </w:pPr>
    <w:rPr>
      <w:rFonts w:ascii="Verdana" w:eastAsia="Times New Roman" w:hAnsi="Verdana"/>
      <w:color w:val="000000"/>
      <w:kern w:val="1"/>
      <w:sz w:val="16"/>
      <w:szCs w:val="16"/>
    </w:rPr>
  </w:style>
  <w:style w:type="paragraph" w:customStyle="1" w:styleId="xl131">
    <w:name w:val="xl131"/>
    <w:basedOn w:val="Normal"/>
    <w:rsid w:val="009C6CEC"/>
    <w:pPr>
      <w:pBdr>
        <w:top w:val="none" w:sz="0" w:space="0" w:color="000000"/>
        <w:left w:val="none" w:sz="0" w:space="0" w:color="000000"/>
        <w:bottom w:val="single" w:sz="8" w:space="0" w:color="00000A"/>
        <w:right w:val="none" w:sz="0" w:space="0" w:color="000000"/>
      </w:pBdr>
      <w:autoSpaceDN/>
      <w:spacing w:before="280" w:after="280"/>
      <w:jc w:val="both"/>
      <w:textAlignment w:val="auto"/>
    </w:pPr>
    <w:rPr>
      <w:rFonts w:ascii="Verdana" w:eastAsia="Times New Roman" w:hAnsi="Verdana"/>
      <w:b/>
      <w:bCs/>
      <w:kern w:val="1"/>
      <w:sz w:val="16"/>
      <w:szCs w:val="16"/>
    </w:rPr>
  </w:style>
  <w:style w:type="paragraph" w:customStyle="1" w:styleId="xl132">
    <w:name w:val="xl132"/>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b/>
      <w:bCs/>
      <w:color w:val="FF0000"/>
      <w:kern w:val="1"/>
      <w:sz w:val="16"/>
      <w:szCs w:val="16"/>
    </w:rPr>
  </w:style>
  <w:style w:type="paragraph" w:customStyle="1" w:styleId="xl133">
    <w:name w:val="xl133"/>
    <w:basedOn w:val="Normal"/>
    <w:rsid w:val="009C6CEC"/>
    <w:pPr>
      <w:autoSpaceDN/>
      <w:spacing w:before="280" w:after="280"/>
      <w:textAlignment w:val="auto"/>
    </w:pPr>
    <w:rPr>
      <w:rFonts w:ascii="Verdana" w:eastAsia="Times New Roman" w:hAnsi="Verdana"/>
      <w:b/>
      <w:bCs/>
      <w:color w:val="FF0000"/>
      <w:kern w:val="1"/>
      <w:sz w:val="16"/>
      <w:szCs w:val="16"/>
    </w:rPr>
  </w:style>
  <w:style w:type="paragraph" w:customStyle="1" w:styleId="xl134">
    <w:name w:val="xl134"/>
    <w:basedOn w:val="Normal"/>
    <w:rsid w:val="009C6CEC"/>
    <w:pPr>
      <w:autoSpaceDN/>
      <w:spacing w:before="280" w:after="280"/>
      <w:textAlignment w:val="auto"/>
    </w:pPr>
    <w:rPr>
      <w:rFonts w:ascii="Verdana" w:eastAsia="Times New Roman" w:hAnsi="Verdana"/>
      <w:color w:val="800000"/>
      <w:kern w:val="1"/>
      <w:sz w:val="16"/>
      <w:szCs w:val="16"/>
    </w:rPr>
  </w:style>
  <w:style w:type="paragraph" w:customStyle="1" w:styleId="xl135">
    <w:name w:val="xl135"/>
    <w:basedOn w:val="Normal"/>
    <w:rsid w:val="009C6CEC"/>
    <w:pPr>
      <w:autoSpaceDN/>
      <w:spacing w:before="280" w:after="280"/>
      <w:jc w:val="right"/>
      <w:textAlignment w:val="top"/>
    </w:pPr>
    <w:rPr>
      <w:rFonts w:ascii="Verdana" w:eastAsia="Times New Roman" w:hAnsi="Verdana"/>
      <w:b/>
      <w:bCs/>
      <w:color w:val="800000"/>
      <w:kern w:val="1"/>
      <w:sz w:val="16"/>
      <w:szCs w:val="16"/>
    </w:rPr>
  </w:style>
  <w:style w:type="paragraph" w:customStyle="1" w:styleId="xl136">
    <w:name w:val="xl136"/>
    <w:basedOn w:val="Normal"/>
    <w:rsid w:val="009C6CEC"/>
    <w:pPr>
      <w:autoSpaceDN/>
      <w:spacing w:before="280" w:after="280"/>
      <w:jc w:val="right"/>
      <w:textAlignment w:val="top"/>
    </w:pPr>
    <w:rPr>
      <w:rFonts w:ascii="Verdana" w:eastAsia="Times New Roman" w:hAnsi="Verdana"/>
      <w:b/>
      <w:bCs/>
      <w:color w:val="800000"/>
      <w:kern w:val="1"/>
      <w:sz w:val="16"/>
      <w:szCs w:val="16"/>
    </w:rPr>
  </w:style>
  <w:style w:type="paragraph" w:customStyle="1" w:styleId="xl137">
    <w:name w:val="xl137"/>
    <w:basedOn w:val="Normal"/>
    <w:rsid w:val="009C6CEC"/>
    <w:pPr>
      <w:autoSpaceDN/>
      <w:spacing w:before="280" w:after="280"/>
      <w:jc w:val="right"/>
      <w:textAlignment w:val="top"/>
    </w:pPr>
    <w:rPr>
      <w:rFonts w:ascii="Verdana" w:eastAsia="Times New Roman" w:hAnsi="Verdana"/>
      <w:b/>
      <w:bCs/>
      <w:color w:val="800000"/>
      <w:kern w:val="1"/>
      <w:sz w:val="16"/>
      <w:szCs w:val="16"/>
    </w:rPr>
  </w:style>
  <w:style w:type="paragraph" w:customStyle="1" w:styleId="xl138">
    <w:name w:val="xl138"/>
    <w:basedOn w:val="Normal"/>
    <w:rsid w:val="009C6CEC"/>
    <w:pPr>
      <w:pBdr>
        <w:top w:val="single" w:sz="8" w:space="0" w:color="00000A"/>
        <w:left w:val="none" w:sz="0" w:space="0" w:color="000000"/>
        <w:bottom w:val="none" w:sz="0" w:space="0" w:color="000000"/>
        <w:right w:val="none" w:sz="0" w:space="0" w:color="000000"/>
      </w:pBdr>
      <w:autoSpaceDN/>
      <w:spacing w:before="280" w:after="280"/>
      <w:jc w:val="right"/>
      <w:textAlignment w:val="auto"/>
    </w:pPr>
    <w:rPr>
      <w:rFonts w:ascii="Verdana" w:eastAsia="Times New Roman" w:hAnsi="Verdana"/>
      <w:b/>
      <w:bCs/>
      <w:color w:val="000000"/>
      <w:kern w:val="1"/>
      <w:sz w:val="16"/>
      <w:szCs w:val="16"/>
    </w:rPr>
  </w:style>
  <w:style w:type="paragraph" w:customStyle="1" w:styleId="xl139">
    <w:name w:val="xl139"/>
    <w:basedOn w:val="Normal"/>
    <w:rsid w:val="009C6CEC"/>
    <w:pPr>
      <w:autoSpaceDN/>
      <w:spacing w:before="280" w:after="280"/>
      <w:jc w:val="right"/>
      <w:textAlignment w:val="auto"/>
    </w:pPr>
    <w:rPr>
      <w:rFonts w:ascii="Verdana" w:eastAsia="Times New Roman" w:hAnsi="Verdana"/>
      <w:b/>
      <w:bCs/>
      <w:kern w:val="1"/>
      <w:sz w:val="16"/>
      <w:szCs w:val="16"/>
    </w:rPr>
  </w:style>
  <w:style w:type="paragraph" w:customStyle="1" w:styleId="xl140">
    <w:name w:val="xl140"/>
    <w:basedOn w:val="Normal"/>
    <w:rsid w:val="009C6CEC"/>
    <w:pPr>
      <w:autoSpaceDN/>
      <w:spacing w:before="280" w:after="280"/>
      <w:jc w:val="right"/>
      <w:textAlignment w:val="auto"/>
    </w:pPr>
    <w:rPr>
      <w:rFonts w:ascii="Verdana" w:eastAsia="Times New Roman" w:hAnsi="Verdana"/>
      <w:b/>
      <w:bCs/>
      <w:kern w:val="1"/>
      <w:sz w:val="16"/>
      <w:szCs w:val="16"/>
    </w:rPr>
  </w:style>
  <w:style w:type="paragraph" w:customStyle="1" w:styleId="xl141">
    <w:name w:val="xl141"/>
    <w:basedOn w:val="Normal"/>
    <w:rsid w:val="009C6CEC"/>
    <w:pPr>
      <w:pBdr>
        <w:top w:val="single" w:sz="8" w:space="0" w:color="00000A"/>
        <w:left w:val="none" w:sz="0" w:space="0" w:color="000000"/>
        <w:bottom w:val="none" w:sz="0" w:space="0" w:color="000000"/>
        <w:right w:val="none" w:sz="0" w:space="0" w:color="000000"/>
      </w:pBdr>
      <w:autoSpaceDN/>
      <w:spacing w:before="280" w:after="280"/>
      <w:jc w:val="center"/>
      <w:textAlignment w:val="auto"/>
    </w:pPr>
    <w:rPr>
      <w:rFonts w:ascii="Verdana" w:eastAsia="Times New Roman" w:hAnsi="Verdana"/>
      <w:i/>
      <w:iCs/>
      <w:color w:val="000000"/>
      <w:kern w:val="1"/>
      <w:sz w:val="16"/>
      <w:szCs w:val="16"/>
    </w:rPr>
  </w:style>
  <w:style w:type="paragraph" w:customStyle="1" w:styleId="xl142">
    <w:name w:val="xl142"/>
    <w:basedOn w:val="Normal"/>
    <w:rsid w:val="009C6CEC"/>
    <w:pPr>
      <w:autoSpaceDN/>
      <w:spacing w:before="280" w:after="280"/>
      <w:jc w:val="right"/>
      <w:textAlignment w:val="auto"/>
    </w:pPr>
    <w:rPr>
      <w:rFonts w:ascii="Verdana" w:eastAsia="Times New Roman" w:hAnsi="Verdana"/>
      <w:kern w:val="1"/>
      <w:sz w:val="16"/>
      <w:szCs w:val="16"/>
    </w:rPr>
  </w:style>
  <w:style w:type="paragraph" w:customStyle="1" w:styleId="xl143">
    <w:name w:val="xl143"/>
    <w:basedOn w:val="Normal"/>
    <w:rsid w:val="009C6CEC"/>
    <w:pPr>
      <w:pBdr>
        <w:top w:val="single" w:sz="8" w:space="0" w:color="00000A"/>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b/>
      <w:bCs/>
      <w:color w:val="000000"/>
      <w:kern w:val="1"/>
      <w:sz w:val="16"/>
      <w:szCs w:val="16"/>
    </w:rPr>
  </w:style>
  <w:style w:type="paragraph" w:customStyle="1" w:styleId="xl144">
    <w:name w:val="xl144"/>
    <w:basedOn w:val="Normal"/>
    <w:rsid w:val="009C6CEC"/>
    <w:pPr>
      <w:pBdr>
        <w:top w:val="single" w:sz="8" w:space="0" w:color="00000A"/>
        <w:left w:val="none" w:sz="0" w:space="0" w:color="000000"/>
        <w:bottom w:val="none" w:sz="0" w:space="0" w:color="000000"/>
        <w:right w:val="none" w:sz="0" w:space="0" w:color="000000"/>
      </w:pBdr>
      <w:autoSpaceDN/>
      <w:spacing w:before="280" w:after="280"/>
      <w:jc w:val="center"/>
      <w:textAlignment w:val="auto"/>
    </w:pPr>
    <w:rPr>
      <w:rFonts w:ascii="Verdana" w:eastAsia="Times New Roman" w:hAnsi="Verdana"/>
      <w:b/>
      <w:bCs/>
      <w:color w:val="000000"/>
      <w:kern w:val="1"/>
      <w:sz w:val="16"/>
      <w:szCs w:val="16"/>
    </w:rPr>
  </w:style>
  <w:style w:type="paragraph" w:customStyle="1" w:styleId="xl145">
    <w:name w:val="xl145"/>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b/>
      <w:bCs/>
      <w:kern w:val="1"/>
      <w:sz w:val="16"/>
      <w:szCs w:val="16"/>
    </w:rPr>
  </w:style>
  <w:style w:type="paragraph" w:customStyle="1" w:styleId="xl146">
    <w:name w:val="xl146"/>
    <w:basedOn w:val="Normal"/>
    <w:rsid w:val="009C6CEC"/>
    <w:pPr>
      <w:autoSpaceDN/>
      <w:spacing w:before="280" w:after="280"/>
      <w:textAlignment w:val="auto"/>
    </w:pPr>
    <w:rPr>
      <w:rFonts w:ascii="Verdana" w:eastAsia="Times New Roman" w:hAnsi="Verdana"/>
      <w:b/>
      <w:bCs/>
      <w:color w:val="800000"/>
      <w:kern w:val="1"/>
      <w:sz w:val="22"/>
      <w:szCs w:val="22"/>
    </w:rPr>
  </w:style>
  <w:style w:type="paragraph" w:customStyle="1" w:styleId="xl147">
    <w:name w:val="xl147"/>
    <w:basedOn w:val="Normal"/>
    <w:rsid w:val="009C6CEC"/>
    <w:pPr>
      <w:autoSpaceDN/>
      <w:spacing w:before="280" w:after="280"/>
      <w:textAlignment w:val="auto"/>
    </w:pPr>
    <w:rPr>
      <w:rFonts w:ascii="Verdana" w:eastAsia="Times New Roman" w:hAnsi="Verdana"/>
      <w:b/>
      <w:bCs/>
      <w:color w:val="800000"/>
      <w:kern w:val="1"/>
      <w:sz w:val="22"/>
      <w:szCs w:val="22"/>
    </w:rPr>
  </w:style>
  <w:style w:type="paragraph" w:customStyle="1" w:styleId="xl148">
    <w:name w:val="xl148"/>
    <w:basedOn w:val="Normal"/>
    <w:rsid w:val="009C6CEC"/>
    <w:pPr>
      <w:autoSpaceDN/>
      <w:spacing w:before="280" w:after="280"/>
      <w:textAlignment w:val="auto"/>
    </w:pPr>
    <w:rPr>
      <w:rFonts w:eastAsia="Times New Roman"/>
      <w:kern w:val="1"/>
      <w:sz w:val="22"/>
      <w:szCs w:val="22"/>
    </w:rPr>
  </w:style>
  <w:style w:type="paragraph" w:customStyle="1" w:styleId="xl149">
    <w:name w:val="xl149"/>
    <w:basedOn w:val="Normal"/>
    <w:rsid w:val="009C6CEC"/>
    <w:pPr>
      <w:autoSpaceDN/>
      <w:spacing w:before="280" w:after="280"/>
      <w:textAlignment w:val="top"/>
    </w:pPr>
    <w:rPr>
      <w:rFonts w:ascii="Verdana" w:eastAsia="Times New Roman" w:hAnsi="Verdana"/>
      <w:b/>
      <w:bCs/>
      <w:color w:val="000000"/>
      <w:kern w:val="1"/>
      <w:sz w:val="16"/>
      <w:szCs w:val="16"/>
    </w:rPr>
  </w:style>
  <w:style w:type="paragraph" w:customStyle="1" w:styleId="xl150">
    <w:name w:val="xl150"/>
    <w:basedOn w:val="Normal"/>
    <w:rsid w:val="009C6CEC"/>
    <w:pPr>
      <w:autoSpaceDN/>
      <w:spacing w:before="280" w:after="280"/>
      <w:jc w:val="right"/>
      <w:textAlignment w:val="auto"/>
    </w:pPr>
    <w:rPr>
      <w:rFonts w:ascii="Verdana" w:eastAsia="Times New Roman" w:hAnsi="Verdana"/>
      <w:i/>
      <w:iCs/>
      <w:color w:val="000000"/>
      <w:kern w:val="1"/>
      <w:sz w:val="16"/>
      <w:szCs w:val="16"/>
    </w:rPr>
  </w:style>
  <w:style w:type="paragraph" w:customStyle="1" w:styleId="xl151">
    <w:name w:val="xl151"/>
    <w:basedOn w:val="Normal"/>
    <w:rsid w:val="009C6CEC"/>
    <w:pPr>
      <w:autoSpaceDN/>
      <w:spacing w:before="280" w:after="280"/>
      <w:jc w:val="right"/>
      <w:textAlignment w:val="auto"/>
    </w:pPr>
    <w:rPr>
      <w:rFonts w:ascii="Verdana" w:eastAsia="Times New Roman" w:hAnsi="Verdana"/>
      <w:i/>
      <w:iCs/>
      <w:color w:val="000000"/>
      <w:kern w:val="1"/>
      <w:sz w:val="16"/>
      <w:szCs w:val="16"/>
    </w:rPr>
  </w:style>
  <w:style w:type="paragraph" w:customStyle="1" w:styleId="xl152">
    <w:name w:val="xl152"/>
    <w:basedOn w:val="Normal"/>
    <w:rsid w:val="009C6CEC"/>
    <w:pPr>
      <w:autoSpaceDN/>
      <w:spacing w:before="280" w:after="280"/>
      <w:textAlignment w:val="top"/>
    </w:pPr>
    <w:rPr>
      <w:rFonts w:ascii="Verdana" w:eastAsia="Times New Roman" w:hAnsi="Verdana"/>
      <w:color w:val="000000"/>
      <w:kern w:val="1"/>
      <w:sz w:val="16"/>
      <w:szCs w:val="16"/>
    </w:rPr>
  </w:style>
  <w:style w:type="paragraph" w:customStyle="1" w:styleId="xl153">
    <w:name w:val="xl153"/>
    <w:basedOn w:val="Normal"/>
    <w:rsid w:val="009C6CEC"/>
    <w:pPr>
      <w:autoSpaceDN/>
      <w:spacing w:before="280" w:after="280"/>
      <w:textAlignment w:val="top"/>
    </w:pPr>
    <w:rPr>
      <w:rFonts w:ascii="Verdana" w:eastAsia="Times New Roman" w:hAnsi="Verdana"/>
      <w:color w:val="000000"/>
      <w:kern w:val="1"/>
      <w:sz w:val="16"/>
      <w:szCs w:val="16"/>
    </w:rPr>
  </w:style>
  <w:style w:type="paragraph" w:customStyle="1" w:styleId="xl154">
    <w:name w:val="xl154"/>
    <w:basedOn w:val="Normal"/>
    <w:rsid w:val="009C6CEC"/>
    <w:pPr>
      <w:pBdr>
        <w:top w:val="single" w:sz="8" w:space="0" w:color="00000A"/>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color w:val="000000"/>
      <w:kern w:val="1"/>
      <w:sz w:val="16"/>
      <w:szCs w:val="16"/>
    </w:rPr>
  </w:style>
  <w:style w:type="paragraph" w:customStyle="1" w:styleId="xl155">
    <w:name w:val="xl155"/>
    <w:basedOn w:val="Normal"/>
    <w:rsid w:val="009C6CEC"/>
    <w:pPr>
      <w:autoSpaceDN/>
      <w:spacing w:before="280" w:after="280"/>
      <w:textAlignment w:val="top"/>
    </w:pPr>
    <w:rPr>
      <w:rFonts w:ascii="Verdana" w:eastAsia="Times New Roman" w:hAnsi="Verdana"/>
      <w:b/>
      <w:bCs/>
      <w:color w:val="000000"/>
      <w:kern w:val="1"/>
      <w:sz w:val="16"/>
      <w:szCs w:val="16"/>
    </w:rPr>
  </w:style>
  <w:style w:type="paragraph" w:customStyle="1" w:styleId="xl156">
    <w:name w:val="xl156"/>
    <w:basedOn w:val="Normal"/>
    <w:rsid w:val="009C6CEC"/>
    <w:pPr>
      <w:autoSpaceDN/>
      <w:spacing w:before="280" w:after="280"/>
      <w:jc w:val="center"/>
      <w:textAlignment w:val="top"/>
    </w:pPr>
    <w:rPr>
      <w:rFonts w:ascii="Verdana" w:eastAsia="Times New Roman" w:hAnsi="Verdana"/>
      <w:color w:val="000000"/>
      <w:kern w:val="1"/>
      <w:sz w:val="16"/>
      <w:szCs w:val="16"/>
    </w:rPr>
  </w:style>
  <w:style w:type="paragraph" w:customStyle="1" w:styleId="xl157">
    <w:name w:val="xl157"/>
    <w:basedOn w:val="Normal"/>
    <w:rsid w:val="009C6CEC"/>
    <w:pPr>
      <w:autoSpaceDN/>
      <w:spacing w:before="280" w:after="280"/>
      <w:jc w:val="center"/>
      <w:textAlignment w:val="top"/>
    </w:pPr>
    <w:rPr>
      <w:rFonts w:ascii="Verdana" w:eastAsia="Times New Roman" w:hAnsi="Verdana"/>
      <w:b/>
      <w:bCs/>
      <w:color w:val="000000"/>
      <w:kern w:val="1"/>
      <w:sz w:val="16"/>
      <w:szCs w:val="16"/>
    </w:rPr>
  </w:style>
  <w:style w:type="paragraph" w:customStyle="1" w:styleId="xl158">
    <w:name w:val="xl158"/>
    <w:basedOn w:val="Normal"/>
    <w:rsid w:val="009C6CEC"/>
    <w:pPr>
      <w:autoSpaceDN/>
      <w:spacing w:before="280" w:after="280"/>
      <w:jc w:val="center"/>
      <w:textAlignment w:val="auto"/>
    </w:pPr>
    <w:rPr>
      <w:rFonts w:ascii="Verdana" w:eastAsia="Times New Roman" w:hAnsi="Verdana"/>
      <w:i/>
      <w:iCs/>
      <w:color w:val="000000"/>
      <w:kern w:val="1"/>
      <w:sz w:val="16"/>
      <w:szCs w:val="16"/>
    </w:rPr>
  </w:style>
  <w:style w:type="paragraph" w:customStyle="1" w:styleId="xl159">
    <w:name w:val="xl159"/>
    <w:basedOn w:val="Normal"/>
    <w:rsid w:val="009C6CEC"/>
    <w:pPr>
      <w:autoSpaceDN/>
      <w:spacing w:before="280" w:after="280"/>
      <w:jc w:val="right"/>
      <w:textAlignment w:val="auto"/>
    </w:pPr>
    <w:rPr>
      <w:rFonts w:ascii="Verdana" w:eastAsia="Times New Roman" w:hAnsi="Verdana"/>
      <w:i/>
      <w:iCs/>
      <w:color w:val="000000"/>
      <w:kern w:val="1"/>
      <w:sz w:val="16"/>
      <w:szCs w:val="16"/>
    </w:rPr>
  </w:style>
  <w:style w:type="paragraph" w:customStyle="1" w:styleId="xl160">
    <w:name w:val="xl160"/>
    <w:basedOn w:val="Normal"/>
    <w:rsid w:val="009C6CEC"/>
    <w:pPr>
      <w:autoSpaceDN/>
      <w:spacing w:before="280" w:after="280"/>
      <w:textAlignment w:val="auto"/>
    </w:pPr>
    <w:rPr>
      <w:rFonts w:ascii="Verdana" w:eastAsia="Times New Roman" w:hAnsi="Verdana"/>
      <w:color w:val="FF0000"/>
      <w:kern w:val="1"/>
      <w:sz w:val="16"/>
      <w:szCs w:val="16"/>
    </w:rPr>
  </w:style>
  <w:style w:type="paragraph" w:customStyle="1" w:styleId="xl161">
    <w:name w:val="xl161"/>
    <w:basedOn w:val="Normal"/>
    <w:rsid w:val="009C6CEC"/>
    <w:pPr>
      <w:pBdr>
        <w:top w:val="single" w:sz="8" w:space="0" w:color="00000A"/>
        <w:left w:val="none" w:sz="0" w:space="0" w:color="000000"/>
        <w:bottom w:val="none" w:sz="0" w:space="0" w:color="000000"/>
        <w:right w:val="none" w:sz="0" w:space="0" w:color="000000"/>
      </w:pBdr>
      <w:autoSpaceDN/>
      <w:spacing w:before="280" w:after="280"/>
      <w:jc w:val="right"/>
      <w:textAlignment w:val="auto"/>
    </w:pPr>
    <w:rPr>
      <w:rFonts w:ascii="Verdana" w:eastAsia="Times New Roman" w:hAnsi="Verdana"/>
      <w:color w:val="000000"/>
      <w:kern w:val="1"/>
      <w:sz w:val="16"/>
      <w:szCs w:val="16"/>
    </w:rPr>
  </w:style>
  <w:style w:type="paragraph" w:customStyle="1" w:styleId="xl162">
    <w:name w:val="xl162"/>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color w:val="000000"/>
      <w:kern w:val="1"/>
      <w:sz w:val="16"/>
      <w:szCs w:val="16"/>
    </w:rPr>
  </w:style>
  <w:style w:type="paragraph" w:customStyle="1" w:styleId="xl163">
    <w:name w:val="xl163"/>
    <w:basedOn w:val="Normal"/>
    <w:rsid w:val="009C6CEC"/>
    <w:pPr>
      <w:pBdr>
        <w:top w:val="single" w:sz="8" w:space="0" w:color="00000A"/>
        <w:left w:val="none" w:sz="0" w:space="0" w:color="000000"/>
        <w:bottom w:val="none" w:sz="0" w:space="0" w:color="000000"/>
        <w:right w:val="none" w:sz="0" w:space="0" w:color="000000"/>
      </w:pBdr>
      <w:autoSpaceDN/>
      <w:spacing w:before="280" w:after="280"/>
      <w:jc w:val="center"/>
      <w:textAlignment w:val="auto"/>
    </w:pPr>
    <w:rPr>
      <w:rFonts w:ascii="Verdana" w:eastAsia="Times New Roman" w:hAnsi="Verdana"/>
      <w:color w:val="000000"/>
      <w:kern w:val="1"/>
      <w:sz w:val="16"/>
      <w:szCs w:val="16"/>
    </w:rPr>
  </w:style>
  <w:style w:type="paragraph" w:customStyle="1" w:styleId="xl164">
    <w:name w:val="xl164"/>
    <w:basedOn w:val="Normal"/>
    <w:rsid w:val="009C6CEC"/>
    <w:pPr>
      <w:autoSpaceDN/>
      <w:spacing w:before="280" w:after="280"/>
      <w:textAlignment w:val="auto"/>
    </w:pPr>
    <w:rPr>
      <w:rFonts w:eastAsia="Times New Roman"/>
      <w:b/>
      <w:bCs/>
      <w:color w:val="800000"/>
      <w:kern w:val="1"/>
      <w:sz w:val="22"/>
      <w:szCs w:val="22"/>
    </w:rPr>
  </w:style>
  <w:style w:type="paragraph" w:customStyle="1" w:styleId="xl165">
    <w:name w:val="xl165"/>
    <w:basedOn w:val="Normal"/>
    <w:rsid w:val="009C6CEC"/>
    <w:pPr>
      <w:autoSpaceDN/>
      <w:spacing w:before="280" w:after="280"/>
      <w:textAlignment w:val="auto"/>
    </w:pPr>
    <w:rPr>
      <w:rFonts w:eastAsia="Times New Roman"/>
      <w:b/>
      <w:bCs/>
      <w:color w:val="000000"/>
      <w:kern w:val="1"/>
      <w:sz w:val="18"/>
      <w:szCs w:val="18"/>
    </w:rPr>
  </w:style>
  <w:style w:type="paragraph" w:customStyle="1" w:styleId="xl166">
    <w:name w:val="xl166"/>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eastAsia="Times New Roman"/>
      <w:b/>
      <w:bCs/>
      <w:color w:val="000000"/>
      <w:kern w:val="1"/>
      <w:sz w:val="18"/>
      <w:szCs w:val="18"/>
    </w:rPr>
  </w:style>
  <w:style w:type="paragraph" w:customStyle="1" w:styleId="xl167">
    <w:name w:val="xl167"/>
    <w:basedOn w:val="Normal"/>
    <w:rsid w:val="009C6CEC"/>
    <w:pPr>
      <w:autoSpaceDN/>
      <w:spacing w:before="280" w:after="280"/>
      <w:textAlignment w:val="auto"/>
    </w:pPr>
    <w:rPr>
      <w:rFonts w:eastAsia="Times New Roman"/>
      <w:i/>
      <w:iCs/>
      <w:color w:val="000000"/>
      <w:kern w:val="1"/>
      <w:sz w:val="16"/>
      <w:szCs w:val="16"/>
    </w:rPr>
  </w:style>
  <w:style w:type="paragraph" w:customStyle="1" w:styleId="xl168">
    <w:name w:val="xl168"/>
    <w:basedOn w:val="Normal"/>
    <w:rsid w:val="009C6CEC"/>
    <w:pPr>
      <w:autoSpaceDN/>
      <w:spacing w:before="280" w:after="280"/>
      <w:jc w:val="center"/>
      <w:textAlignment w:val="auto"/>
    </w:pPr>
    <w:rPr>
      <w:rFonts w:ascii="Verdana" w:eastAsia="Times New Roman" w:hAnsi="Verdana"/>
      <w:b/>
      <w:bCs/>
      <w:color w:val="800000"/>
      <w:kern w:val="1"/>
      <w:sz w:val="18"/>
      <w:szCs w:val="18"/>
    </w:rPr>
  </w:style>
  <w:style w:type="paragraph" w:customStyle="1" w:styleId="xl169">
    <w:name w:val="xl169"/>
    <w:basedOn w:val="Normal"/>
    <w:rsid w:val="009C6CEC"/>
    <w:pPr>
      <w:autoSpaceDN/>
      <w:spacing w:before="280" w:after="280"/>
      <w:jc w:val="right"/>
      <w:textAlignment w:val="top"/>
    </w:pPr>
    <w:rPr>
      <w:rFonts w:ascii="Verdana" w:eastAsia="Times New Roman" w:hAnsi="Verdana"/>
      <w:b/>
      <w:bCs/>
      <w:color w:val="800000"/>
      <w:kern w:val="1"/>
      <w:sz w:val="18"/>
      <w:szCs w:val="18"/>
    </w:rPr>
  </w:style>
  <w:style w:type="paragraph" w:customStyle="1" w:styleId="xl170">
    <w:name w:val="xl170"/>
    <w:basedOn w:val="Normal"/>
    <w:rsid w:val="009C6CEC"/>
    <w:pPr>
      <w:autoSpaceDN/>
      <w:spacing w:before="280" w:after="280"/>
      <w:jc w:val="right"/>
      <w:textAlignment w:val="top"/>
    </w:pPr>
    <w:rPr>
      <w:rFonts w:ascii="Verdana" w:eastAsia="Times New Roman" w:hAnsi="Verdana"/>
      <w:b/>
      <w:bCs/>
      <w:color w:val="800000"/>
      <w:kern w:val="1"/>
      <w:sz w:val="18"/>
      <w:szCs w:val="18"/>
    </w:rPr>
  </w:style>
  <w:style w:type="paragraph" w:customStyle="1" w:styleId="xl171">
    <w:name w:val="xl171"/>
    <w:basedOn w:val="Normal"/>
    <w:rsid w:val="009C6CEC"/>
    <w:pPr>
      <w:autoSpaceDN/>
      <w:spacing w:before="280" w:after="280"/>
      <w:textAlignment w:val="top"/>
    </w:pPr>
    <w:rPr>
      <w:rFonts w:ascii="Verdana" w:eastAsia="Times New Roman" w:hAnsi="Verdana"/>
      <w:b/>
      <w:bCs/>
      <w:color w:val="800000"/>
      <w:kern w:val="1"/>
      <w:sz w:val="18"/>
      <w:szCs w:val="18"/>
    </w:rPr>
  </w:style>
  <w:style w:type="paragraph" w:customStyle="1" w:styleId="xl172">
    <w:name w:val="xl172"/>
    <w:basedOn w:val="Normal"/>
    <w:rsid w:val="009C6CEC"/>
    <w:pPr>
      <w:pBdr>
        <w:top w:val="single" w:sz="8" w:space="0" w:color="00000A"/>
        <w:left w:val="none" w:sz="0" w:space="0" w:color="000000"/>
        <w:bottom w:val="none" w:sz="0" w:space="0" w:color="000000"/>
        <w:right w:val="none" w:sz="0" w:space="0" w:color="000000"/>
      </w:pBdr>
      <w:autoSpaceDN/>
      <w:spacing w:before="280" w:after="280"/>
      <w:textAlignment w:val="auto"/>
    </w:pPr>
    <w:rPr>
      <w:rFonts w:ascii="Verdana" w:eastAsia="Times New Roman" w:hAnsi="Verdana"/>
      <w:i/>
      <w:iCs/>
      <w:color w:val="000000"/>
      <w:kern w:val="1"/>
      <w:sz w:val="16"/>
      <w:szCs w:val="16"/>
    </w:rPr>
  </w:style>
  <w:style w:type="paragraph" w:customStyle="1" w:styleId="xl173">
    <w:name w:val="xl173"/>
    <w:basedOn w:val="Normal"/>
    <w:rsid w:val="009C6CEC"/>
    <w:pPr>
      <w:pBdr>
        <w:top w:val="none" w:sz="0" w:space="0" w:color="000000"/>
        <w:left w:val="none" w:sz="0" w:space="0" w:color="000000"/>
        <w:bottom w:val="single" w:sz="8" w:space="0" w:color="00000A"/>
        <w:right w:val="none" w:sz="0" w:space="0" w:color="000000"/>
      </w:pBdr>
      <w:autoSpaceDN/>
      <w:spacing w:before="280" w:after="280"/>
      <w:textAlignment w:val="auto"/>
    </w:pPr>
    <w:rPr>
      <w:rFonts w:ascii="Verdana" w:eastAsia="Times New Roman" w:hAnsi="Verdana"/>
      <w:b/>
      <w:bCs/>
      <w:color w:val="000000"/>
      <w:kern w:val="1"/>
      <w:sz w:val="16"/>
      <w:szCs w:val="16"/>
    </w:rPr>
  </w:style>
  <w:style w:type="paragraph" w:customStyle="1" w:styleId="xl174">
    <w:name w:val="xl174"/>
    <w:basedOn w:val="Normal"/>
    <w:rsid w:val="009C6CEC"/>
    <w:pPr>
      <w:autoSpaceDN/>
      <w:spacing w:before="280" w:after="280"/>
      <w:textAlignment w:val="auto"/>
    </w:pPr>
    <w:rPr>
      <w:rFonts w:ascii="Verdana" w:eastAsia="Times New Roman" w:hAnsi="Verdana"/>
      <w:i/>
      <w:iCs/>
      <w:color w:val="000000"/>
      <w:kern w:val="1"/>
      <w:sz w:val="16"/>
      <w:szCs w:val="16"/>
    </w:rPr>
  </w:style>
  <w:style w:type="paragraph" w:customStyle="1" w:styleId="xl175">
    <w:name w:val="xl175"/>
    <w:basedOn w:val="Normal"/>
    <w:rsid w:val="009C6CEC"/>
    <w:pPr>
      <w:autoSpaceDN/>
      <w:spacing w:before="280" w:after="280"/>
      <w:jc w:val="both"/>
      <w:textAlignment w:val="auto"/>
    </w:pPr>
    <w:rPr>
      <w:rFonts w:ascii="Verdana" w:eastAsia="Times New Roman" w:hAnsi="Verdana"/>
      <w:i/>
      <w:iCs/>
      <w:color w:val="000000"/>
      <w:kern w:val="1"/>
      <w:sz w:val="16"/>
      <w:szCs w:val="16"/>
    </w:rPr>
  </w:style>
  <w:style w:type="paragraph" w:customStyle="1" w:styleId="xl176">
    <w:name w:val="xl176"/>
    <w:basedOn w:val="Normal"/>
    <w:rsid w:val="009C6CEC"/>
    <w:pPr>
      <w:autoSpaceDN/>
      <w:spacing w:before="280" w:after="280"/>
      <w:jc w:val="right"/>
      <w:textAlignment w:val="auto"/>
    </w:pPr>
    <w:rPr>
      <w:rFonts w:ascii="Verdana" w:eastAsia="Times New Roman" w:hAnsi="Verdana"/>
      <w:b/>
      <w:bCs/>
      <w:color w:val="000000"/>
      <w:kern w:val="1"/>
      <w:sz w:val="16"/>
      <w:szCs w:val="16"/>
    </w:rPr>
  </w:style>
  <w:style w:type="paragraph" w:customStyle="1" w:styleId="xl177">
    <w:name w:val="xl177"/>
    <w:basedOn w:val="Normal"/>
    <w:rsid w:val="009C6CEC"/>
    <w:pPr>
      <w:autoSpaceDN/>
      <w:spacing w:before="280" w:after="280"/>
      <w:jc w:val="right"/>
      <w:textAlignment w:val="auto"/>
    </w:pPr>
    <w:rPr>
      <w:rFonts w:ascii="Verdana" w:eastAsia="Times New Roman" w:hAnsi="Verdana"/>
      <w:b/>
      <w:bCs/>
      <w:color w:val="000000"/>
      <w:kern w:val="1"/>
      <w:sz w:val="16"/>
      <w:szCs w:val="16"/>
    </w:rPr>
  </w:style>
  <w:style w:type="paragraph" w:customStyle="1" w:styleId="xl179">
    <w:name w:val="xl179"/>
    <w:basedOn w:val="Normal"/>
    <w:rsid w:val="009C6CEC"/>
    <w:pPr>
      <w:pBdr>
        <w:top w:val="none" w:sz="0" w:space="0" w:color="000000"/>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i/>
      <w:iCs/>
      <w:color w:val="000000"/>
      <w:kern w:val="1"/>
      <w:sz w:val="16"/>
      <w:szCs w:val="16"/>
    </w:rPr>
  </w:style>
  <w:style w:type="paragraph" w:customStyle="1" w:styleId="xl180">
    <w:name w:val="xl180"/>
    <w:basedOn w:val="Normal"/>
    <w:rsid w:val="009C6CEC"/>
    <w:pPr>
      <w:autoSpaceDN/>
      <w:spacing w:before="280" w:after="280"/>
      <w:jc w:val="center"/>
      <w:textAlignment w:val="auto"/>
    </w:pPr>
    <w:rPr>
      <w:rFonts w:ascii="Verdana" w:eastAsia="Times New Roman" w:hAnsi="Verdana"/>
      <w:b/>
      <w:bCs/>
      <w:color w:val="800000"/>
      <w:kern w:val="1"/>
      <w:sz w:val="16"/>
      <w:szCs w:val="16"/>
    </w:rPr>
  </w:style>
  <w:style w:type="paragraph" w:customStyle="1" w:styleId="xl181">
    <w:name w:val="xl181"/>
    <w:basedOn w:val="Normal"/>
    <w:rsid w:val="009C6CEC"/>
    <w:pPr>
      <w:autoSpaceDN/>
      <w:spacing w:before="280" w:after="280"/>
      <w:jc w:val="center"/>
      <w:textAlignment w:val="auto"/>
    </w:pPr>
    <w:rPr>
      <w:rFonts w:ascii="Verdana" w:eastAsia="Times New Roman" w:hAnsi="Verdana"/>
      <w:color w:val="800000"/>
      <w:kern w:val="1"/>
      <w:sz w:val="16"/>
      <w:szCs w:val="16"/>
    </w:rPr>
  </w:style>
  <w:style w:type="paragraph" w:customStyle="1" w:styleId="xl182">
    <w:name w:val="xl182"/>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i/>
      <w:iCs/>
      <w:color w:val="000000"/>
      <w:kern w:val="1"/>
      <w:sz w:val="16"/>
      <w:szCs w:val="16"/>
    </w:rPr>
  </w:style>
  <w:style w:type="paragraph" w:customStyle="1" w:styleId="xl183">
    <w:name w:val="xl183"/>
    <w:basedOn w:val="Normal"/>
    <w:rsid w:val="009C6CEC"/>
    <w:pPr>
      <w:pBdr>
        <w:top w:val="single" w:sz="8" w:space="0" w:color="00000A"/>
        <w:left w:val="none" w:sz="0" w:space="0" w:color="000000"/>
        <w:bottom w:val="single" w:sz="8" w:space="0" w:color="00000A"/>
        <w:right w:val="none" w:sz="0" w:space="0" w:color="000000"/>
      </w:pBdr>
      <w:autoSpaceDN/>
      <w:spacing w:before="280" w:after="280"/>
      <w:jc w:val="right"/>
      <w:textAlignment w:val="auto"/>
    </w:pPr>
    <w:rPr>
      <w:rFonts w:ascii="Verdana" w:eastAsia="Times New Roman" w:hAnsi="Verdana"/>
      <w:i/>
      <w:iCs/>
      <w:color w:val="000000"/>
      <w:kern w:val="1"/>
      <w:sz w:val="16"/>
      <w:szCs w:val="16"/>
    </w:rPr>
  </w:style>
  <w:style w:type="paragraph" w:customStyle="1" w:styleId="xl184">
    <w:name w:val="xl184"/>
    <w:basedOn w:val="Normal"/>
    <w:rsid w:val="009C6CEC"/>
    <w:pPr>
      <w:autoSpaceDN/>
      <w:spacing w:before="280" w:after="280"/>
      <w:textAlignment w:val="auto"/>
    </w:pPr>
    <w:rPr>
      <w:rFonts w:ascii="Verdana" w:eastAsia="Times New Roman" w:hAnsi="Verdana"/>
      <w:b/>
      <w:bCs/>
      <w:color w:val="800000"/>
      <w:kern w:val="1"/>
      <w:sz w:val="18"/>
      <w:szCs w:val="18"/>
    </w:rPr>
  </w:style>
  <w:style w:type="paragraph" w:customStyle="1" w:styleId="xl185">
    <w:name w:val="xl185"/>
    <w:basedOn w:val="Normal"/>
    <w:rsid w:val="009C6CEC"/>
    <w:pPr>
      <w:autoSpaceDN/>
      <w:spacing w:before="280" w:after="280"/>
      <w:jc w:val="center"/>
      <w:textAlignment w:val="auto"/>
    </w:pPr>
    <w:rPr>
      <w:rFonts w:ascii="Verdana" w:eastAsia="Times New Roman" w:hAnsi="Verdana"/>
      <w:b/>
      <w:bCs/>
      <w:color w:val="800000"/>
      <w:kern w:val="1"/>
    </w:rPr>
  </w:style>
  <w:style w:type="paragraph" w:customStyle="1" w:styleId="xl186">
    <w:name w:val="xl186"/>
    <w:basedOn w:val="Normal"/>
    <w:rsid w:val="009C6CEC"/>
    <w:pPr>
      <w:pBdr>
        <w:top w:val="none" w:sz="0" w:space="0" w:color="000000"/>
        <w:left w:val="none" w:sz="0" w:space="0" w:color="000000"/>
        <w:bottom w:val="single" w:sz="8" w:space="0" w:color="00000A"/>
        <w:right w:val="none" w:sz="0" w:space="0" w:color="000000"/>
      </w:pBdr>
      <w:autoSpaceDN/>
      <w:spacing w:before="280" w:after="280"/>
      <w:jc w:val="center"/>
      <w:textAlignment w:val="auto"/>
    </w:pPr>
    <w:rPr>
      <w:rFonts w:ascii="Verdana" w:eastAsia="Times New Roman" w:hAnsi="Verdana"/>
      <w:b/>
      <w:bCs/>
      <w:kern w:val="1"/>
      <w:sz w:val="16"/>
      <w:szCs w:val="16"/>
    </w:rPr>
  </w:style>
  <w:style w:type="paragraph" w:customStyle="1" w:styleId="xl187">
    <w:name w:val="xl187"/>
    <w:basedOn w:val="Normal"/>
    <w:rsid w:val="009C6CEC"/>
    <w:pPr>
      <w:autoSpaceDN/>
      <w:spacing w:before="280" w:after="280"/>
      <w:jc w:val="center"/>
      <w:textAlignment w:val="auto"/>
    </w:pPr>
    <w:rPr>
      <w:rFonts w:ascii="Verdana" w:eastAsia="Times New Roman" w:hAnsi="Verdana"/>
      <w:b/>
      <w:bCs/>
      <w:color w:val="800000"/>
      <w:kern w:val="1"/>
      <w:sz w:val="18"/>
      <w:szCs w:val="18"/>
    </w:rPr>
  </w:style>
  <w:style w:type="character" w:customStyle="1" w:styleId="Fuentedeprrafopredeter2">
    <w:name w:val="Fuente de párrafo predeter.2"/>
    <w:rsid w:val="009C6CEC"/>
  </w:style>
  <w:style w:type="character" w:customStyle="1" w:styleId="Nmerodepgina2">
    <w:name w:val="Número de página2"/>
    <w:rsid w:val="009C6CEC"/>
    <w:rPr>
      <w:rFonts w:ascii="Times New Roman" w:hAnsi="Times New Roman" w:cs="Times New Roman"/>
    </w:rPr>
  </w:style>
  <w:style w:type="character" w:customStyle="1" w:styleId="CitaHTML2">
    <w:name w:val="Cita HTML2"/>
    <w:rsid w:val="009C6CEC"/>
    <w:rPr>
      <w:rFonts w:ascii="Times New Roman" w:hAnsi="Times New Roman" w:cs="Times New Roman"/>
    </w:rPr>
  </w:style>
  <w:style w:type="character" w:customStyle="1" w:styleId="Refdecomentario2">
    <w:name w:val="Ref. de comentario2"/>
    <w:rsid w:val="009C6CEC"/>
    <w:rPr>
      <w:rFonts w:cs="Times New Roman"/>
      <w:sz w:val="16"/>
      <w:szCs w:val="16"/>
    </w:rPr>
  </w:style>
  <w:style w:type="character" w:customStyle="1" w:styleId="Textoennegrita2">
    <w:name w:val="Texto en negrita2"/>
    <w:rsid w:val="009C6CEC"/>
    <w:rPr>
      <w:rFonts w:cs="Times New Roman"/>
      <w:b/>
      <w:bCs/>
    </w:rPr>
  </w:style>
  <w:style w:type="paragraph" w:customStyle="1" w:styleId="Textodeglobo2">
    <w:name w:val="Texto de globo2"/>
    <w:basedOn w:val="Normal"/>
    <w:rsid w:val="009C6CEC"/>
    <w:pPr>
      <w:autoSpaceDN/>
      <w:textAlignment w:val="auto"/>
    </w:pPr>
    <w:rPr>
      <w:rFonts w:ascii="Tahoma" w:hAnsi="Tahoma" w:cs="Tahoma"/>
      <w:b/>
      <w:bCs/>
      <w:i/>
      <w:iCs/>
      <w:outline/>
      <w:color w:val="000000"/>
      <w:kern w:val="1"/>
      <w:sz w:val="16"/>
      <w:szCs w:val="16"/>
      <w14:textOutline w14:w="9525" w14:cap="flat" w14:cmpd="sng" w14:algn="ctr">
        <w14:solidFill>
          <w14:srgbClr w14:val="000000"/>
        </w14:solidFill>
        <w14:prstDash w14:val="solid"/>
        <w14:round/>
      </w14:textOutline>
      <w14:textFill>
        <w14:noFill/>
      </w14:textFill>
    </w:rPr>
  </w:style>
  <w:style w:type="paragraph" w:customStyle="1" w:styleId="Sangra2detindependiente2">
    <w:name w:val="Sangría 2 de t. independiente2"/>
    <w:basedOn w:val="Normal"/>
    <w:rsid w:val="009C6CEC"/>
    <w:pPr>
      <w:autoSpaceDN/>
      <w:ind w:firstLine="710"/>
      <w:jc w:val="both"/>
      <w:textAlignment w:val="auto"/>
    </w:pPr>
    <w:rPr>
      <w:rFonts w:ascii="Bookman Old Style" w:hAnsi="Bookman Old Style" w:cs="Bookman Old Style"/>
      <w:smallCaps/>
      <w:kern w:val="1"/>
      <w:sz w:val="26"/>
      <w:szCs w:val="26"/>
    </w:rPr>
  </w:style>
  <w:style w:type="paragraph" w:customStyle="1" w:styleId="Textoindependiente22">
    <w:name w:val="Texto independiente 22"/>
    <w:basedOn w:val="Normal"/>
    <w:rsid w:val="009C6CEC"/>
    <w:pPr>
      <w:autoSpaceDN/>
      <w:jc w:val="both"/>
      <w:textAlignment w:val="auto"/>
    </w:pPr>
    <w:rPr>
      <w:rFonts w:ascii="Bookman Old Style" w:hAnsi="Bookman Old Style" w:cs="Bookman Old Style"/>
      <w:smallCaps/>
      <w:kern w:val="1"/>
      <w:sz w:val="26"/>
      <w:szCs w:val="26"/>
    </w:rPr>
  </w:style>
  <w:style w:type="paragraph" w:customStyle="1" w:styleId="Sangra3detindependiente2">
    <w:name w:val="Sangría 3 de t. independiente2"/>
    <w:basedOn w:val="Normal"/>
    <w:rsid w:val="009C6CEC"/>
    <w:pPr>
      <w:autoSpaceDN/>
      <w:ind w:firstLine="360"/>
      <w:jc w:val="both"/>
      <w:textAlignment w:val="auto"/>
    </w:pPr>
    <w:rPr>
      <w:rFonts w:ascii="Bookman Old Style" w:hAnsi="Bookman Old Style" w:cs="Bookman Old Style"/>
      <w:smallCaps/>
      <w:kern w:val="1"/>
      <w:sz w:val="26"/>
      <w:szCs w:val="26"/>
    </w:rPr>
  </w:style>
  <w:style w:type="paragraph" w:customStyle="1" w:styleId="Textodebloque2">
    <w:name w:val="Texto de bloque2"/>
    <w:basedOn w:val="Normal"/>
    <w:rsid w:val="009C6CEC"/>
    <w:pPr>
      <w:autoSpaceDN/>
      <w:spacing w:before="120" w:after="120" w:line="360" w:lineRule="auto"/>
      <w:ind w:left="1440" w:right="720"/>
      <w:jc w:val="both"/>
      <w:textAlignment w:val="auto"/>
    </w:pPr>
    <w:rPr>
      <w:rFonts w:ascii="Verdana" w:hAnsi="Verdana" w:cs="Verdana"/>
      <w:i/>
      <w:iCs/>
      <w:outline/>
      <w:color w:val="000000"/>
      <w:kern w:val="1"/>
      <w:sz w:val="18"/>
      <w:szCs w:val="18"/>
      <w14:textOutline w14:w="9525" w14:cap="flat" w14:cmpd="sng" w14:algn="ctr">
        <w14:solidFill>
          <w14:srgbClr w14:val="000000"/>
        </w14:solidFill>
        <w14:prstDash w14:val="solid"/>
        <w14:round/>
      </w14:textOutline>
      <w14:textFill>
        <w14:noFill/>
      </w14:textFill>
    </w:rPr>
  </w:style>
  <w:style w:type="paragraph" w:customStyle="1" w:styleId="Mapadeldocumento2">
    <w:name w:val="Mapa del documento2"/>
    <w:basedOn w:val="Normal"/>
    <w:rsid w:val="009C6CEC"/>
    <w:pPr>
      <w:shd w:val="clear" w:color="auto" w:fill="000080"/>
      <w:autoSpaceDN/>
      <w:textAlignment w:val="auto"/>
    </w:pPr>
    <w:rPr>
      <w:rFonts w:ascii="Tahoma" w:hAnsi="Tahoma" w:cs="Tahoma"/>
      <w:kern w:val="1"/>
      <w:sz w:val="20"/>
      <w:szCs w:val="20"/>
    </w:rPr>
  </w:style>
  <w:style w:type="paragraph" w:customStyle="1" w:styleId="Textocomentario2">
    <w:name w:val="Texto comentario2"/>
    <w:basedOn w:val="Normal"/>
    <w:rsid w:val="009C6CEC"/>
    <w:pPr>
      <w:autoSpaceDN/>
      <w:textAlignment w:val="auto"/>
    </w:pPr>
    <w:rPr>
      <w:kern w:val="1"/>
      <w:sz w:val="20"/>
      <w:szCs w:val="20"/>
    </w:rPr>
  </w:style>
  <w:style w:type="paragraph" w:customStyle="1" w:styleId="Asuntodelcomentario2">
    <w:name w:val="Asunto del comentario2"/>
    <w:basedOn w:val="Textocomentario2"/>
    <w:rsid w:val="009C6CEC"/>
    <w:rPr>
      <w:b/>
      <w:bCs/>
    </w:rPr>
  </w:style>
  <w:style w:type="paragraph" w:customStyle="1" w:styleId="Prrafodelista2">
    <w:name w:val="Párrafo de lista2"/>
    <w:basedOn w:val="Normal"/>
    <w:rsid w:val="009C6CEC"/>
    <w:pPr>
      <w:autoSpaceDN/>
      <w:ind w:left="720"/>
      <w:contextualSpacing/>
      <w:textAlignment w:val="auto"/>
    </w:pPr>
    <w:rPr>
      <w:kern w:val="1"/>
    </w:rPr>
  </w:style>
  <w:style w:type="table" w:styleId="Tablaconcuadrcula">
    <w:name w:val="Table Grid"/>
    <w:basedOn w:val="Tablanormal"/>
    <w:uiPriority w:val="39"/>
    <w:rsid w:val="009C6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020AA"/>
    <w:rPr>
      <w:rFonts w:asciiTheme="majorHAnsi" w:eastAsiaTheme="majorEastAsia" w:hAnsiTheme="majorHAnsi" w:cstheme="majorBidi"/>
      <w:color w:val="243F60" w:themeColor="accent1" w:themeShade="7F"/>
      <w:kern w:val="3"/>
      <w:sz w:val="24"/>
      <w:szCs w:val="24"/>
    </w:rPr>
  </w:style>
  <w:style w:type="character" w:styleId="Refdecomentario">
    <w:name w:val="annotation reference"/>
    <w:basedOn w:val="Fuentedeprrafopredeter"/>
    <w:uiPriority w:val="99"/>
    <w:semiHidden/>
    <w:unhideWhenUsed/>
    <w:rsid w:val="00AB7B4E"/>
    <w:rPr>
      <w:sz w:val="16"/>
      <w:szCs w:val="16"/>
    </w:rPr>
  </w:style>
  <w:style w:type="paragraph" w:styleId="Textocomentario">
    <w:name w:val="annotation text"/>
    <w:basedOn w:val="Normal"/>
    <w:link w:val="TextocomentarioCar1"/>
    <w:uiPriority w:val="99"/>
    <w:unhideWhenUsed/>
    <w:rsid w:val="00AB7B4E"/>
    <w:rPr>
      <w:sz w:val="20"/>
      <w:szCs w:val="20"/>
    </w:rPr>
  </w:style>
  <w:style w:type="character" w:customStyle="1" w:styleId="TextocomentarioCar1">
    <w:name w:val="Texto comentario Car1"/>
    <w:basedOn w:val="Fuentedeprrafopredeter"/>
    <w:link w:val="Textocomentario"/>
    <w:uiPriority w:val="99"/>
    <w:rsid w:val="00AB7B4E"/>
    <w:rPr>
      <w:rFonts w:ascii="Times New Roman" w:eastAsia="SimSun" w:hAnsi="Times New Roman"/>
      <w:kern w:val="3"/>
    </w:rPr>
  </w:style>
  <w:style w:type="paragraph" w:styleId="Asuntodelcomentario">
    <w:name w:val="annotation subject"/>
    <w:basedOn w:val="Textocomentario"/>
    <w:next w:val="Textocomentario"/>
    <w:link w:val="AsuntodelcomentarioCar1"/>
    <w:uiPriority w:val="99"/>
    <w:semiHidden/>
    <w:unhideWhenUsed/>
    <w:rsid w:val="00425B28"/>
    <w:rPr>
      <w:b/>
      <w:bCs/>
    </w:rPr>
  </w:style>
  <w:style w:type="character" w:customStyle="1" w:styleId="AsuntodelcomentarioCar1">
    <w:name w:val="Asunto del comentario Car1"/>
    <w:basedOn w:val="TextocomentarioCar1"/>
    <w:link w:val="Asuntodelcomentario"/>
    <w:uiPriority w:val="99"/>
    <w:semiHidden/>
    <w:rsid w:val="00425B28"/>
    <w:rPr>
      <w:rFonts w:ascii="Times New Roman" w:eastAsia="SimSun" w:hAnsi="Times New Roman"/>
      <w:b/>
      <w:bCs/>
      <w:kern w:val="3"/>
    </w:rPr>
  </w:style>
  <w:style w:type="paragraph" w:styleId="Revisin">
    <w:name w:val="Revision"/>
    <w:hidden/>
    <w:uiPriority w:val="99"/>
    <w:semiHidden/>
    <w:rsid w:val="00974AFE"/>
    <w:rPr>
      <w:rFonts w:ascii="Times New Roman" w:eastAsia="SimSun" w:hAnsi="Times New Roman"/>
      <w:kern w:val="3"/>
      <w:sz w:val="24"/>
      <w:szCs w:val="24"/>
    </w:rPr>
  </w:style>
  <w:style w:type="table" w:customStyle="1" w:styleId="Tablaconcuadrcula2">
    <w:name w:val="Tabla con cuadrícula2"/>
    <w:basedOn w:val="Tablanormal"/>
    <w:next w:val="Tablaconcuadrcula"/>
    <w:uiPriority w:val="39"/>
    <w:rsid w:val="00654110"/>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05BEE"/>
    <w:rPr>
      <w:rFonts w:ascii="Cambria" w:eastAsia="MS Mincho" w:hAnsi="Cambr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2A5499"/>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2079FB"/>
    <w:pPr>
      <w:suppressAutoHyphens/>
      <w:autoSpaceDN w:val="0"/>
      <w:textAlignment w:val="baseline"/>
    </w:pPr>
    <w:rPr>
      <w:rFonts w:ascii="Liberation Serif" w:eastAsia="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912">
      <w:bodyDiv w:val="1"/>
      <w:marLeft w:val="0"/>
      <w:marRight w:val="0"/>
      <w:marTop w:val="0"/>
      <w:marBottom w:val="0"/>
      <w:divBdr>
        <w:top w:val="none" w:sz="0" w:space="0" w:color="auto"/>
        <w:left w:val="none" w:sz="0" w:space="0" w:color="auto"/>
        <w:bottom w:val="none" w:sz="0" w:space="0" w:color="auto"/>
        <w:right w:val="none" w:sz="0" w:space="0" w:color="auto"/>
      </w:divBdr>
    </w:div>
    <w:div w:id="5325631">
      <w:bodyDiv w:val="1"/>
      <w:marLeft w:val="0"/>
      <w:marRight w:val="0"/>
      <w:marTop w:val="0"/>
      <w:marBottom w:val="0"/>
      <w:divBdr>
        <w:top w:val="none" w:sz="0" w:space="0" w:color="auto"/>
        <w:left w:val="none" w:sz="0" w:space="0" w:color="auto"/>
        <w:bottom w:val="none" w:sz="0" w:space="0" w:color="auto"/>
        <w:right w:val="none" w:sz="0" w:space="0" w:color="auto"/>
      </w:divBdr>
    </w:div>
    <w:div w:id="7145393">
      <w:bodyDiv w:val="1"/>
      <w:marLeft w:val="0"/>
      <w:marRight w:val="0"/>
      <w:marTop w:val="0"/>
      <w:marBottom w:val="0"/>
      <w:divBdr>
        <w:top w:val="none" w:sz="0" w:space="0" w:color="auto"/>
        <w:left w:val="none" w:sz="0" w:space="0" w:color="auto"/>
        <w:bottom w:val="none" w:sz="0" w:space="0" w:color="auto"/>
        <w:right w:val="none" w:sz="0" w:space="0" w:color="auto"/>
      </w:divBdr>
    </w:div>
    <w:div w:id="11298820">
      <w:bodyDiv w:val="1"/>
      <w:marLeft w:val="0"/>
      <w:marRight w:val="0"/>
      <w:marTop w:val="0"/>
      <w:marBottom w:val="0"/>
      <w:divBdr>
        <w:top w:val="none" w:sz="0" w:space="0" w:color="auto"/>
        <w:left w:val="none" w:sz="0" w:space="0" w:color="auto"/>
        <w:bottom w:val="none" w:sz="0" w:space="0" w:color="auto"/>
        <w:right w:val="none" w:sz="0" w:space="0" w:color="auto"/>
      </w:divBdr>
    </w:div>
    <w:div w:id="11803179">
      <w:bodyDiv w:val="1"/>
      <w:marLeft w:val="0"/>
      <w:marRight w:val="0"/>
      <w:marTop w:val="0"/>
      <w:marBottom w:val="0"/>
      <w:divBdr>
        <w:top w:val="none" w:sz="0" w:space="0" w:color="auto"/>
        <w:left w:val="none" w:sz="0" w:space="0" w:color="auto"/>
        <w:bottom w:val="none" w:sz="0" w:space="0" w:color="auto"/>
        <w:right w:val="none" w:sz="0" w:space="0" w:color="auto"/>
      </w:divBdr>
    </w:div>
    <w:div w:id="13968006">
      <w:bodyDiv w:val="1"/>
      <w:marLeft w:val="0"/>
      <w:marRight w:val="0"/>
      <w:marTop w:val="0"/>
      <w:marBottom w:val="0"/>
      <w:divBdr>
        <w:top w:val="none" w:sz="0" w:space="0" w:color="auto"/>
        <w:left w:val="none" w:sz="0" w:space="0" w:color="auto"/>
        <w:bottom w:val="none" w:sz="0" w:space="0" w:color="auto"/>
        <w:right w:val="none" w:sz="0" w:space="0" w:color="auto"/>
      </w:divBdr>
    </w:div>
    <w:div w:id="18118754">
      <w:bodyDiv w:val="1"/>
      <w:marLeft w:val="0"/>
      <w:marRight w:val="0"/>
      <w:marTop w:val="0"/>
      <w:marBottom w:val="0"/>
      <w:divBdr>
        <w:top w:val="none" w:sz="0" w:space="0" w:color="auto"/>
        <w:left w:val="none" w:sz="0" w:space="0" w:color="auto"/>
        <w:bottom w:val="none" w:sz="0" w:space="0" w:color="auto"/>
        <w:right w:val="none" w:sz="0" w:space="0" w:color="auto"/>
      </w:divBdr>
    </w:div>
    <w:div w:id="28652655">
      <w:bodyDiv w:val="1"/>
      <w:marLeft w:val="0"/>
      <w:marRight w:val="0"/>
      <w:marTop w:val="0"/>
      <w:marBottom w:val="0"/>
      <w:divBdr>
        <w:top w:val="none" w:sz="0" w:space="0" w:color="auto"/>
        <w:left w:val="none" w:sz="0" w:space="0" w:color="auto"/>
        <w:bottom w:val="none" w:sz="0" w:space="0" w:color="auto"/>
        <w:right w:val="none" w:sz="0" w:space="0" w:color="auto"/>
      </w:divBdr>
    </w:div>
    <w:div w:id="31348986">
      <w:bodyDiv w:val="1"/>
      <w:marLeft w:val="0"/>
      <w:marRight w:val="0"/>
      <w:marTop w:val="0"/>
      <w:marBottom w:val="0"/>
      <w:divBdr>
        <w:top w:val="none" w:sz="0" w:space="0" w:color="auto"/>
        <w:left w:val="none" w:sz="0" w:space="0" w:color="auto"/>
        <w:bottom w:val="none" w:sz="0" w:space="0" w:color="auto"/>
        <w:right w:val="none" w:sz="0" w:space="0" w:color="auto"/>
      </w:divBdr>
    </w:div>
    <w:div w:id="32536327">
      <w:bodyDiv w:val="1"/>
      <w:marLeft w:val="0"/>
      <w:marRight w:val="0"/>
      <w:marTop w:val="0"/>
      <w:marBottom w:val="0"/>
      <w:divBdr>
        <w:top w:val="none" w:sz="0" w:space="0" w:color="auto"/>
        <w:left w:val="none" w:sz="0" w:space="0" w:color="auto"/>
        <w:bottom w:val="none" w:sz="0" w:space="0" w:color="auto"/>
        <w:right w:val="none" w:sz="0" w:space="0" w:color="auto"/>
      </w:divBdr>
    </w:div>
    <w:div w:id="33624942">
      <w:bodyDiv w:val="1"/>
      <w:marLeft w:val="0"/>
      <w:marRight w:val="0"/>
      <w:marTop w:val="0"/>
      <w:marBottom w:val="0"/>
      <w:divBdr>
        <w:top w:val="none" w:sz="0" w:space="0" w:color="auto"/>
        <w:left w:val="none" w:sz="0" w:space="0" w:color="auto"/>
        <w:bottom w:val="none" w:sz="0" w:space="0" w:color="auto"/>
        <w:right w:val="none" w:sz="0" w:space="0" w:color="auto"/>
      </w:divBdr>
    </w:div>
    <w:div w:id="35199522">
      <w:bodyDiv w:val="1"/>
      <w:marLeft w:val="0"/>
      <w:marRight w:val="0"/>
      <w:marTop w:val="0"/>
      <w:marBottom w:val="0"/>
      <w:divBdr>
        <w:top w:val="none" w:sz="0" w:space="0" w:color="auto"/>
        <w:left w:val="none" w:sz="0" w:space="0" w:color="auto"/>
        <w:bottom w:val="none" w:sz="0" w:space="0" w:color="auto"/>
        <w:right w:val="none" w:sz="0" w:space="0" w:color="auto"/>
      </w:divBdr>
    </w:div>
    <w:div w:id="38673448">
      <w:bodyDiv w:val="1"/>
      <w:marLeft w:val="0"/>
      <w:marRight w:val="0"/>
      <w:marTop w:val="0"/>
      <w:marBottom w:val="0"/>
      <w:divBdr>
        <w:top w:val="none" w:sz="0" w:space="0" w:color="auto"/>
        <w:left w:val="none" w:sz="0" w:space="0" w:color="auto"/>
        <w:bottom w:val="none" w:sz="0" w:space="0" w:color="auto"/>
        <w:right w:val="none" w:sz="0" w:space="0" w:color="auto"/>
      </w:divBdr>
      <w:divsChild>
        <w:div w:id="1323706014">
          <w:marLeft w:val="0"/>
          <w:marRight w:val="0"/>
          <w:marTop w:val="0"/>
          <w:marBottom w:val="0"/>
          <w:divBdr>
            <w:top w:val="none" w:sz="0" w:space="0" w:color="auto"/>
            <w:left w:val="none" w:sz="0" w:space="0" w:color="auto"/>
            <w:bottom w:val="none" w:sz="0" w:space="0" w:color="auto"/>
            <w:right w:val="none" w:sz="0" w:space="0" w:color="auto"/>
          </w:divBdr>
        </w:div>
      </w:divsChild>
    </w:div>
    <w:div w:id="41251276">
      <w:bodyDiv w:val="1"/>
      <w:marLeft w:val="0"/>
      <w:marRight w:val="0"/>
      <w:marTop w:val="0"/>
      <w:marBottom w:val="0"/>
      <w:divBdr>
        <w:top w:val="none" w:sz="0" w:space="0" w:color="auto"/>
        <w:left w:val="none" w:sz="0" w:space="0" w:color="auto"/>
        <w:bottom w:val="none" w:sz="0" w:space="0" w:color="auto"/>
        <w:right w:val="none" w:sz="0" w:space="0" w:color="auto"/>
      </w:divBdr>
    </w:div>
    <w:div w:id="54672681">
      <w:bodyDiv w:val="1"/>
      <w:marLeft w:val="0"/>
      <w:marRight w:val="0"/>
      <w:marTop w:val="0"/>
      <w:marBottom w:val="0"/>
      <w:divBdr>
        <w:top w:val="none" w:sz="0" w:space="0" w:color="auto"/>
        <w:left w:val="none" w:sz="0" w:space="0" w:color="auto"/>
        <w:bottom w:val="none" w:sz="0" w:space="0" w:color="auto"/>
        <w:right w:val="none" w:sz="0" w:space="0" w:color="auto"/>
      </w:divBdr>
    </w:div>
    <w:div w:id="62681798">
      <w:bodyDiv w:val="1"/>
      <w:marLeft w:val="0"/>
      <w:marRight w:val="0"/>
      <w:marTop w:val="0"/>
      <w:marBottom w:val="0"/>
      <w:divBdr>
        <w:top w:val="none" w:sz="0" w:space="0" w:color="auto"/>
        <w:left w:val="none" w:sz="0" w:space="0" w:color="auto"/>
        <w:bottom w:val="none" w:sz="0" w:space="0" w:color="auto"/>
        <w:right w:val="none" w:sz="0" w:space="0" w:color="auto"/>
      </w:divBdr>
    </w:div>
    <w:div w:id="65613635">
      <w:bodyDiv w:val="1"/>
      <w:marLeft w:val="0"/>
      <w:marRight w:val="0"/>
      <w:marTop w:val="0"/>
      <w:marBottom w:val="0"/>
      <w:divBdr>
        <w:top w:val="none" w:sz="0" w:space="0" w:color="auto"/>
        <w:left w:val="none" w:sz="0" w:space="0" w:color="auto"/>
        <w:bottom w:val="none" w:sz="0" w:space="0" w:color="auto"/>
        <w:right w:val="none" w:sz="0" w:space="0" w:color="auto"/>
      </w:divBdr>
    </w:div>
    <w:div w:id="71121601">
      <w:bodyDiv w:val="1"/>
      <w:marLeft w:val="0"/>
      <w:marRight w:val="0"/>
      <w:marTop w:val="0"/>
      <w:marBottom w:val="0"/>
      <w:divBdr>
        <w:top w:val="none" w:sz="0" w:space="0" w:color="auto"/>
        <w:left w:val="none" w:sz="0" w:space="0" w:color="auto"/>
        <w:bottom w:val="none" w:sz="0" w:space="0" w:color="auto"/>
        <w:right w:val="none" w:sz="0" w:space="0" w:color="auto"/>
      </w:divBdr>
    </w:div>
    <w:div w:id="77218909">
      <w:bodyDiv w:val="1"/>
      <w:marLeft w:val="0"/>
      <w:marRight w:val="0"/>
      <w:marTop w:val="0"/>
      <w:marBottom w:val="0"/>
      <w:divBdr>
        <w:top w:val="none" w:sz="0" w:space="0" w:color="auto"/>
        <w:left w:val="none" w:sz="0" w:space="0" w:color="auto"/>
        <w:bottom w:val="none" w:sz="0" w:space="0" w:color="auto"/>
        <w:right w:val="none" w:sz="0" w:space="0" w:color="auto"/>
      </w:divBdr>
    </w:div>
    <w:div w:id="81417193">
      <w:bodyDiv w:val="1"/>
      <w:marLeft w:val="0"/>
      <w:marRight w:val="0"/>
      <w:marTop w:val="0"/>
      <w:marBottom w:val="0"/>
      <w:divBdr>
        <w:top w:val="none" w:sz="0" w:space="0" w:color="auto"/>
        <w:left w:val="none" w:sz="0" w:space="0" w:color="auto"/>
        <w:bottom w:val="none" w:sz="0" w:space="0" w:color="auto"/>
        <w:right w:val="none" w:sz="0" w:space="0" w:color="auto"/>
      </w:divBdr>
    </w:div>
    <w:div w:id="89007058">
      <w:bodyDiv w:val="1"/>
      <w:marLeft w:val="0"/>
      <w:marRight w:val="0"/>
      <w:marTop w:val="0"/>
      <w:marBottom w:val="0"/>
      <w:divBdr>
        <w:top w:val="none" w:sz="0" w:space="0" w:color="auto"/>
        <w:left w:val="none" w:sz="0" w:space="0" w:color="auto"/>
        <w:bottom w:val="none" w:sz="0" w:space="0" w:color="auto"/>
        <w:right w:val="none" w:sz="0" w:space="0" w:color="auto"/>
      </w:divBdr>
    </w:div>
    <w:div w:id="89784940">
      <w:bodyDiv w:val="1"/>
      <w:marLeft w:val="0"/>
      <w:marRight w:val="0"/>
      <w:marTop w:val="0"/>
      <w:marBottom w:val="0"/>
      <w:divBdr>
        <w:top w:val="none" w:sz="0" w:space="0" w:color="auto"/>
        <w:left w:val="none" w:sz="0" w:space="0" w:color="auto"/>
        <w:bottom w:val="none" w:sz="0" w:space="0" w:color="auto"/>
        <w:right w:val="none" w:sz="0" w:space="0" w:color="auto"/>
      </w:divBdr>
    </w:div>
    <w:div w:id="90400081">
      <w:bodyDiv w:val="1"/>
      <w:marLeft w:val="0"/>
      <w:marRight w:val="0"/>
      <w:marTop w:val="0"/>
      <w:marBottom w:val="0"/>
      <w:divBdr>
        <w:top w:val="none" w:sz="0" w:space="0" w:color="auto"/>
        <w:left w:val="none" w:sz="0" w:space="0" w:color="auto"/>
        <w:bottom w:val="none" w:sz="0" w:space="0" w:color="auto"/>
        <w:right w:val="none" w:sz="0" w:space="0" w:color="auto"/>
      </w:divBdr>
    </w:div>
    <w:div w:id="103427774">
      <w:bodyDiv w:val="1"/>
      <w:marLeft w:val="0"/>
      <w:marRight w:val="0"/>
      <w:marTop w:val="0"/>
      <w:marBottom w:val="0"/>
      <w:divBdr>
        <w:top w:val="none" w:sz="0" w:space="0" w:color="auto"/>
        <w:left w:val="none" w:sz="0" w:space="0" w:color="auto"/>
        <w:bottom w:val="none" w:sz="0" w:space="0" w:color="auto"/>
        <w:right w:val="none" w:sz="0" w:space="0" w:color="auto"/>
      </w:divBdr>
    </w:div>
    <w:div w:id="107239518">
      <w:bodyDiv w:val="1"/>
      <w:marLeft w:val="0"/>
      <w:marRight w:val="0"/>
      <w:marTop w:val="0"/>
      <w:marBottom w:val="0"/>
      <w:divBdr>
        <w:top w:val="none" w:sz="0" w:space="0" w:color="auto"/>
        <w:left w:val="none" w:sz="0" w:space="0" w:color="auto"/>
        <w:bottom w:val="none" w:sz="0" w:space="0" w:color="auto"/>
        <w:right w:val="none" w:sz="0" w:space="0" w:color="auto"/>
      </w:divBdr>
    </w:div>
    <w:div w:id="112066602">
      <w:bodyDiv w:val="1"/>
      <w:marLeft w:val="0"/>
      <w:marRight w:val="0"/>
      <w:marTop w:val="0"/>
      <w:marBottom w:val="0"/>
      <w:divBdr>
        <w:top w:val="none" w:sz="0" w:space="0" w:color="auto"/>
        <w:left w:val="none" w:sz="0" w:space="0" w:color="auto"/>
        <w:bottom w:val="none" w:sz="0" w:space="0" w:color="auto"/>
        <w:right w:val="none" w:sz="0" w:space="0" w:color="auto"/>
      </w:divBdr>
    </w:div>
    <w:div w:id="112096717">
      <w:bodyDiv w:val="1"/>
      <w:marLeft w:val="0"/>
      <w:marRight w:val="0"/>
      <w:marTop w:val="0"/>
      <w:marBottom w:val="0"/>
      <w:divBdr>
        <w:top w:val="none" w:sz="0" w:space="0" w:color="auto"/>
        <w:left w:val="none" w:sz="0" w:space="0" w:color="auto"/>
        <w:bottom w:val="none" w:sz="0" w:space="0" w:color="auto"/>
        <w:right w:val="none" w:sz="0" w:space="0" w:color="auto"/>
      </w:divBdr>
    </w:div>
    <w:div w:id="113446327">
      <w:bodyDiv w:val="1"/>
      <w:marLeft w:val="0"/>
      <w:marRight w:val="0"/>
      <w:marTop w:val="0"/>
      <w:marBottom w:val="0"/>
      <w:divBdr>
        <w:top w:val="none" w:sz="0" w:space="0" w:color="auto"/>
        <w:left w:val="none" w:sz="0" w:space="0" w:color="auto"/>
        <w:bottom w:val="none" w:sz="0" w:space="0" w:color="auto"/>
        <w:right w:val="none" w:sz="0" w:space="0" w:color="auto"/>
      </w:divBdr>
    </w:div>
    <w:div w:id="115222699">
      <w:bodyDiv w:val="1"/>
      <w:marLeft w:val="0"/>
      <w:marRight w:val="0"/>
      <w:marTop w:val="0"/>
      <w:marBottom w:val="0"/>
      <w:divBdr>
        <w:top w:val="none" w:sz="0" w:space="0" w:color="auto"/>
        <w:left w:val="none" w:sz="0" w:space="0" w:color="auto"/>
        <w:bottom w:val="none" w:sz="0" w:space="0" w:color="auto"/>
        <w:right w:val="none" w:sz="0" w:space="0" w:color="auto"/>
      </w:divBdr>
    </w:div>
    <w:div w:id="118307886">
      <w:bodyDiv w:val="1"/>
      <w:marLeft w:val="0"/>
      <w:marRight w:val="0"/>
      <w:marTop w:val="0"/>
      <w:marBottom w:val="0"/>
      <w:divBdr>
        <w:top w:val="none" w:sz="0" w:space="0" w:color="auto"/>
        <w:left w:val="none" w:sz="0" w:space="0" w:color="auto"/>
        <w:bottom w:val="none" w:sz="0" w:space="0" w:color="auto"/>
        <w:right w:val="none" w:sz="0" w:space="0" w:color="auto"/>
      </w:divBdr>
    </w:div>
    <w:div w:id="121577717">
      <w:bodyDiv w:val="1"/>
      <w:marLeft w:val="0"/>
      <w:marRight w:val="0"/>
      <w:marTop w:val="0"/>
      <w:marBottom w:val="0"/>
      <w:divBdr>
        <w:top w:val="none" w:sz="0" w:space="0" w:color="auto"/>
        <w:left w:val="none" w:sz="0" w:space="0" w:color="auto"/>
        <w:bottom w:val="none" w:sz="0" w:space="0" w:color="auto"/>
        <w:right w:val="none" w:sz="0" w:space="0" w:color="auto"/>
      </w:divBdr>
    </w:div>
    <w:div w:id="131335219">
      <w:bodyDiv w:val="1"/>
      <w:marLeft w:val="0"/>
      <w:marRight w:val="0"/>
      <w:marTop w:val="0"/>
      <w:marBottom w:val="0"/>
      <w:divBdr>
        <w:top w:val="none" w:sz="0" w:space="0" w:color="auto"/>
        <w:left w:val="none" w:sz="0" w:space="0" w:color="auto"/>
        <w:bottom w:val="none" w:sz="0" w:space="0" w:color="auto"/>
        <w:right w:val="none" w:sz="0" w:space="0" w:color="auto"/>
      </w:divBdr>
    </w:div>
    <w:div w:id="142242493">
      <w:bodyDiv w:val="1"/>
      <w:marLeft w:val="0"/>
      <w:marRight w:val="0"/>
      <w:marTop w:val="0"/>
      <w:marBottom w:val="0"/>
      <w:divBdr>
        <w:top w:val="none" w:sz="0" w:space="0" w:color="auto"/>
        <w:left w:val="none" w:sz="0" w:space="0" w:color="auto"/>
        <w:bottom w:val="none" w:sz="0" w:space="0" w:color="auto"/>
        <w:right w:val="none" w:sz="0" w:space="0" w:color="auto"/>
      </w:divBdr>
    </w:div>
    <w:div w:id="174422416">
      <w:bodyDiv w:val="1"/>
      <w:marLeft w:val="0"/>
      <w:marRight w:val="0"/>
      <w:marTop w:val="0"/>
      <w:marBottom w:val="0"/>
      <w:divBdr>
        <w:top w:val="none" w:sz="0" w:space="0" w:color="auto"/>
        <w:left w:val="none" w:sz="0" w:space="0" w:color="auto"/>
        <w:bottom w:val="none" w:sz="0" w:space="0" w:color="auto"/>
        <w:right w:val="none" w:sz="0" w:space="0" w:color="auto"/>
      </w:divBdr>
    </w:div>
    <w:div w:id="174461893">
      <w:bodyDiv w:val="1"/>
      <w:marLeft w:val="0"/>
      <w:marRight w:val="0"/>
      <w:marTop w:val="0"/>
      <w:marBottom w:val="0"/>
      <w:divBdr>
        <w:top w:val="none" w:sz="0" w:space="0" w:color="auto"/>
        <w:left w:val="none" w:sz="0" w:space="0" w:color="auto"/>
        <w:bottom w:val="none" w:sz="0" w:space="0" w:color="auto"/>
        <w:right w:val="none" w:sz="0" w:space="0" w:color="auto"/>
      </w:divBdr>
    </w:div>
    <w:div w:id="181629364">
      <w:bodyDiv w:val="1"/>
      <w:marLeft w:val="0"/>
      <w:marRight w:val="0"/>
      <w:marTop w:val="0"/>
      <w:marBottom w:val="0"/>
      <w:divBdr>
        <w:top w:val="none" w:sz="0" w:space="0" w:color="auto"/>
        <w:left w:val="none" w:sz="0" w:space="0" w:color="auto"/>
        <w:bottom w:val="none" w:sz="0" w:space="0" w:color="auto"/>
        <w:right w:val="none" w:sz="0" w:space="0" w:color="auto"/>
      </w:divBdr>
    </w:div>
    <w:div w:id="183636381">
      <w:bodyDiv w:val="1"/>
      <w:marLeft w:val="0"/>
      <w:marRight w:val="0"/>
      <w:marTop w:val="0"/>
      <w:marBottom w:val="0"/>
      <w:divBdr>
        <w:top w:val="none" w:sz="0" w:space="0" w:color="auto"/>
        <w:left w:val="none" w:sz="0" w:space="0" w:color="auto"/>
        <w:bottom w:val="none" w:sz="0" w:space="0" w:color="auto"/>
        <w:right w:val="none" w:sz="0" w:space="0" w:color="auto"/>
      </w:divBdr>
    </w:div>
    <w:div w:id="184292323">
      <w:bodyDiv w:val="1"/>
      <w:marLeft w:val="0"/>
      <w:marRight w:val="0"/>
      <w:marTop w:val="0"/>
      <w:marBottom w:val="0"/>
      <w:divBdr>
        <w:top w:val="none" w:sz="0" w:space="0" w:color="auto"/>
        <w:left w:val="none" w:sz="0" w:space="0" w:color="auto"/>
        <w:bottom w:val="none" w:sz="0" w:space="0" w:color="auto"/>
        <w:right w:val="none" w:sz="0" w:space="0" w:color="auto"/>
      </w:divBdr>
    </w:div>
    <w:div w:id="186061199">
      <w:bodyDiv w:val="1"/>
      <w:marLeft w:val="0"/>
      <w:marRight w:val="0"/>
      <w:marTop w:val="0"/>
      <w:marBottom w:val="0"/>
      <w:divBdr>
        <w:top w:val="none" w:sz="0" w:space="0" w:color="auto"/>
        <w:left w:val="none" w:sz="0" w:space="0" w:color="auto"/>
        <w:bottom w:val="none" w:sz="0" w:space="0" w:color="auto"/>
        <w:right w:val="none" w:sz="0" w:space="0" w:color="auto"/>
      </w:divBdr>
    </w:div>
    <w:div w:id="189489064">
      <w:bodyDiv w:val="1"/>
      <w:marLeft w:val="0"/>
      <w:marRight w:val="0"/>
      <w:marTop w:val="0"/>
      <w:marBottom w:val="0"/>
      <w:divBdr>
        <w:top w:val="none" w:sz="0" w:space="0" w:color="auto"/>
        <w:left w:val="none" w:sz="0" w:space="0" w:color="auto"/>
        <w:bottom w:val="none" w:sz="0" w:space="0" w:color="auto"/>
        <w:right w:val="none" w:sz="0" w:space="0" w:color="auto"/>
      </w:divBdr>
    </w:div>
    <w:div w:id="190148644">
      <w:bodyDiv w:val="1"/>
      <w:marLeft w:val="0"/>
      <w:marRight w:val="0"/>
      <w:marTop w:val="0"/>
      <w:marBottom w:val="0"/>
      <w:divBdr>
        <w:top w:val="none" w:sz="0" w:space="0" w:color="auto"/>
        <w:left w:val="none" w:sz="0" w:space="0" w:color="auto"/>
        <w:bottom w:val="none" w:sz="0" w:space="0" w:color="auto"/>
        <w:right w:val="none" w:sz="0" w:space="0" w:color="auto"/>
      </w:divBdr>
    </w:div>
    <w:div w:id="195583492">
      <w:bodyDiv w:val="1"/>
      <w:marLeft w:val="0"/>
      <w:marRight w:val="0"/>
      <w:marTop w:val="0"/>
      <w:marBottom w:val="0"/>
      <w:divBdr>
        <w:top w:val="none" w:sz="0" w:space="0" w:color="auto"/>
        <w:left w:val="none" w:sz="0" w:space="0" w:color="auto"/>
        <w:bottom w:val="none" w:sz="0" w:space="0" w:color="auto"/>
        <w:right w:val="none" w:sz="0" w:space="0" w:color="auto"/>
      </w:divBdr>
    </w:div>
    <w:div w:id="196234292">
      <w:bodyDiv w:val="1"/>
      <w:marLeft w:val="0"/>
      <w:marRight w:val="0"/>
      <w:marTop w:val="0"/>
      <w:marBottom w:val="0"/>
      <w:divBdr>
        <w:top w:val="none" w:sz="0" w:space="0" w:color="auto"/>
        <w:left w:val="none" w:sz="0" w:space="0" w:color="auto"/>
        <w:bottom w:val="none" w:sz="0" w:space="0" w:color="auto"/>
        <w:right w:val="none" w:sz="0" w:space="0" w:color="auto"/>
      </w:divBdr>
    </w:div>
    <w:div w:id="197816829">
      <w:bodyDiv w:val="1"/>
      <w:marLeft w:val="0"/>
      <w:marRight w:val="0"/>
      <w:marTop w:val="0"/>
      <w:marBottom w:val="0"/>
      <w:divBdr>
        <w:top w:val="none" w:sz="0" w:space="0" w:color="auto"/>
        <w:left w:val="none" w:sz="0" w:space="0" w:color="auto"/>
        <w:bottom w:val="none" w:sz="0" w:space="0" w:color="auto"/>
        <w:right w:val="none" w:sz="0" w:space="0" w:color="auto"/>
      </w:divBdr>
    </w:div>
    <w:div w:id="212234065">
      <w:bodyDiv w:val="1"/>
      <w:marLeft w:val="0"/>
      <w:marRight w:val="0"/>
      <w:marTop w:val="0"/>
      <w:marBottom w:val="0"/>
      <w:divBdr>
        <w:top w:val="none" w:sz="0" w:space="0" w:color="auto"/>
        <w:left w:val="none" w:sz="0" w:space="0" w:color="auto"/>
        <w:bottom w:val="none" w:sz="0" w:space="0" w:color="auto"/>
        <w:right w:val="none" w:sz="0" w:space="0" w:color="auto"/>
      </w:divBdr>
    </w:div>
    <w:div w:id="213782593">
      <w:bodyDiv w:val="1"/>
      <w:marLeft w:val="0"/>
      <w:marRight w:val="0"/>
      <w:marTop w:val="0"/>
      <w:marBottom w:val="0"/>
      <w:divBdr>
        <w:top w:val="none" w:sz="0" w:space="0" w:color="auto"/>
        <w:left w:val="none" w:sz="0" w:space="0" w:color="auto"/>
        <w:bottom w:val="none" w:sz="0" w:space="0" w:color="auto"/>
        <w:right w:val="none" w:sz="0" w:space="0" w:color="auto"/>
      </w:divBdr>
    </w:div>
    <w:div w:id="214463889">
      <w:bodyDiv w:val="1"/>
      <w:marLeft w:val="0"/>
      <w:marRight w:val="0"/>
      <w:marTop w:val="0"/>
      <w:marBottom w:val="0"/>
      <w:divBdr>
        <w:top w:val="none" w:sz="0" w:space="0" w:color="auto"/>
        <w:left w:val="none" w:sz="0" w:space="0" w:color="auto"/>
        <w:bottom w:val="none" w:sz="0" w:space="0" w:color="auto"/>
        <w:right w:val="none" w:sz="0" w:space="0" w:color="auto"/>
      </w:divBdr>
    </w:div>
    <w:div w:id="230819046">
      <w:bodyDiv w:val="1"/>
      <w:marLeft w:val="0"/>
      <w:marRight w:val="0"/>
      <w:marTop w:val="0"/>
      <w:marBottom w:val="0"/>
      <w:divBdr>
        <w:top w:val="none" w:sz="0" w:space="0" w:color="auto"/>
        <w:left w:val="none" w:sz="0" w:space="0" w:color="auto"/>
        <w:bottom w:val="none" w:sz="0" w:space="0" w:color="auto"/>
        <w:right w:val="none" w:sz="0" w:space="0" w:color="auto"/>
      </w:divBdr>
    </w:div>
    <w:div w:id="232006571">
      <w:bodyDiv w:val="1"/>
      <w:marLeft w:val="0"/>
      <w:marRight w:val="0"/>
      <w:marTop w:val="0"/>
      <w:marBottom w:val="0"/>
      <w:divBdr>
        <w:top w:val="none" w:sz="0" w:space="0" w:color="auto"/>
        <w:left w:val="none" w:sz="0" w:space="0" w:color="auto"/>
        <w:bottom w:val="none" w:sz="0" w:space="0" w:color="auto"/>
        <w:right w:val="none" w:sz="0" w:space="0" w:color="auto"/>
      </w:divBdr>
    </w:div>
    <w:div w:id="236595711">
      <w:bodyDiv w:val="1"/>
      <w:marLeft w:val="0"/>
      <w:marRight w:val="0"/>
      <w:marTop w:val="0"/>
      <w:marBottom w:val="0"/>
      <w:divBdr>
        <w:top w:val="none" w:sz="0" w:space="0" w:color="auto"/>
        <w:left w:val="none" w:sz="0" w:space="0" w:color="auto"/>
        <w:bottom w:val="none" w:sz="0" w:space="0" w:color="auto"/>
        <w:right w:val="none" w:sz="0" w:space="0" w:color="auto"/>
      </w:divBdr>
    </w:div>
    <w:div w:id="239337630">
      <w:bodyDiv w:val="1"/>
      <w:marLeft w:val="0"/>
      <w:marRight w:val="0"/>
      <w:marTop w:val="0"/>
      <w:marBottom w:val="0"/>
      <w:divBdr>
        <w:top w:val="none" w:sz="0" w:space="0" w:color="auto"/>
        <w:left w:val="none" w:sz="0" w:space="0" w:color="auto"/>
        <w:bottom w:val="none" w:sz="0" w:space="0" w:color="auto"/>
        <w:right w:val="none" w:sz="0" w:space="0" w:color="auto"/>
      </w:divBdr>
    </w:div>
    <w:div w:id="244802072">
      <w:bodyDiv w:val="1"/>
      <w:marLeft w:val="0"/>
      <w:marRight w:val="0"/>
      <w:marTop w:val="0"/>
      <w:marBottom w:val="0"/>
      <w:divBdr>
        <w:top w:val="none" w:sz="0" w:space="0" w:color="auto"/>
        <w:left w:val="none" w:sz="0" w:space="0" w:color="auto"/>
        <w:bottom w:val="none" w:sz="0" w:space="0" w:color="auto"/>
        <w:right w:val="none" w:sz="0" w:space="0" w:color="auto"/>
      </w:divBdr>
    </w:div>
    <w:div w:id="250822681">
      <w:bodyDiv w:val="1"/>
      <w:marLeft w:val="0"/>
      <w:marRight w:val="0"/>
      <w:marTop w:val="0"/>
      <w:marBottom w:val="0"/>
      <w:divBdr>
        <w:top w:val="none" w:sz="0" w:space="0" w:color="auto"/>
        <w:left w:val="none" w:sz="0" w:space="0" w:color="auto"/>
        <w:bottom w:val="none" w:sz="0" w:space="0" w:color="auto"/>
        <w:right w:val="none" w:sz="0" w:space="0" w:color="auto"/>
      </w:divBdr>
    </w:div>
    <w:div w:id="252009517">
      <w:bodyDiv w:val="1"/>
      <w:marLeft w:val="0"/>
      <w:marRight w:val="0"/>
      <w:marTop w:val="0"/>
      <w:marBottom w:val="0"/>
      <w:divBdr>
        <w:top w:val="none" w:sz="0" w:space="0" w:color="auto"/>
        <w:left w:val="none" w:sz="0" w:space="0" w:color="auto"/>
        <w:bottom w:val="none" w:sz="0" w:space="0" w:color="auto"/>
        <w:right w:val="none" w:sz="0" w:space="0" w:color="auto"/>
      </w:divBdr>
    </w:div>
    <w:div w:id="253441575">
      <w:bodyDiv w:val="1"/>
      <w:marLeft w:val="0"/>
      <w:marRight w:val="0"/>
      <w:marTop w:val="0"/>
      <w:marBottom w:val="0"/>
      <w:divBdr>
        <w:top w:val="none" w:sz="0" w:space="0" w:color="auto"/>
        <w:left w:val="none" w:sz="0" w:space="0" w:color="auto"/>
        <w:bottom w:val="none" w:sz="0" w:space="0" w:color="auto"/>
        <w:right w:val="none" w:sz="0" w:space="0" w:color="auto"/>
      </w:divBdr>
    </w:div>
    <w:div w:id="264922859">
      <w:bodyDiv w:val="1"/>
      <w:marLeft w:val="0"/>
      <w:marRight w:val="0"/>
      <w:marTop w:val="0"/>
      <w:marBottom w:val="0"/>
      <w:divBdr>
        <w:top w:val="none" w:sz="0" w:space="0" w:color="auto"/>
        <w:left w:val="none" w:sz="0" w:space="0" w:color="auto"/>
        <w:bottom w:val="none" w:sz="0" w:space="0" w:color="auto"/>
        <w:right w:val="none" w:sz="0" w:space="0" w:color="auto"/>
      </w:divBdr>
    </w:div>
    <w:div w:id="272053776">
      <w:bodyDiv w:val="1"/>
      <w:marLeft w:val="0"/>
      <w:marRight w:val="0"/>
      <w:marTop w:val="0"/>
      <w:marBottom w:val="0"/>
      <w:divBdr>
        <w:top w:val="none" w:sz="0" w:space="0" w:color="auto"/>
        <w:left w:val="none" w:sz="0" w:space="0" w:color="auto"/>
        <w:bottom w:val="none" w:sz="0" w:space="0" w:color="auto"/>
        <w:right w:val="none" w:sz="0" w:space="0" w:color="auto"/>
      </w:divBdr>
    </w:div>
    <w:div w:id="273177862">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81771948">
      <w:bodyDiv w:val="1"/>
      <w:marLeft w:val="0"/>
      <w:marRight w:val="0"/>
      <w:marTop w:val="0"/>
      <w:marBottom w:val="0"/>
      <w:divBdr>
        <w:top w:val="none" w:sz="0" w:space="0" w:color="auto"/>
        <w:left w:val="none" w:sz="0" w:space="0" w:color="auto"/>
        <w:bottom w:val="none" w:sz="0" w:space="0" w:color="auto"/>
        <w:right w:val="none" w:sz="0" w:space="0" w:color="auto"/>
      </w:divBdr>
    </w:div>
    <w:div w:id="285308980">
      <w:bodyDiv w:val="1"/>
      <w:marLeft w:val="0"/>
      <w:marRight w:val="0"/>
      <w:marTop w:val="0"/>
      <w:marBottom w:val="0"/>
      <w:divBdr>
        <w:top w:val="none" w:sz="0" w:space="0" w:color="auto"/>
        <w:left w:val="none" w:sz="0" w:space="0" w:color="auto"/>
        <w:bottom w:val="none" w:sz="0" w:space="0" w:color="auto"/>
        <w:right w:val="none" w:sz="0" w:space="0" w:color="auto"/>
      </w:divBdr>
    </w:div>
    <w:div w:id="291643157">
      <w:bodyDiv w:val="1"/>
      <w:marLeft w:val="0"/>
      <w:marRight w:val="0"/>
      <w:marTop w:val="0"/>
      <w:marBottom w:val="0"/>
      <w:divBdr>
        <w:top w:val="none" w:sz="0" w:space="0" w:color="auto"/>
        <w:left w:val="none" w:sz="0" w:space="0" w:color="auto"/>
        <w:bottom w:val="none" w:sz="0" w:space="0" w:color="auto"/>
        <w:right w:val="none" w:sz="0" w:space="0" w:color="auto"/>
      </w:divBdr>
    </w:div>
    <w:div w:id="293408632">
      <w:bodyDiv w:val="1"/>
      <w:marLeft w:val="0"/>
      <w:marRight w:val="0"/>
      <w:marTop w:val="0"/>
      <w:marBottom w:val="0"/>
      <w:divBdr>
        <w:top w:val="none" w:sz="0" w:space="0" w:color="auto"/>
        <w:left w:val="none" w:sz="0" w:space="0" w:color="auto"/>
        <w:bottom w:val="none" w:sz="0" w:space="0" w:color="auto"/>
        <w:right w:val="none" w:sz="0" w:space="0" w:color="auto"/>
      </w:divBdr>
    </w:div>
    <w:div w:id="295138487">
      <w:bodyDiv w:val="1"/>
      <w:marLeft w:val="0"/>
      <w:marRight w:val="0"/>
      <w:marTop w:val="0"/>
      <w:marBottom w:val="0"/>
      <w:divBdr>
        <w:top w:val="none" w:sz="0" w:space="0" w:color="auto"/>
        <w:left w:val="none" w:sz="0" w:space="0" w:color="auto"/>
        <w:bottom w:val="none" w:sz="0" w:space="0" w:color="auto"/>
        <w:right w:val="none" w:sz="0" w:space="0" w:color="auto"/>
      </w:divBdr>
    </w:div>
    <w:div w:id="295306693">
      <w:bodyDiv w:val="1"/>
      <w:marLeft w:val="0"/>
      <w:marRight w:val="0"/>
      <w:marTop w:val="0"/>
      <w:marBottom w:val="0"/>
      <w:divBdr>
        <w:top w:val="none" w:sz="0" w:space="0" w:color="auto"/>
        <w:left w:val="none" w:sz="0" w:space="0" w:color="auto"/>
        <w:bottom w:val="none" w:sz="0" w:space="0" w:color="auto"/>
        <w:right w:val="none" w:sz="0" w:space="0" w:color="auto"/>
      </w:divBdr>
    </w:div>
    <w:div w:id="299265768">
      <w:bodyDiv w:val="1"/>
      <w:marLeft w:val="0"/>
      <w:marRight w:val="0"/>
      <w:marTop w:val="0"/>
      <w:marBottom w:val="0"/>
      <w:divBdr>
        <w:top w:val="none" w:sz="0" w:space="0" w:color="auto"/>
        <w:left w:val="none" w:sz="0" w:space="0" w:color="auto"/>
        <w:bottom w:val="none" w:sz="0" w:space="0" w:color="auto"/>
        <w:right w:val="none" w:sz="0" w:space="0" w:color="auto"/>
      </w:divBdr>
    </w:div>
    <w:div w:id="305816003">
      <w:bodyDiv w:val="1"/>
      <w:marLeft w:val="0"/>
      <w:marRight w:val="0"/>
      <w:marTop w:val="0"/>
      <w:marBottom w:val="0"/>
      <w:divBdr>
        <w:top w:val="none" w:sz="0" w:space="0" w:color="auto"/>
        <w:left w:val="none" w:sz="0" w:space="0" w:color="auto"/>
        <w:bottom w:val="none" w:sz="0" w:space="0" w:color="auto"/>
        <w:right w:val="none" w:sz="0" w:space="0" w:color="auto"/>
      </w:divBdr>
    </w:div>
    <w:div w:id="306665468">
      <w:bodyDiv w:val="1"/>
      <w:marLeft w:val="0"/>
      <w:marRight w:val="0"/>
      <w:marTop w:val="0"/>
      <w:marBottom w:val="0"/>
      <w:divBdr>
        <w:top w:val="none" w:sz="0" w:space="0" w:color="auto"/>
        <w:left w:val="none" w:sz="0" w:space="0" w:color="auto"/>
        <w:bottom w:val="none" w:sz="0" w:space="0" w:color="auto"/>
        <w:right w:val="none" w:sz="0" w:space="0" w:color="auto"/>
      </w:divBdr>
    </w:div>
    <w:div w:id="315962986">
      <w:bodyDiv w:val="1"/>
      <w:marLeft w:val="0"/>
      <w:marRight w:val="0"/>
      <w:marTop w:val="0"/>
      <w:marBottom w:val="0"/>
      <w:divBdr>
        <w:top w:val="none" w:sz="0" w:space="0" w:color="auto"/>
        <w:left w:val="none" w:sz="0" w:space="0" w:color="auto"/>
        <w:bottom w:val="none" w:sz="0" w:space="0" w:color="auto"/>
        <w:right w:val="none" w:sz="0" w:space="0" w:color="auto"/>
      </w:divBdr>
    </w:div>
    <w:div w:id="318507903">
      <w:bodyDiv w:val="1"/>
      <w:marLeft w:val="0"/>
      <w:marRight w:val="0"/>
      <w:marTop w:val="0"/>
      <w:marBottom w:val="0"/>
      <w:divBdr>
        <w:top w:val="none" w:sz="0" w:space="0" w:color="auto"/>
        <w:left w:val="none" w:sz="0" w:space="0" w:color="auto"/>
        <w:bottom w:val="none" w:sz="0" w:space="0" w:color="auto"/>
        <w:right w:val="none" w:sz="0" w:space="0" w:color="auto"/>
      </w:divBdr>
    </w:div>
    <w:div w:id="323827416">
      <w:bodyDiv w:val="1"/>
      <w:marLeft w:val="0"/>
      <w:marRight w:val="0"/>
      <w:marTop w:val="0"/>
      <w:marBottom w:val="0"/>
      <w:divBdr>
        <w:top w:val="none" w:sz="0" w:space="0" w:color="auto"/>
        <w:left w:val="none" w:sz="0" w:space="0" w:color="auto"/>
        <w:bottom w:val="none" w:sz="0" w:space="0" w:color="auto"/>
        <w:right w:val="none" w:sz="0" w:space="0" w:color="auto"/>
      </w:divBdr>
    </w:div>
    <w:div w:id="334847988">
      <w:bodyDiv w:val="1"/>
      <w:marLeft w:val="0"/>
      <w:marRight w:val="0"/>
      <w:marTop w:val="0"/>
      <w:marBottom w:val="0"/>
      <w:divBdr>
        <w:top w:val="none" w:sz="0" w:space="0" w:color="auto"/>
        <w:left w:val="none" w:sz="0" w:space="0" w:color="auto"/>
        <w:bottom w:val="none" w:sz="0" w:space="0" w:color="auto"/>
        <w:right w:val="none" w:sz="0" w:space="0" w:color="auto"/>
      </w:divBdr>
    </w:div>
    <w:div w:id="339893886">
      <w:bodyDiv w:val="1"/>
      <w:marLeft w:val="0"/>
      <w:marRight w:val="0"/>
      <w:marTop w:val="0"/>
      <w:marBottom w:val="0"/>
      <w:divBdr>
        <w:top w:val="none" w:sz="0" w:space="0" w:color="auto"/>
        <w:left w:val="none" w:sz="0" w:space="0" w:color="auto"/>
        <w:bottom w:val="none" w:sz="0" w:space="0" w:color="auto"/>
        <w:right w:val="none" w:sz="0" w:space="0" w:color="auto"/>
      </w:divBdr>
    </w:div>
    <w:div w:id="341592674">
      <w:bodyDiv w:val="1"/>
      <w:marLeft w:val="0"/>
      <w:marRight w:val="0"/>
      <w:marTop w:val="0"/>
      <w:marBottom w:val="0"/>
      <w:divBdr>
        <w:top w:val="none" w:sz="0" w:space="0" w:color="auto"/>
        <w:left w:val="none" w:sz="0" w:space="0" w:color="auto"/>
        <w:bottom w:val="none" w:sz="0" w:space="0" w:color="auto"/>
        <w:right w:val="none" w:sz="0" w:space="0" w:color="auto"/>
      </w:divBdr>
    </w:div>
    <w:div w:id="350104749">
      <w:bodyDiv w:val="1"/>
      <w:marLeft w:val="0"/>
      <w:marRight w:val="0"/>
      <w:marTop w:val="0"/>
      <w:marBottom w:val="0"/>
      <w:divBdr>
        <w:top w:val="none" w:sz="0" w:space="0" w:color="auto"/>
        <w:left w:val="none" w:sz="0" w:space="0" w:color="auto"/>
        <w:bottom w:val="none" w:sz="0" w:space="0" w:color="auto"/>
        <w:right w:val="none" w:sz="0" w:space="0" w:color="auto"/>
      </w:divBdr>
    </w:div>
    <w:div w:id="356932493">
      <w:bodyDiv w:val="1"/>
      <w:marLeft w:val="0"/>
      <w:marRight w:val="0"/>
      <w:marTop w:val="0"/>
      <w:marBottom w:val="0"/>
      <w:divBdr>
        <w:top w:val="none" w:sz="0" w:space="0" w:color="auto"/>
        <w:left w:val="none" w:sz="0" w:space="0" w:color="auto"/>
        <w:bottom w:val="none" w:sz="0" w:space="0" w:color="auto"/>
        <w:right w:val="none" w:sz="0" w:space="0" w:color="auto"/>
      </w:divBdr>
    </w:div>
    <w:div w:id="366219003">
      <w:bodyDiv w:val="1"/>
      <w:marLeft w:val="0"/>
      <w:marRight w:val="0"/>
      <w:marTop w:val="0"/>
      <w:marBottom w:val="0"/>
      <w:divBdr>
        <w:top w:val="none" w:sz="0" w:space="0" w:color="auto"/>
        <w:left w:val="none" w:sz="0" w:space="0" w:color="auto"/>
        <w:bottom w:val="none" w:sz="0" w:space="0" w:color="auto"/>
        <w:right w:val="none" w:sz="0" w:space="0" w:color="auto"/>
      </w:divBdr>
    </w:div>
    <w:div w:id="367678571">
      <w:bodyDiv w:val="1"/>
      <w:marLeft w:val="0"/>
      <w:marRight w:val="0"/>
      <w:marTop w:val="0"/>
      <w:marBottom w:val="0"/>
      <w:divBdr>
        <w:top w:val="none" w:sz="0" w:space="0" w:color="auto"/>
        <w:left w:val="none" w:sz="0" w:space="0" w:color="auto"/>
        <w:bottom w:val="none" w:sz="0" w:space="0" w:color="auto"/>
        <w:right w:val="none" w:sz="0" w:space="0" w:color="auto"/>
      </w:divBdr>
    </w:div>
    <w:div w:id="378092474">
      <w:bodyDiv w:val="1"/>
      <w:marLeft w:val="0"/>
      <w:marRight w:val="0"/>
      <w:marTop w:val="0"/>
      <w:marBottom w:val="0"/>
      <w:divBdr>
        <w:top w:val="none" w:sz="0" w:space="0" w:color="auto"/>
        <w:left w:val="none" w:sz="0" w:space="0" w:color="auto"/>
        <w:bottom w:val="none" w:sz="0" w:space="0" w:color="auto"/>
        <w:right w:val="none" w:sz="0" w:space="0" w:color="auto"/>
      </w:divBdr>
    </w:div>
    <w:div w:id="384724306">
      <w:bodyDiv w:val="1"/>
      <w:marLeft w:val="0"/>
      <w:marRight w:val="0"/>
      <w:marTop w:val="0"/>
      <w:marBottom w:val="0"/>
      <w:divBdr>
        <w:top w:val="none" w:sz="0" w:space="0" w:color="auto"/>
        <w:left w:val="none" w:sz="0" w:space="0" w:color="auto"/>
        <w:bottom w:val="none" w:sz="0" w:space="0" w:color="auto"/>
        <w:right w:val="none" w:sz="0" w:space="0" w:color="auto"/>
      </w:divBdr>
    </w:div>
    <w:div w:id="384837968">
      <w:bodyDiv w:val="1"/>
      <w:marLeft w:val="0"/>
      <w:marRight w:val="0"/>
      <w:marTop w:val="0"/>
      <w:marBottom w:val="0"/>
      <w:divBdr>
        <w:top w:val="none" w:sz="0" w:space="0" w:color="auto"/>
        <w:left w:val="none" w:sz="0" w:space="0" w:color="auto"/>
        <w:bottom w:val="none" w:sz="0" w:space="0" w:color="auto"/>
        <w:right w:val="none" w:sz="0" w:space="0" w:color="auto"/>
      </w:divBdr>
    </w:div>
    <w:div w:id="392240457">
      <w:bodyDiv w:val="1"/>
      <w:marLeft w:val="0"/>
      <w:marRight w:val="0"/>
      <w:marTop w:val="0"/>
      <w:marBottom w:val="0"/>
      <w:divBdr>
        <w:top w:val="none" w:sz="0" w:space="0" w:color="auto"/>
        <w:left w:val="none" w:sz="0" w:space="0" w:color="auto"/>
        <w:bottom w:val="none" w:sz="0" w:space="0" w:color="auto"/>
        <w:right w:val="none" w:sz="0" w:space="0" w:color="auto"/>
      </w:divBdr>
    </w:div>
    <w:div w:id="401874455">
      <w:bodyDiv w:val="1"/>
      <w:marLeft w:val="0"/>
      <w:marRight w:val="0"/>
      <w:marTop w:val="0"/>
      <w:marBottom w:val="0"/>
      <w:divBdr>
        <w:top w:val="none" w:sz="0" w:space="0" w:color="auto"/>
        <w:left w:val="none" w:sz="0" w:space="0" w:color="auto"/>
        <w:bottom w:val="none" w:sz="0" w:space="0" w:color="auto"/>
        <w:right w:val="none" w:sz="0" w:space="0" w:color="auto"/>
      </w:divBdr>
    </w:div>
    <w:div w:id="403187156">
      <w:bodyDiv w:val="1"/>
      <w:marLeft w:val="0"/>
      <w:marRight w:val="0"/>
      <w:marTop w:val="0"/>
      <w:marBottom w:val="0"/>
      <w:divBdr>
        <w:top w:val="none" w:sz="0" w:space="0" w:color="auto"/>
        <w:left w:val="none" w:sz="0" w:space="0" w:color="auto"/>
        <w:bottom w:val="none" w:sz="0" w:space="0" w:color="auto"/>
        <w:right w:val="none" w:sz="0" w:space="0" w:color="auto"/>
      </w:divBdr>
    </w:div>
    <w:div w:id="407117238">
      <w:bodyDiv w:val="1"/>
      <w:marLeft w:val="0"/>
      <w:marRight w:val="0"/>
      <w:marTop w:val="0"/>
      <w:marBottom w:val="0"/>
      <w:divBdr>
        <w:top w:val="none" w:sz="0" w:space="0" w:color="auto"/>
        <w:left w:val="none" w:sz="0" w:space="0" w:color="auto"/>
        <w:bottom w:val="none" w:sz="0" w:space="0" w:color="auto"/>
        <w:right w:val="none" w:sz="0" w:space="0" w:color="auto"/>
      </w:divBdr>
    </w:div>
    <w:div w:id="413940469">
      <w:bodyDiv w:val="1"/>
      <w:marLeft w:val="0"/>
      <w:marRight w:val="0"/>
      <w:marTop w:val="0"/>
      <w:marBottom w:val="0"/>
      <w:divBdr>
        <w:top w:val="none" w:sz="0" w:space="0" w:color="auto"/>
        <w:left w:val="none" w:sz="0" w:space="0" w:color="auto"/>
        <w:bottom w:val="none" w:sz="0" w:space="0" w:color="auto"/>
        <w:right w:val="none" w:sz="0" w:space="0" w:color="auto"/>
      </w:divBdr>
    </w:div>
    <w:div w:id="424304482">
      <w:bodyDiv w:val="1"/>
      <w:marLeft w:val="0"/>
      <w:marRight w:val="0"/>
      <w:marTop w:val="0"/>
      <w:marBottom w:val="0"/>
      <w:divBdr>
        <w:top w:val="none" w:sz="0" w:space="0" w:color="auto"/>
        <w:left w:val="none" w:sz="0" w:space="0" w:color="auto"/>
        <w:bottom w:val="none" w:sz="0" w:space="0" w:color="auto"/>
        <w:right w:val="none" w:sz="0" w:space="0" w:color="auto"/>
      </w:divBdr>
    </w:div>
    <w:div w:id="434440669">
      <w:bodyDiv w:val="1"/>
      <w:marLeft w:val="0"/>
      <w:marRight w:val="0"/>
      <w:marTop w:val="0"/>
      <w:marBottom w:val="0"/>
      <w:divBdr>
        <w:top w:val="none" w:sz="0" w:space="0" w:color="auto"/>
        <w:left w:val="none" w:sz="0" w:space="0" w:color="auto"/>
        <w:bottom w:val="none" w:sz="0" w:space="0" w:color="auto"/>
        <w:right w:val="none" w:sz="0" w:space="0" w:color="auto"/>
      </w:divBdr>
    </w:div>
    <w:div w:id="435171979">
      <w:bodyDiv w:val="1"/>
      <w:marLeft w:val="0"/>
      <w:marRight w:val="0"/>
      <w:marTop w:val="0"/>
      <w:marBottom w:val="0"/>
      <w:divBdr>
        <w:top w:val="none" w:sz="0" w:space="0" w:color="auto"/>
        <w:left w:val="none" w:sz="0" w:space="0" w:color="auto"/>
        <w:bottom w:val="none" w:sz="0" w:space="0" w:color="auto"/>
        <w:right w:val="none" w:sz="0" w:space="0" w:color="auto"/>
      </w:divBdr>
    </w:div>
    <w:div w:id="436027380">
      <w:bodyDiv w:val="1"/>
      <w:marLeft w:val="0"/>
      <w:marRight w:val="0"/>
      <w:marTop w:val="0"/>
      <w:marBottom w:val="0"/>
      <w:divBdr>
        <w:top w:val="none" w:sz="0" w:space="0" w:color="auto"/>
        <w:left w:val="none" w:sz="0" w:space="0" w:color="auto"/>
        <w:bottom w:val="none" w:sz="0" w:space="0" w:color="auto"/>
        <w:right w:val="none" w:sz="0" w:space="0" w:color="auto"/>
      </w:divBdr>
    </w:div>
    <w:div w:id="443696631">
      <w:bodyDiv w:val="1"/>
      <w:marLeft w:val="0"/>
      <w:marRight w:val="0"/>
      <w:marTop w:val="0"/>
      <w:marBottom w:val="0"/>
      <w:divBdr>
        <w:top w:val="none" w:sz="0" w:space="0" w:color="auto"/>
        <w:left w:val="none" w:sz="0" w:space="0" w:color="auto"/>
        <w:bottom w:val="none" w:sz="0" w:space="0" w:color="auto"/>
        <w:right w:val="none" w:sz="0" w:space="0" w:color="auto"/>
      </w:divBdr>
    </w:div>
    <w:div w:id="457376080">
      <w:bodyDiv w:val="1"/>
      <w:marLeft w:val="0"/>
      <w:marRight w:val="0"/>
      <w:marTop w:val="0"/>
      <w:marBottom w:val="0"/>
      <w:divBdr>
        <w:top w:val="none" w:sz="0" w:space="0" w:color="auto"/>
        <w:left w:val="none" w:sz="0" w:space="0" w:color="auto"/>
        <w:bottom w:val="none" w:sz="0" w:space="0" w:color="auto"/>
        <w:right w:val="none" w:sz="0" w:space="0" w:color="auto"/>
      </w:divBdr>
    </w:div>
    <w:div w:id="463618921">
      <w:bodyDiv w:val="1"/>
      <w:marLeft w:val="0"/>
      <w:marRight w:val="0"/>
      <w:marTop w:val="0"/>
      <w:marBottom w:val="0"/>
      <w:divBdr>
        <w:top w:val="none" w:sz="0" w:space="0" w:color="auto"/>
        <w:left w:val="none" w:sz="0" w:space="0" w:color="auto"/>
        <w:bottom w:val="none" w:sz="0" w:space="0" w:color="auto"/>
        <w:right w:val="none" w:sz="0" w:space="0" w:color="auto"/>
      </w:divBdr>
      <w:divsChild>
        <w:div w:id="540554371">
          <w:marLeft w:val="0"/>
          <w:marRight w:val="0"/>
          <w:marTop w:val="0"/>
          <w:marBottom w:val="0"/>
          <w:divBdr>
            <w:top w:val="none" w:sz="0" w:space="0" w:color="auto"/>
            <w:left w:val="none" w:sz="0" w:space="0" w:color="auto"/>
            <w:bottom w:val="none" w:sz="0" w:space="0" w:color="auto"/>
            <w:right w:val="none" w:sz="0" w:space="0" w:color="auto"/>
          </w:divBdr>
        </w:div>
      </w:divsChild>
    </w:div>
    <w:div w:id="464468722">
      <w:bodyDiv w:val="1"/>
      <w:marLeft w:val="0"/>
      <w:marRight w:val="0"/>
      <w:marTop w:val="0"/>
      <w:marBottom w:val="0"/>
      <w:divBdr>
        <w:top w:val="none" w:sz="0" w:space="0" w:color="auto"/>
        <w:left w:val="none" w:sz="0" w:space="0" w:color="auto"/>
        <w:bottom w:val="none" w:sz="0" w:space="0" w:color="auto"/>
        <w:right w:val="none" w:sz="0" w:space="0" w:color="auto"/>
      </w:divBdr>
    </w:div>
    <w:div w:id="465784723">
      <w:bodyDiv w:val="1"/>
      <w:marLeft w:val="0"/>
      <w:marRight w:val="0"/>
      <w:marTop w:val="0"/>
      <w:marBottom w:val="0"/>
      <w:divBdr>
        <w:top w:val="none" w:sz="0" w:space="0" w:color="auto"/>
        <w:left w:val="none" w:sz="0" w:space="0" w:color="auto"/>
        <w:bottom w:val="none" w:sz="0" w:space="0" w:color="auto"/>
        <w:right w:val="none" w:sz="0" w:space="0" w:color="auto"/>
      </w:divBdr>
    </w:div>
    <w:div w:id="480080250">
      <w:bodyDiv w:val="1"/>
      <w:marLeft w:val="0"/>
      <w:marRight w:val="0"/>
      <w:marTop w:val="0"/>
      <w:marBottom w:val="0"/>
      <w:divBdr>
        <w:top w:val="none" w:sz="0" w:space="0" w:color="auto"/>
        <w:left w:val="none" w:sz="0" w:space="0" w:color="auto"/>
        <w:bottom w:val="none" w:sz="0" w:space="0" w:color="auto"/>
        <w:right w:val="none" w:sz="0" w:space="0" w:color="auto"/>
      </w:divBdr>
    </w:div>
    <w:div w:id="482158151">
      <w:bodyDiv w:val="1"/>
      <w:marLeft w:val="0"/>
      <w:marRight w:val="0"/>
      <w:marTop w:val="0"/>
      <w:marBottom w:val="0"/>
      <w:divBdr>
        <w:top w:val="none" w:sz="0" w:space="0" w:color="auto"/>
        <w:left w:val="none" w:sz="0" w:space="0" w:color="auto"/>
        <w:bottom w:val="none" w:sz="0" w:space="0" w:color="auto"/>
        <w:right w:val="none" w:sz="0" w:space="0" w:color="auto"/>
      </w:divBdr>
    </w:div>
    <w:div w:id="486634860">
      <w:bodyDiv w:val="1"/>
      <w:marLeft w:val="0"/>
      <w:marRight w:val="0"/>
      <w:marTop w:val="0"/>
      <w:marBottom w:val="0"/>
      <w:divBdr>
        <w:top w:val="none" w:sz="0" w:space="0" w:color="auto"/>
        <w:left w:val="none" w:sz="0" w:space="0" w:color="auto"/>
        <w:bottom w:val="none" w:sz="0" w:space="0" w:color="auto"/>
        <w:right w:val="none" w:sz="0" w:space="0" w:color="auto"/>
      </w:divBdr>
    </w:div>
    <w:div w:id="488138818">
      <w:bodyDiv w:val="1"/>
      <w:marLeft w:val="0"/>
      <w:marRight w:val="0"/>
      <w:marTop w:val="0"/>
      <w:marBottom w:val="0"/>
      <w:divBdr>
        <w:top w:val="none" w:sz="0" w:space="0" w:color="auto"/>
        <w:left w:val="none" w:sz="0" w:space="0" w:color="auto"/>
        <w:bottom w:val="none" w:sz="0" w:space="0" w:color="auto"/>
        <w:right w:val="none" w:sz="0" w:space="0" w:color="auto"/>
      </w:divBdr>
    </w:div>
    <w:div w:id="490175224">
      <w:bodyDiv w:val="1"/>
      <w:marLeft w:val="0"/>
      <w:marRight w:val="0"/>
      <w:marTop w:val="0"/>
      <w:marBottom w:val="0"/>
      <w:divBdr>
        <w:top w:val="none" w:sz="0" w:space="0" w:color="auto"/>
        <w:left w:val="none" w:sz="0" w:space="0" w:color="auto"/>
        <w:bottom w:val="none" w:sz="0" w:space="0" w:color="auto"/>
        <w:right w:val="none" w:sz="0" w:space="0" w:color="auto"/>
      </w:divBdr>
    </w:div>
    <w:div w:id="494805913">
      <w:bodyDiv w:val="1"/>
      <w:marLeft w:val="0"/>
      <w:marRight w:val="0"/>
      <w:marTop w:val="0"/>
      <w:marBottom w:val="0"/>
      <w:divBdr>
        <w:top w:val="none" w:sz="0" w:space="0" w:color="auto"/>
        <w:left w:val="none" w:sz="0" w:space="0" w:color="auto"/>
        <w:bottom w:val="none" w:sz="0" w:space="0" w:color="auto"/>
        <w:right w:val="none" w:sz="0" w:space="0" w:color="auto"/>
      </w:divBdr>
    </w:div>
    <w:div w:id="495073042">
      <w:bodyDiv w:val="1"/>
      <w:marLeft w:val="0"/>
      <w:marRight w:val="0"/>
      <w:marTop w:val="0"/>
      <w:marBottom w:val="0"/>
      <w:divBdr>
        <w:top w:val="none" w:sz="0" w:space="0" w:color="auto"/>
        <w:left w:val="none" w:sz="0" w:space="0" w:color="auto"/>
        <w:bottom w:val="none" w:sz="0" w:space="0" w:color="auto"/>
        <w:right w:val="none" w:sz="0" w:space="0" w:color="auto"/>
      </w:divBdr>
    </w:div>
    <w:div w:id="501896356">
      <w:bodyDiv w:val="1"/>
      <w:marLeft w:val="0"/>
      <w:marRight w:val="0"/>
      <w:marTop w:val="0"/>
      <w:marBottom w:val="0"/>
      <w:divBdr>
        <w:top w:val="none" w:sz="0" w:space="0" w:color="auto"/>
        <w:left w:val="none" w:sz="0" w:space="0" w:color="auto"/>
        <w:bottom w:val="none" w:sz="0" w:space="0" w:color="auto"/>
        <w:right w:val="none" w:sz="0" w:space="0" w:color="auto"/>
      </w:divBdr>
      <w:divsChild>
        <w:div w:id="939067543">
          <w:marLeft w:val="0"/>
          <w:marRight w:val="0"/>
          <w:marTop w:val="0"/>
          <w:marBottom w:val="0"/>
          <w:divBdr>
            <w:top w:val="none" w:sz="0" w:space="0" w:color="auto"/>
            <w:left w:val="none" w:sz="0" w:space="0" w:color="auto"/>
            <w:bottom w:val="none" w:sz="0" w:space="0" w:color="auto"/>
            <w:right w:val="none" w:sz="0" w:space="0" w:color="auto"/>
          </w:divBdr>
        </w:div>
      </w:divsChild>
    </w:div>
    <w:div w:id="507212464">
      <w:bodyDiv w:val="1"/>
      <w:marLeft w:val="0"/>
      <w:marRight w:val="0"/>
      <w:marTop w:val="0"/>
      <w:marBottom w:val="0"/>
      <w:divBdr>
        <w:top w:val="none" w:sz="0" w:space="0" w:color="auto"/>
        <w:left w:val="none" w:sz="0" w:space="0" w:color="auto"/>
        <w:bottom w:val="none" w:sz="0" w:space="0" w:color="auto"/>
        <w:right w:val="none" w:sz="0" w:space="0" w:color="auto"/>
      </w:divBdr>
    </w:div>
    <w:div w:id="508834182">
      <w:bodyDiv w:val="1"/>
      <w:marLeft w:val="0"/>
      <w:marRight w:val="0"/>
      <w:marTop w:val="0"/>
      <w:marBottom w:val="0"/>
      <w:divBdr>
        <w:top w:val="none" w:sz="0" w:space="0" w:color="auto"/>
        <w:left w:val="none" w:sz="0" w:space="0" w:color="auto"/>
        <w:bottom w:val="none" w:sz="0" w:space="0" w:color="auto"/>
        <w:right w:val="none" w:sz="0" w:space="0" w:color="auto"/>
      </w:divBdr>
    </w:div>
    <w:div w:id="509683542">
      <w:bodyDiv w:val="1"/>
      <w:marLeft w:val="0"/>
      <w:marRight w:val="0"/>
      <w:marTop w:val="0"/>
      <w:marBottom w:val="0"/>
      <w:divBdr>
        <w:top w:val="none" w:sz="0" w:space="0" w:color="auto"/>
        <w:left w:val="none" w:sz="0" w:space="0" w:color="auto"/>
        <w:bottom w:val="none" w:sz="0" w:space="0" w:color="auto"/>
        <w:right w:val="none" w:sz="0" w:space="0" w:color="auto"/>
      </w:divBdr>
    </w:div>
    <w:div w:id="513618076">
      <w:bodyDiv w:val="1"/>
      <w:marLeft w:val="0"/>
      <w:marRight w:val="0"/>
      <w:marTop w:val="0"/>
      <w:marBottom w:val="0"/>
      <w:divBdr>
        <w:top w:val="none" w:sz="0" w:space="0" w:color="auto"/>
        <w:left w:val="none" w:sz="0" w:space="0" w:color="auto"/>
        <w:bottom w:val="none" w:sz="0" w:space="0" w:color="auto"/>
        <w:right w:val="none" w:sz="0" w:space="0" w:color="auto"/>
      </w:divBdr>
    </w:div>
    <w:div w:id="515997680">
      <w:bodyDiv w:val="1"/>
      <w:marLeft w:val="0"/>
      <w:marRight w:val="0"/>
      <w:marTop w:val="0"/>
      <w:marBottom w:val="0"/>
      <w:divBdr>
        <w:top w:val="none" w:sz="0" w:space="0" w:color="auto"/>
        <w:left w:val="none" w:sz="0" w:space="0" w:color="auto"/>
        <w:bottom w:val="none" w:sz="0" w:space="0" w:color="auto"/>
        <w:right w:val="none" w:sz="0" w:space="0" w:color="auto"/>
      </w:divBdr>
    </w:div>
    <w:div w:id="521011578">
      <w:bodyDiv w:val="1"/>
      <w:marLeft w:val="0"/>
      <w:marRight w:val="0"/>
      <w:marTop w:val="0"/>
      <w:marBottom w:val="0"/>
      <w:divBdr>
        <w:top w:val="none" w:sz="0" w:space="0" w:color="auto"/>
        <w:left w:val="none" w:sz="0" w:space="0" w:color="auto"/>
        <w:bottom w:val="none" w:sz="0" w:space="0" w:color="auto"/>
        <w:right w:val="none" w:sz="0" w:space="0" w:color="auto"/>
      </w:divBdr>
    </w:div>
    <w:div w:id="524293381">
      <w:bodyDiv w:val="1"/>
      <w:marLeft w:val="0"/>
      <w:marRight w:val="0"/>
      <w:marTop w:val="0"/>
      <w:marBottom w:val="0"/>
      <w:divBdr>
        <w:top w:val="none" w:sz="0" w:space="0" w:color="auto"/>
        <w:left w:val="none" w:sz="0" w:space="0" w:color="auto"/>
        <w:bottom w:val="none" w:sz="0" w:space="0" w:color="auto"/>
        <w:right w:val="none" w:sz="0" w:space="0" w:color="auto"/>
      </w:divBdr>
    </w:div>
    <w:div w:id="528181964">
      <w:bodyDiv w:val="1"/>
      <w:marLeft w:val="0"/>
      <w:marRight w:val="0"/>
      <w:marTop w:val="0"/>
      <w:marBottom w:val="0"/>
      <w:divBdr>
        <w:top w:val="none" w:sz="0" w:space="0" w:color="auto"/>
        <w:left w:val="none" w:sz="0" w:space="0" w:color="auto"/>
        <w:bottom w:val="none" w:sz="0" w:space="0" w:color="auto"/>
        <w:right w:val="none" w:sz="0" w:space="0" w:color="auto"/>
      </w:divBdr>
    </w:div>
    <w:div w:id="528183123">
      <w:bodyDiv w:val="1"/>
      <w:marLeft w:val="0"/>
      <w:marRight w:val="0"/>
      <w:marTop w:val="0"/>
      <w:marBottom w:val="0"/>
      <w:divBdr>
        <w:top w:val="none" w:sz="0" w:space="0" w:color="auto"/>
        <w:left w:val="none" w:sz="0" w:space="0" w:color="auto"/>
        <w:bottom w:val="none" w:sz="0" w:space="0" w:color="auto"/>
        <w:right w:val="none" w:sz="0" w:space="0" w:color="auto"/>
      </w:divBdr>
    </w:div>
    <w:div w:id="529218638">
      <w:bodyDiv w:val="1"/>
      <w:marLeft w:val="0"/>
      <w:marRight w:val="0"/>
      <w:marTop w:val="0"/>
      <w:marBottom w:val="0"/>
      <w:divBdr>
        <w:top w:val="none" w:sz="0" w:space="0" w:color="auto"/>
        <w:left w:val="none" w:sz="0" w:space="0" w:color="auto"/>
        <w:bottom w:val="none" w:sz="0" w:space="0" w:color="auto"/>
        <w:right w:val="none" w:sz="0" w:space="0" w:color="auto"/>
      </w:divBdr>
    </w:div>
    <w:div w:id="532840168">
      <w:bodyDiv w:val="1"/>
      <w:marLeft w:val="0"/>
      <w:marRight w:val="0"/>
      <w:marTop w:val="0"/>
      <w:marBottom w:val="0"/>
      <w:divBdr>
        <w:top w:val="none" w:sz="0" w:space="0" w:color="auto"/>
        <w:left w:val="none" w:sz="0" w:space="0" w:color="auto"/>
        <w:bottom w:val="none" w:sz="0" w:space="0" w:color="auto"/>
        <w:right w:val="none" w:sz="0" w:space="0" w:color="auto"/>
      </w:divBdr>
    </w:div>
    <w:div w:id="534852541">
      <w:bodyDiv w:val="1"/>
      <w:marLeft w:val="0"/>
      <w:marRight w:val="0"/>
      <w:marTop w:val="0"/>
      <w:marBottom w:val="0"/>
      <w:divBdr>
        <w:top w:val="none" w:sz="0" w:space="0" w:color="auto"/>
        <w:left w:val="none" w:sz="0" w:space="0" w:color="auto"/>
        <w:bottom w:val="none" w:sz="0" w:space="0" w:color="auto"/>
        <w:right w:val="none" w:sz="0" w:space="0" w:color="auto"/>
      </w:divBdr>
    </w:div>
    <w:div w:id="534856681">
      <w:bodyDiv w:val="1"/>
      <w:marLeft w:val="0"/>
      <w:marRight w:val="0"/>
      <w:marTop w:val="0"/>
      <w:marBottom w:val="0"/>
      <w:divBdr>
        <w:top w:val="none" w:sz="0" w:space="0" w:color="auto"/>
        <w:left w:val="none" w:sz="0" w:space="0" w:color="auto"/>
        <w:bottom w:val="none" w:sz="0" w:space="0" w:color="auto"/>
        <w:right w:val="none" w:sz="0" w:space="0" w:color="auto"/>
      </w:divBdr>
    </w:div>
    <w:div w:id="539442083">
      <w:bodyDiv w:val="1"/>
      <w:marLeft w:val="0"/>
      <w:marRight w:val="0"/>
      <w:marTop w:val="0"/>
      <w:marBottom w:val="0"/>
      <w:divBdr>
        <w:top w:val="none" w:sz="0" w:space="0" w:color="auto"/>
        <w:left w:val="none" w:sz="0" w:space="0" w:color="auto"/>
        <w:bottom w:val="none" w:sz="0" w:space="0" w:color="auto"/>
        <w:right w:val="none" w:sz="0" w:space="0" w:color="auto"/>
      </w:divBdr>
    </w:div>
    <w:div w:id="542904808">
      <w:bodyDiv w:val="1"/>
      <w:marLeft w:val="0"/>
      <w:marRight w:val="0"/>
      <w:marTop w:val="0"/>
      <w:marBottom w:val="0"/>
      <w:divBdr>
        <w:top w:val="none" w:sz="0" w:space="0" w:color="auto"/>
        <w:left w:val="none" w:sz="0" w:space="0" w:color="auto"/>
        <w:bottom w:val="none" w:sz="0" w:space="0" w:color="auto"/>
        <w:right w:val="none" w:sz="0" w:space="0" w:color="auto"/>
      </w:divBdr>
    </w:div>
    <w:div w:id="548034713">
      <w:bodyDiv w:val="1"/>
      <w:marLeft w:val="0"/>
      <w:marRight w:val="0"/>
      <w:marTop w:val="0"/>
      <w:marBottom w:val="0"/>
      <w:divBdr>
        <w:top w:val="none" w:sz="0" w:space="0" w:color="auto"/>
        <w:left w:val="none" w:sz="0" w:space="0" w:color="auto"/>
        <w:bottom w:val="none" w:sz="0" w:space="0" w:color="auto"/>
        <w:right w:val="none" w:sz="0" w:space="0" w:color="auto"/>
      </w:divBdr>
    </w:div>
    <w:div w:id="558904900">
      <w:bodyDiv w:val="1"/>
      <w:marLeft w:val="0"/>
      <w:marRight w:val="0"/>
      <w:marTop w:val="0"/>
      <w:marBottom w:val="0"/>
      <w:divBdr>
        <w:top w:val="none" w:sz="0" w:space="0" w:color="auto"/>
        <w:left w:val="none" w:sz="0" w:space="0" w:color="auto"/>
        <w:bottom w:val="none" w:sz="0" w:space="0" w:color="auto"/>
        <w:right w:val="none" w:sz="0" w:space="0" w:color="auto"/>
      </w:divBdr>
    </w:div>
    <w:div w:id="560335309">
      <w:bodyDiv w:val="1"/>
      <w:marLeft w:val="0"/>
      <w:marRight w:val="0"/>
      <w:marTop w:val="0"/>
      <w:marBottom w:val="0"/>
      <w:divBdr>
        <w:top w:val="none" w:sz="0" w:space="0" w:color="auto"/>
        <w:left w:val="none" w:sz="0" w:space="0" w:color="auto"/>
        <w:bottom w:val="none" w:sz="0" w:space="0" w:color="auto"/>
        <w:right w:val="none" w:sz="0" w:space="0" w:color="auto"/>
      </w:divBdr>
    </w:div>
    <w:div w:id="562451096">
      <w:bodyDiv w:val="1"/>
      <w:marLeft w:val="0"/>
      <w:marRight w:val="0"/>
      <w:marTop w:val="0"/>
      <w:marBottom w:val="0"/>
      <w:divBdr>
        <w:top w:val="none" w:sz="0" w:space="0" w:color="auto"/>
        <w:left w:val="none" w:sz="0" w:space="0" w:color="auto"/>
        <w:bottom w:val="none" w:sz="0" w:space="0" w:color="auto"/>
        <w:right w:val="none" w:sz="0" w:space="0" w:color="auto"/>
      </w:divBdr>
    </w:div>
    <w:div w:id="565649221">
      <w:bodyDiv w:val="1"/>
      <w:marLeft w:val="0"/>
      <w:marRight w:val="0"/>
      <w:marTop w:val="0"/>
      <w:marBottom w:val="0"/>
      <w:divBdr>
        <w:top w:val="none" w:sz="0" w:space="0" w:color="auto"/>
        <w:left w:val="none" w:sz="0" w:space="0" w:color="auto"/>
        <w:bottom w:val="none" w:sz="0" w:space="0" w:color="auto"/>
        <w:right w:val="none" w:sz="0" w:space="0" w:color="auto"/>
      </w:divBdr>
    </w:div>
    <w:div w:id="566569819">
      <w:bodyDiv w:val="1"/>
      <w:marLeft w:val="0"/>
      <w:marRight w:val="0"/>
      <w:marTop w:val="0"/>
      <w:marBottom w:val="0"/>
      <w:divBdr>
        <w:top w:val="none" w:sz="0" w:space="0" w:color="auto"/>
        <w:left w:val="none" w:sz="0" w:space="0" w:color="auto"/>
        <w:bottom w:val="none" w:sz="0" w:space="0" w:color="auto"/>
        <w:right w:val="none" w:sz="0" w:space="0" w:color="auto"/>
      </w:divBdr>
    </w:div>
    <w:div w:id="575356597">
      <w:bodyDiv w:val="1"/>
      <w:marLeft w:val="0"/>
      <w:marRight w:val="0"/>
      <w:marTop w:val="0"/>
      <w:marBottom w:val="0"/>
      <w:divBdr>
        <w:top w:val="none" w:sz="0" w:space="0" w:color="auto"/>
        <w:left w:val="none" w:sz="0" w:space="0" w:color="auto"/>
        <w:bottom w:val="none" w:sz="0" w:space="0" w:color="auto"/>
        <w:right w:val="none" w:sz="0" w:space="0" w:color="auto"/>
      </w:divBdr>
    </w:div>
    <w:div w:id="582646125">
      <w:bodyDiv w:val="1"/>
      <w:marLeft w:val="0"/>
      <w:marRight w:val="0"/>
      <w:marTop w:val="0"/>
      <w:marBottom w:val="0"/>
      <w:divBdr>
        <w:top w:val="none" w:sz="0" w:space="0" w:color="auto"/>
        <w:left w:val="none" w:sz="0" w:space="0" w:color="auto"/>
        <w:bottom w:val="none" w:sz="0" w:space="0" w:color="auto"/>
        <w:right w:val="none" w:sz="0" w:space="0" w:color="auto"/>
      </w:divBdr>
    </w:div>
    <w:div w:id="598375088">
      <w:bodyDiv w:val="1"/>
      <w:marLeft w:val="0"/>
      <w:marRight w:val="0"/>
      <w:marTop w:val="0"/>
      <w:marBottom w:val="0"/>
      <w:divBdr>
        <w:top w:val="none" w:sz="0" w:space="0" w:color="auto"/>
        <w:left w:val="none" w:sz="0" w:space="0" w:color="auto"/>
        <w:bottom w:val="none" w:sz="0" w:space="0" w:color="auto"/>
        <w:right w:val="none" w:sz="0" w:space="0" w:color="auto"/>
      </w:divBdr>
    </w:div>
    <w:div w:id="602347978">
      <w:bodyDiv w:val="1"/>
      <w:marLeft w:val="0"/>
      <w:marRight w:val="0"/>
      <w:marTop w:val="0"/>
      <w:marBottom w:val="0"/>
      <w:divBdr>
        <w:top w:val="none" w:sz="0" w:space="0" w:color="auto"/>
        <w:left w:val="none" w:sz="0" w:space="0" w:color="auto"/>
        <w:bottom w:val="none" w:sz="0" w:space="0" w:color="auto"/>
        <w:right w:val="none" w:sz="0" w:space="0" w:color="auto"/>
      </w:divBdr>
    </w:div>
    <w:div w:id="603656685">
      <w:bodyDiv w:val="1"/>
      <w:marLeft w:val="0"/>
      <w:marRight w:val="0"/>
      <w:marTop w:val="0"/>
      <w:marBottom w:val="0"/>
      <w:divBdr>
        <w:top w:val="none" w:sz="0" w:space="0" w:color="auto"/>
        <w:left w:val="none" w:sz="0" w:space="0" w:color="auto"/>
        <w:bottom w:val="none" w:sz="0" w:space="0" w:color="auto"/>
        <w:right w:val="none" w:sz="0" w:space="0" w:color="auto"/>
      </w:divBdr>
    </w:div>
    <w:div w:id="612203890">
      <w:bodyDiv w:val="1"/>
      <w:marLeft w:val="0"/>
      <w:marRight w:val="0"/>
      <w:marTop w:val="0"/>
      <w:marBottom w:val="0"/>
      <w:divBdr>
        <w:top w:val="none" w:sz="0" w:space="0" w:color="auto"/>
        <w:left w:val="none" w:sz="0" w:space="0" w:color="auto"/>
        <w:bottom w:val="none" w:sz="0" w:space="0" w:color="auto"/>
        <w:right w:val="none" w:sz="0" w:space="0" w:color="auto"/>
      </w:divBdr>
    </w:div>
    <w:div w:id="615403554">
      <w:bodyDiv w:val="1"/>
      <w:marLeft w:val="0"/>
      <w:marRight w:val="0"/>
      <w:marTop w:val="0"/>
      <w:marBottom w:val="0"/>
      <w:divBdr>
        <w:top w:val="none" w:sz="0" w:space="0" w:color="auto"/>
        <w:left w:val="none" w:sz="0" w:space="0" w:color="auto"/>
        <w:bottom w:val="none" w:sz="0" w:space="0" w:color="auto"/>
        <w:right w:val="none" w:sz="0" w:space="0" w:color="auto"/>
      </w:divBdr>
    </w:div>
    <w:div w:id="618149141">
      <w:bodyDiv w:val="1"/>
      <w:marLeft w:val="0"/>
      <w:marRight w:val="0"/>
      <w:marTop w:val="0"/>
      <w:marBottom w:val="0"/>
      <w:divBdr>
        <w:top w:val="none" w:sz="0" w:space="0" w:color="auto"/>
        <w:left w:val="none" w:sz="0" w:space="0" w:color="auto"/>
        <w:bottom w:val="none" w:sz="0" w:space="0" w:color="auto"/>
        <w:right w:val="none" w:sz="0" w:space="0" w:color="auto"/>
      </w:divBdr>
    </w:div>
    <w:div w:id="624770361">
      <w:bodyDiv w:val="1"/>
      <w:marLeft w:val="0"/>
      <w:marRight w:val="0"/>
      <w:marTop w:val="0"/>
      <w:marBottom w:val="0"/>
      <w:divBdr>
        <w:top w:val="none" w:sz="0" w:space="0" w:color="auto"/>
        <w:left w:val="none" w:sz="0" w:space="0" w:color="auto"/>
        <w:bottom w:val="none" w:sz="0" w:space="0" w:color="auto"/>
        <w:right w:val="none" w:sz="0" w:space="0" w:color="auto"/>
      </w:divBdr>
    </w:div>
    <w:div w:id="631713599">
      <w:bodyDiv w:val="1"/>
      <w:marLeft w:val="0"/>
      <w:marRight w:val="0"/>
      <w:marTop w:val="0"/>
      <w:marBottom w:val="0"/>
      <w:divBdr>
        <w:top w:val="none" w:sz="0" w:space="0" w:color="auto"/>
        <w:left w:val="none" w:sz="0" w:space="0" w:color="auto"/>
        <w:bottom w:val="none" w:sz="0" w:space="0" w:color="auto"/>
        <w:right w:val="none" w:sz="0" w:space="0" w:color="auto"/>
      </w:divBdr>
    </w:div>
    <w:div w:id="633025453">
      <w:bodyDiv w:val="1"/>
      <w:marLeft w:val="0"/>
      <w:marRight w:val="0"/>
      <w:marTop w:val="0"/>
      <w:marBottom w:val="0"/>
      <w:divBdr>
        <w:top w:val="none" w:sz="0" w:space="0" w:color="auto"/>
        <w:left w:val="none" w:sz="0" w:space="0" w:color="auto"/>
        <w:bottom w:val="none" w:sz="0" w:space="0" w:color="auto"/>
        <w:right w:val="none" w:sz="0" w:space="0" w:color="auto"/>
      </w:divBdr>
    </w:div>
    <w:div w:id="633481809">
      <w:bodyDiv w:val="1"/>
      <w:marLeft w:val="0"/>
      <w:marRight w:val="0"/>
      <w:marTop w:val="0"/>
      <w:marBottom w:val="0"/>
      <w:divBdr>
        <w:top w:val="none" w:sz="0" w:space="0" w:color="auto"/>
        <w:left w:val="none" w:sz="0" w:space="0" w:color="auto"/>
        <w:bottom w:val="none" w:sz="0" w:space="0" w:color="auto"/>
        <w:right w:val="none" w:sz="0" w:space="0" w:color="auto"/>
      </w:divBdr>
    </w:div>
    <w:div w:id="635768011">
      <w:bodyDiv w:val="1"/>
      <w:marLeft w:val="0"/>
      <w:marRight w:val="0"/>
      <w:marTop w:val="0"/>
      <w:marBottom w:val="0"/>
      <w:divBdr>
        <w:top w:val="none" w:sz="0" w:space="0" w:color="auto"/>
        <w:left w:val="none" w:sz="0" w:space="0" w:color="auto"/>
        <w:bottom w:val="none" w:sz="0" w:space="0" w:color="auto"/>
        <w:right w:val="none" w:sz="0" w:space="0" w:color="auto"/>
      </w:divBdr>
    </w:div>
    <w:div w:id="644312100">
      <w:bodyDiv w:val="1"/>
      <w:marLeft w:val="0"/>
      <w:marRight w:val="0"/>
      <w:marTop w:val="0"/>
      <w:marBottom w:val="0"/>
      <w:divBdr>
        <w:top w:val="none" w:sz="0" w:space="0" w:color="auto"/>
        <w:left w:val="none" w:sz="0" w:space="0" w:color="auto"/>
        <w:bottom w:val="none" w:sz="0" w:space="0" w:color="auto"/>
        <w:right w:val="none" w:sz="0" w:space="0" w:color="auto"/>
      </w:divBdr>
    </w:div>
    <w:div w:id="655844378">
      <w:bodyDiv w:val="1"/>
      <w:marLeft w:val="0"/>
      <w:marRight w:val="0"/>
      <w:marTop w:val="0"/>
      <w:marBottom w:val="0"/>
      <w:divBdr>
        <w:top w:val="none" w:sz="0" w:space="0" w:color="auto"/>
        <w:left w:val="none" w:sz="0" w:space="0" w:color="auto"/>
        <w:bottom w:val="none" w:sz="0" w:space="0" w:color="auto"/>
        <w:right w:val="none" w:sz="0" w:space="0" w:color="auto"/>
      </w:divBdr>
    </w:div>
    <w:div w:id="659504456">
      <w:bodyDiv w:val="1"/>
      <w:marLeft w:val="0"/>
      <w:marRight w:val="0"/>
      <w:marTop w:val="0"/>
      <w:marBottom w:val="0"/>
      <w:divBdr>
        <w:top w:val="none" w:sz="0" w:space="0" w:color="auto"/>
        <w:left w:val="none" w:sz="0" w:space="0" w:color="auto"/>
        <w:bottom w:val="none" w:sz="0" w:space="0" w:color="auto"/>
        <w:right w:val="none" w:sz="0" w:space="0" w:color="auto"/>
      </w:divBdr>
    </w:div>
    <w:div w:id="664359204">
      <w:bodyDiv w:val="1"/>
      <w:marLeft w:val="0"/>
      <w:marRight w:val="0"/>
      <w:marTop w:val="0"/>
      <w:marBottom w:val="0"/>
      <w:divBdr>
        <w:top w:val="none" w:sz="0" w:space="0" w:color="auto"/>
        <w:left w:val="none" w:sz="0" w:space="0" w:color="auto"/>
        <w:bottom w:val="none" w:sz="0" w:space="0" w:color="auto"/>
        <w:right w:val="none" w:sz="0" w:space="0" w:color="auto"/>
      </w:divBdr>
    </w:div>
    <w:div w:id="665324612">
      <w:bodyDiv w:val="1"/>
      <w:marLeft w:val="0"/>
      <w:marRight w:val="0"/>
      <w:marTop w:val="0"/>
      <w:marBottom w:val="0"/>
      <w:divBdr>
        <w:top w:val="none" w:sz="0" w:space="0" w:color="auto"/>
        <w:left w:val="none" w:sz="0" w:space="0" w:color="auto"/>
        <w:bottom w:val="none" w:sz="0" w:space="0" w:color="auto"/>
        <w:right w:val="none" w:sz="0" w:space="0" w:color="auto"/>
      </w:divBdr>
    </w:div>
    <w:div w:id="668093886">
      <w:bodyDiv w:val="1"/>
      <w:marLeft w:val="0"/>
      <w:marRight w:val="0"/>
      <w:marTop w:val="0"/>
      <w:marBottom w:val="0"/>
      <w:divBdr>
        <w:top w:val="none" w:sz="0" w:space="0" w:color="auto"/>
        <w:left w:val="none" w:sz="0" w:space="0" w:color="auto"/>
        <w:bottom w:val="none" w:sz="0" w:space="0" w:color="auto"/>
        <w:right w:val="none" w:sz="0" w:space="0" w:color="auto"/>
      </w:divBdr>
    </w:div>
    <w:div w:id="668606249">
      <w:bodyDiv w:val="1"/>
      <w:marLeft w:val="0"/>
      <w:marRight w:val="0"/>
      <w:marTop w:val="0"/>
      <w:marBottom w:val="0"/>
      <w:divBdr>
        <w:top w:val="none" w:sz="0" w:space="0" w:color="auto"/>
        <w:left w:val="none" w:sz="0" w:space="0" w:color="auto"/>
        <w:bottom w:val="none" w:sz="0" w:space="0" w:color="auto"/>
        <w:right w:val="none" w:sz="0" w:space="0" w:color="auto"/>
      </w:divBdr>
    </w:div>
    <w:div w:id="669716564">
      <w:bodyDiv w:val="1"/>
      <w:marLeft w:val="0"/>
      <w:marRight w:val="0"/>
      <w:marTop w:val="0"/>
      <w:marBottom w:val="0"/>
      <w:divBdr>
        <w:top w:val="none" w:sz="0" w:space="0" w:color="auto"/>
        <w:left w:val="none" w:sz="0" w:space="0" w:color="auto"/>
        <w:bottom w:val="none" w:sz="0" w:space="0" w:color="auto"/>
        <w:right w:val="none" w:sz="0" w:space="0" w:color="auto"/>
      </w:divBdr>
    </w:div>
    <w:div w:id="685522359">
      <w:bodyDiv w:val="1"/>
      <w:marLeft w:val="0"/>
      <w:marRight w:val="0"/>
      <w:marTop w:val="0"/>
      <w:marBottom w:val="0"/>
      <w:divBdr>
        <w:top w:val="none" w:sz="0" w:space="0" w:color="auto"/>
        <w:left w:val="none" w:sz="0" w:space="0" w:color="auto"/>
        <w:bottom w:val="none" w:sz="0" w:space="0" w:color="auto"/>
        <w:right w:val="none" w:sz="0" w:space="0" w:color="auto"/>
      </w:divBdr>
    </w:div>
    <w:div w:id="695469945">
      <w:bodyDiv w:val="1"/>
      <w:marLeft w:val="0"/>
      <w:marRight w:val="0"/>
      <w:marTop w:val="0"/>
      <w:marBottom w:val="0"/>
      <w:divBdr>
        <w:top w:val="none" w:sz="0" w:space="0" w:color="auto"/>
        <w:left w:val="none" w:sz="0" w:space="0" w:color="auto"/>
        <w:bottom w:val="none" w:sz="0" w:space="0" w:color="auto"/>
        <w:right w:val="none" w:sz="0" w:space="0" w:color="auto"/>
      </w:divBdr>
    </w:div>
    <w:div w:id="699668041">
      <w:bodyDiv w:val="1"/>
      <w:marLeft w:val="0"/>
      <w:marRight w:val="0"/>
      <w:marTop w:val="0"/>
      <w:marBottom w:val="0"/>
      <w:divBdr>
        <w:top w:val="none" w:sz="0" w:space="0" w:color="auto"/>
        <w:left w:val="none" w:sz="0" w:space="0" w:color="auto"/>
        <w:bottom w:val="none" w:sz="0" w:space="0" w:color="auto"/>
        <w:right w:val="none" w:sz="0" w:space="0" w:color="auto"/>
      </w:divBdr>
    </w:div>
    <w:div w:id="700014214">
      <w:bodyDiv w:val="1"/>
      <w:marLeft w:val="0"/>
      <w:marRight w:val="0"/>
      <w:marTop w:val="0"/>
      <w:marBottom w:val="0"/>
      <w:divBdr>
        <w:top w:val="none" w:sz="0" w:space="0" w:color="auto"/>
        <w:left w:val="none" w:sz="0" w:space="0" w:color="auto"/>
        <w:bottom w:val="none" w:sz="0" w:space="0" w:color="auto"/>
        <w:right w:val="none" w:sz="0" w:space="0" w:color="auto"/>
      </w:divBdr>
    </w:div>
    <w:div w:id="704252789">
      <w:bodyDiv w:val="1"/>
      <w:marLeft w:val="0"/>
      <w:marRight w:val="0"/>
      <w:marTop w:val="0"/>
      <w:marBottom w:val="0"/>
      <w:divBdr>
        <w:top w:val="none" w:sz="0" w:space="0" w:color="auto"/>
        <w:left w:val="none" w:sz="0" w:space="0" w:color="auto"/>
        <w:bottom w:val="none" w:sz="0" w:space="0" w:color="auto"/>
        <w:right w:val="none" w:sz="0" w:space="0" w:color="auto"/>
      </w:divBdr>
    </w:div>
    <w:div w:id="708991342">
      <w:bodyDiv w:val="1"/>
      <w:marLeft w:val="0"/>
      <w:marRight w:val="0"/>
      <w:marTop w:val="0"/>
      <w:marBottom w:val="0"/>
      <w:divBdr>
        <w:top w:val="none" w:sz="0" w:space="0" w:color="auto"/>
        <w:left w:val="none" w:sz="0" w:space="0" w:color="auto"/>
        <w:bottom w:val="none" w:sz="0" w:space="0" w:color="auto"/>
        <w:right w:val="none" w:sz="0" w:space="0" w:color="auto"/>
      </w:divBdr>
    </w:div>
    <w:div w:id="719524348">
      <w:bodyDiv w:val="1"/>
      <w:marLeft w:val="0"/>
      <w:marRight w:val="0"/>
      <w:marTop w:val="0"/>
      <w:marBottom w:val="0"/>
      <w:divBdr>
        <w:top w:val="none" w:sz="0" w:space="0" w:color="auto"/>
        <w:left w:val="none" w:sz="0" w:space="0" w:color="auto"/>
        <w:bottom w:val="none" w:sz="0" w:space="0" w:color="auto"/>
        <w:right w:val="none" w:sz="0" w:space="0" w:color="auto"/>
      </w:divBdr>
    </w:div>
    <w:div w:id="737365603">
      <w:bodyDiv w:val="1"/>
      <w:marLeft w:val="0"/>
      <w:marRight w:val="0"/>
      <w:marTop w:val="0"/>
      <w:marBottom w:val="0"/>
      <w:divBdr>
        <w:top w:val="none" w:sz="0" w:space="0" w:color="auto"/>
        <w:left w:val="none" w:sz="0" w:space="0" w:color="auto"/>
        <w:bottom w:val="none" w:sz="0" w:space="0" w:color="auto"/>
        <w:right w:val="none" w:sz="0" w:space="0" w:color="auto"/>
      </w:divBdr>
    </w:div>
    <w:div w:id="740644200">
      <w:bodyDiv w:val="1"/>
      <w:marLeft w:val="0"/>
      <w:marRight w:val="0"/>
      <w:marTop w:val="0"/>
      <w:marBottom w:val="0"/>
      <w:divBdr>
        <w:top w:val="none" w:sz="0" w:space="0" w:color="auto"/>
        <w:left w:val="none" w:sz="0" w:space="0" w:color="auto"/>
        <w:bottom w:val="none" w:sz="0" w:space="0" w:color="auto"/>
        <w:right w:val="none" w:sz="0" w:space="0" w:color="auto"/>
      </w:divBdr>
    </w:div>
    <w:div w:id="745615032">
      <w:bodyDiv w:val="1"/>
      <w:marLeft w:val="0"/>
      <w:marRight w:val="0"/>
      <w:marTop w:val="0"/>
      <w:marBottom w:val="0"/>
      <w:divBdr>
        <w:top w:val="none" w:sz="0" w:space="0" w:color="auto"/>
        <w:left w:val="none" w:sz="0" w:space="0" w:color="auto"/>
        <w:bottom w:val="none" w:sz="0" w:space="0" w:color="auto"/>
        <w:right w:val="none" w:sz="0" w:space="0" w:color="auto"/>
      </w:divBdr>
    </w:div>
    <w:div w:id="746264868">
      <w:bodyDiv w:val="1"/>
      <w:marLeft w:val="0"/>
      <w:marRight w:val="0"/>
      <w:marTop w:val="0"/>
      <w:marBottom w:val="0"/>
      <w:divBdr>
        <w:top w:val="none" w:sz="0" w:space="0" w:color="auto"/>
        <w:left w:val="none" w:sz="0" w:space="0" w:color="auto"/>
        <w:bottom w:val="none" w:sz="0" w:space="0" w:color="auto"/>
        <w:right w:val="none" w:sz="0" w:space="0" w:color="auto"/>
      </w:divBdr>
    </w:div>
    <w:div w:id="747070245">
      <w:bodyDiv w:val="1"/>
      <w:marLeft w:val="0"/>
      <w:marRight w:val="0"/>
      <w:marTop w:val="0"/>
      <w:marBottom w:val="0"/>
      <w:divBdr>
        <w:top w:val="none" w:sz="0" w:space="0" w:color="auto"/>
        <w:left w:val="none" w:sz="0" w:space="0" w:color="auto"/>
        <w:bottom w:val="none" w:sz="0" w:space="0" w:color="auto"/>
        <w:right w:val="none" w:sz="0" w:space="0" w:color="auto"/>
      </w:divBdr>
    </w:div>
    <w:div w:id="749615786">
      <w:bodyDiv w:val="1"/>
      <w:marLeft w:val="0"/>
      <w:marRight w:val="0"/>
      <w:marTop w:val="0"/>
      <w:marBottom w:val="0"/>
      <w:divBdr>
        <w:top w:val="none" w:sz="0" w:space="0" w:color="auto"/>
        <w:left w:val="none" w:sz="0" w:space="0" w:color="auto"/>
        <w:bottom w:val="none" w:sz="0" w:space="0" w:color="auto"/>
        <w:right w:val="none" w:sz="0" w:space="0" w:color="auto"/>
      </w:divBdr>
    </w:div>
    <w:div w:id="751123860">
      <w:bodyDiv w:val="1"/>
      <w:marLeft w:val="0"/>
      <w:marRight w:val="0"/>
      <w:marTop w:val="0"/>
      <w:marBottom w:val="0"/>
      <w:divBdr>
        <w:top w:val="none" w:sz="0" w:space="0" w:color="auto"/>
        <w:left w:val="none" w:sz="0" w:space="0" w:color="auto"/>
        <w:bottom w:val="none" w:sz="0" w:space="0" w:color="auto"/>
        <w:right w:val="none" w:sz="0" w:space="0" w:color="auto"/>
      </w:divBdr>
    </w:div>
    <w:div w:id="754397612">
      <w:bodyDiv w:val="1"/>
      <w:marLeft w:val="0"/>
      <w:marRight w:val="0"/>
      <w:marTop w:val="0"/>
      <w:marBottom w:val="0"/>
      <w:divBdr>
        <w:top w:val="none" w:sz="0" w:space="0" w:color="auto"/>
        <w:left w:val="none" w:sz="0" w:space="0" w:color="auto"/>
        <w:bottom w:val="none" w:sz="0" w:space="0" w:color="auto"/>
        <w:right w:val="none" w:sz="0" w:space="0" w:color="auto"/>
      </w:divBdr>
    </w:div>
    <w:div w:id="759063633">
      <w:bodyDiv w:val="1"/>
      <w:marLeft w:val="0"/>
      <w:marRight w:val="0"/>
      <w:marTop w:val="0"/>
      <w:marBottom w:val="0"/>
      <w:divBdr>
        <w:top w:val="none" w:sz="0" w:space="0" w:color="auto"/>
        <w:left w:val="none" w:sz="0" w:space="0" w:color="auto"/>
        <w:bottom w:val="none" w:sz="0" w:space="0" w:color="auto"/>
        <w:right w:val="none" w:sz="0" w:space="0" w:color="auto"/>
      </w:divBdr>
    </w:div>
    <w:div w:id="776291960">
      <w:bodyDiv w:val="1"/>
      <w:marLeft w:val="0"/>
      <w:marRight w:val="0"/>
      <w:marTop w:val="0"/>
      <w:marBottom w:val="0"/>
      <w:divBdr>
        <w:top w:val="none" w:sz="0" w:space="0" w:color="auto"/>
        <w:left w:val="none" w:sz="0" w:space="0" w:color="auto"/>
        <w:bottom w:val="none" w:sz="0" w:space="0" w:color="auto"/>
        <w:right w:val="none" w:sz="0" w:space="0" w:color="auto"/>
      </w:divBdr>
    </w:div>
    <w:div w:id="776563065">
      <w:bodyDiv w:val="1"/>
      <w:marLeft w:val="0"/>
      <w:marRight w:val="0"/>
      <w:marTop w:val="0"/>
      <w:marBottom w:val="0"/>
      <w:divBdr>
        <w:top w:val="none" w:sz="0" w:space="0" w:color="auto"/>
        <w:left w:val="none" w:sz="0" w:space="0" w:color="auto"/>
        <w:bottom w:val="none" w:sz="0" w:space="0" w:color="auto"/>
        <w:right w:val="none" w:sz="0" w:space="0" w:color="auto"/>
      </w:divBdr>
    </w:div>
    <w:div w:id="776944763">
      <w:bodyDiv w:val="1"/>
      <w:marLeft w:val="0"/>
      <w:marRight w:val="0"/>
      <w:marTop w:val="0"/>
      <w:marBottom w:val="0"/>
      <w:divBdr>
        <w:top w:val="none" w:sz="0" w:space="0" w:color="auto"/>
        <w:left w:val="none" w:sz="0" w:space="0" w:color="auto"/>
        <w:bottom w:val="none" w:sz="0" w:space="0" w:color="auto"/>
        <w:right w:val="none" w:sz="0" w:space="0" w:color="auto"/>
      </w:divBdr>
      <w:divsChild>
        <w:div w:id="1785154199">
          <w:marLeft w:val="0"/>
          <w:marRight w:val="0"/>
          <w:marTop w:val="0"/>
          <w:marBottom w:val="0"/>
          <w:divBdr>
            <w:top w:val="none" w:sz="0" w:space="0" w:color="auto"/>
            <w:left w:val="none" w:sz="0" w:space="0" w:color="auto"/>
            <w:bottom w:val="none" w:sz="0" w:space="0" w:color="auto"/>
            <w:right w:val="none" w:sz="0" w:space="0" w:color="auto"/>
          </w:divBdr>
        </w:div>
        <w:div w:id="385566306">
          <w:marLeft w:val="0"/>
          <w:marRight w:val="0"/>
          <w:marTop w:val="0"/>
          <w:marBottom w:val="0"/>
          <w:divBdr>
            <w:top w:val="none" w:sz="0" w:space="0" w:color="auto"/>
            <w:left w:val="none" w:sz="0" w:space="0" w:color="auto"/>
            <w:bottom w:val="none" w:sz="0" w:space="0" w:color="auto"/>
            <w:right w:val="none" w:sz="0" w:space="0" w:color="auto"/>
          </w:divBdr>
        </w:div>
        <w:div w:id="758060720">
          <w:marLeft w:val="0"/>
          <w:marRight w:val="0"/>
          <w:marTop w:val="0"/>
          <w:marBottom w:val="0"/>
          <w:divBdr>
            <w:top w:val="none" w:sz="0" w:space="0" w:color="auto"/>
            <w:left w:val="none" w:sz="0" w:space="0" w:color="auto"/>
            <w:bottom w:val="none" w:sz="0" w:space="0" w:color="auto"/>
            <w:right w:val="none" w:sz="0" w:space="0" w:color="auto"/>
          </w:divBdr>
        </w:div>
        <w:div w:id="1675910605">
          <w:marLeft w:val="0"/>
          <w:marRight w:val="0"/>
          <w:marTop w:val="0"/>
          <w:marBottom w:val="0"/>
          <w:divBdr>
            <w:top w:val="none" w:sz="0" w:space="0" w:color="auto"/>
            <w:left w:val="none" w:sz="0" w:space="0" w:color="auto"/>
            <w:bottom w:val="none" w:sz="0" w:space="0" w:color="auto"/>
            <w:right w:val="none" w:sz="0" w:space="0" w:color="auto"/>
          </w:divBdr>
        </w:div>
        <w:div w:id="708528608">
          <w:marLeft w:val="0"/>
          <w:marRight w:val="0"/>
          <w:marTop w:val="0"/>
          <w:marBottom w:val="0"/>
          <w:divBdr>
            <w:top w:val="none" w:sz="0" w:space="0" w:color="auto"/>
            <w:left w:val="none" w:sz="0" w:space="0" w:color="auto"/>
            <w:bottom w:val="none" w:sz="0" w:space="0" w:color="auto"/>
            <w:right w:val="none" w:sz="0" w:space="0" w:color="auto"/>
          </w:divBdr>
        </w:div>
        <w:div w:id="834301915">
          <w:marLeft w:val="0"/>
          <w:marRight w:val="0"/>
          <w:marTop w:val="0"/>
          <w:marBottom w:val="0"/>
          <w:divBdr>
            <w:top w:val="none" w:sz="0" w:space="0" w:color="auto"/>
            <w:left w:val="none" w:sz="0" w:space="0" w:color="auto"/>
            <w:bottom w:val="none" w:sz="0" w:space="0" w:color="auto"/>
            <w:right w:val="none" w:sz="0" w:space="0" w:color="auto"/>
          </w:divBdr>
        </w:div>
        <w:div w:id="1405713421">
          <w:marLeft w:val="0"/>
          <w:marRight w:val="0"/>
          <w:marTop w:val="0"/>
          <w:marBottom w:val="0"/>
          <w:divBdr>
            <w:top w:val="none" w:sz="0" w:space="0" w:color="auto"/>
            <w:left w:val="none" w:sz="0" w:space="0" w:color="auto"/>
            <w:bottom w:val="none" w:sz="0" w:space="0" w:color="auto"/>
            <w:right w:val="none" w:sz="0" w:space="0" w:color="auto"/>
          </w:divBdr>
        </w:div>
        <w:div w:id="437678577">
          <w:marLeft w:val="0"/>
          <w:marRight w:val="0"/>
          <w:marTop w:val="0"/>
          <w:marBottom w:val="0"/>
          <w:divBdr>
            <w:top w:val="none" w:sz="0" w:space="0" w:color="auto"/>
            <w:left w:val="none" w:sz="0" w:space="0" w:color="auto"/>
            <w:bottom w:val="none" w:sz="0" w:space="0" w:color="auto"/>
            <w:right w:val="none" w:sz="0" w:space="0" w:color="auto"/>
          </w:divBdr>
        </w:div>
        <w:div w:id="1514299046">
          <w:marLeft w:val="0"/>
          <w:marRight w:val="0"/>
          <w:marTop w:val="0"/>
          <w:marBottom w:val="0"/>
          <w:divBdr>
            <w:top w:val="none" w:sz="0" w:space="0" w:color="auto"/>
            <w:left w:val="none" w:sz="0" w:space="0" w:color="auto"/>
            <w:bottom w:val="none" w:sz="0" w:space="0" w:color="auto"/>
            <w:right w:val="none" w:sz="0" w:space="0" w:color="auto"/>
          </w:divBdr>
        </w:div>
        <w:div w:id="638537455">
          <w:marLeft w:val="0"/>
          <w:marRight w:val="0"/>
          <w:marTop w:val="0"/>
          <w:marBottom w:val="0"/>
          <w:divBdr>
            <w:top w:val="none" w:sz="0" w:space="0" w:color="auto"/>
            <w:left w:val="none" w:sz="0" w:space="0" w:color="auto"/>
            <w:bottom w:val="none" w:sz="0" w:space="0" w:color="auto"/>
            <w:right w:val="none" w:sz="0" w:space="0" w:color="auto"/>
          </w:divBdr>
        </w:div>
        <w:div w:id="1047488462">
          <w:marLeft w:val="0"/>
          <w:marRight w:val="0"/>
          <w:marTop w:val="0"/>
          <w:marBottom w:val="0"/>
          <w:divBdr>
            <w:top w:val="none" w:sz="0" w:space="0" w:color="auto"/>
            <w:left w:val="none" w:sz="0" w:space="0" w:color="auto"/>
            <w:bottom w:val="none" w:sz="0" w:space="0" w:color="auto"/>
            <w:right w:val="none" w:sz="0" w:space="0" w:color="auto"/>
          </w:divBdr>
        </w:div>
        <w:div w:id="1982611245">
          <w:marLeft w:val="0"/>
          <w:marRight w:val="0"/>
          <w:marTop w:val="0"/>
          <w:marBottom w:val="0"/>
          <w:divBdr>
            <w:top w:val="none" w:sz="0" w:space="0" w:color="auto"/>
            <w:left w:val="none" w:sz="0" w:space="0" w:color="auto"/>
            <w:bottom w:val="none" w:sz="0" w:space="0" w:color="auto"/>
            <w:right w:val="none" w:sz="0" w:space="0" w:color="auto"/>
          </w:divBdr>
        </w:div>
      </w:divsChild>
    </w:div>
    <w:div w:id="781339757">
      <w:bodyDiv w:val="1"/>
      <w:marLeft w:val="0"/>
      <w:marRight w:val="0"/>
      <w:marTop w:val="0"/>
      <w:marBottom w:val="0"/>
      <w:divBdr>
        <w:top w:val="none" w:sz="0" w:space="0" w:color="auto"/>
        <w:left w:val="none" w:sz="0" w:space="0" w:color="auto"/>
        <w:bottom w:val="none" w:sz="0" w:space="0" w:color="auto"/>
        <w:right w:val="none" w:sz="0" w:space="0" w:color="auto"/>
      </w:divBdr>
    </w:div>
    <w:div w:id="788622037">
      <w:bodyDiv w:val="1"/>
      <w:marLeft w:val="0"/>
      <w:marRight w:val="0"/>
      <w:marTop w:val="0"/>
      <w:marBottom w:val="0"/>
      <w:divBdr>
        <w:top w:val="none" w:sz="0" w:space="0" w:color="auto"/>
        <w:left w:val="none" w:sz="0" w:space="0" w:color="auto"/>
        <w:bottom w:val="none" w:sz="0" w:space="0" w:color="auto"/>
        <w:right w:val="none" w:sz="0" w:space="0" w:color="auto"/>
      </w:divBdr>
    </w:div>
    <w:div w:id="798500048">
      <w:bodyDiv w:val="1"/>
      <w:marLeft w:val="0"/>
      <w:marRight w:val="0"/>
      <w:marTop w:val="0"/>
      <w:marBottom w:val="0"/>
      <w:divBdr>
        <w:top w:val="none" w:sz="0" w:space="0" w:color="auto"/>
        <w:left w:val="none" w:sz="0" w:space="0" w:color="auto"/>
        <w:bottom w:val="none" w:sz="0" w:space="0" w:color="auto"/>
        <w:right w:val="none" w:sz="0" w:space="0" w:color="auto"/>
      </w:divBdr>
    </w:div>
    <w:div w:id="803080859">
      <w:bodyDiv w:val="1"/>
      <w:marLeft w:val="0"/>
      <w:marRight w:val="0"/>
      <w:marTop w:val="0"/>
      <w:marBottom w:val="0"/>
      <w:divBdr>
        <w:top w:val="none" w:sz="0" w:space="0" w:color="auto"/>
        <w:left w:val="none" w:sz="0" w:space="0" w:color="auto"/>
        <w:bottom w:val="none" w:sz="0" w:space="0" w:color="auto"/>
        <w:right w:val="none" w:sz="0" w:space="0" w:color="auto"/>
      </w:divBdr>
    </w:div>
    <w:div w:id="807169489">
      <w:bodyDiv w:val="1"/>
      <w:marLeft w:val="0"/>
      <w:marRight w:val="0"/>
      <w:marTop w:val="0"/>
      <w:marBottom w:val="0"/>
      <w:divBdr>
        <w:top w:val="none" w:sz="0" w:space="0" w:color="auto"/>
        <w:left w:val="none" w:sz="0" w:space="0" w:color="auto"/>
        <w:bottom w:val="none" w:sz="0" w:space="0" w:color="auto"/>
        <w:right w:val="none" w:sz="0" w:space="0" w:color="auto"/>
      </w:divBdr>
    </w:div>
    <w:div w:id="807473494">
      <w:bodyDiv w:val="1"/>
      <w:marLeft w:val="0"/>
      <w:marRight w:val="0"/>
      <w:marTop w:val="0"/>
      <w:marBottom w:val="0"/>
      <w:divBdr>
        <w:top w:val="none" w:sz="0" w:space="0" w:color="auto"/>
        <w:left w:val="none" w:sz="0" w:space="0" w:color="auto"/>
        <w:bottom w:val="none" w:sz="0" w:space="0" w:color="auto"/>
        <w:right w:val="none" w:sz="0" w:space="0" w:color="auto"/>
      </w:divBdr>
    </w:div>
    <w:div w:id="807864040">
      <w:bodyDiv w:val="1"/>
      <w:marLeft w:val="0"/>
      <w:marRight w:val="0"/>
      <w:marTop w:val="0"/>
      <w:marBottom w:val="0"/>
      <w:divBdr>
        <w:top w:val="none" w:sz="0" w:space="0" w:color="auto"/>
        <w:left w:val="none" w:sz="0" w:space="0" w:color="auto"/>
        <w:bottom w:val="none" w:sz="0" w:space="0" w:color="auto"/>
        <w:right w:val="none" w:sz="0" w:space="0" w:color="auto"/>
      </w:divBdr>
    </w:div>
    <w:div w:id="810560460">
      <w:bodyDiv w:val="1"/>
      <w:marLeft w:val="0"/>
      <w:marRight w:val="0"/>
      <w:marTop w:val="0"/>
      <w:marBottom w:val="0"/>
      <w:divBdr>
        <w:top w:val="none" w:sz="0" w:space="0" w:color="auto"/>
        <w:left w:val="none" w:sz="0" w:space="0" w:color="auto"/>
        <w:bottom w:val="none" w:sz="0" w:space="0" w:color="auto"/>
        <w:right w:val="none" w:sz="0" w:space="0" w:color="auto"/>
      </w:divBdr>
    </w:div>
    <w:div w:id="812797571">
      <w:bodyDiv w:val="1"/>
      <w:marLeft w:val="0"/>
      <w:marRight w:val="0"/>
      <w:marTop w:val="0"/>
      <w:marBottom w:val="0"/>
      <w:divBdr>
        <w:top w:val="none" w:sz="0" w:space="0" w:color="auto"/>
        <w:left w:val="none" w:sz="0" w:space="0" w:color="auto"/>
        <w:bottom w:val="none" w:sz="0" w:space="0" w:color="auto"/>
        <w:right w:val="none" w:sz="0" w:space="0" w:color="auto"/>
      </w:divBdr>
    </w:div>
    <w:div w:id="813256304">
      <w:bodyDiv w:val="1"/>
      <w:marLeft w:val="0"/>
      <w:marRight w:val="0"/>
      <w:marTop w:val="0"/>
      <w:marBottom w:val="0"/>
      <w:divBdr>
        <w:top w:val="none" w:sz="0" w:space="0" w:color="auto"/>
        <w:left w:val="none" w:sz="0" w:space="0" w:color="auto"/>
        <w:bottom w:val="none" w:sz="0" w:space="0" w:color="auto"/>
        <w:right w:val="none" w:sz="0" w:space="0" w:color="auto"/>
      </w:divBdr>
    </w:div>
    <w:div w:id="813520535">
      <w:bodyDiv w:val="1"/>
      <w:marLeft w:val="0"/>
      <w:marRight w:val="0"/>
      <w:marTop w:val="0"/>
      <w:marBottom w:val="0"/>
      <w:divBdr>
        <w:top w:val="none" w:sz="0" w:space="0" w:color="auto"/>
        <w:left w:val="none" w:sz="0" w:space="0" w:color="auto"/>
        <w:bottom w:val="none" w:sz="0" w:space="0" w:color="auto"/>
        <w:right w:val="none" w:sz="0" w:space="0" w:color="auto"/>
      </w:divBdr>
    </w:div>
    <w:div w:id="815609683">
      <w:bodyDiv w:val="1"/>
      <w:marLeft w:val="0"/>
      <w:marRight w:val="0"/>
      <w:marTop w:val="0"/>
      <w:marBottom w:val="0"/>
      <w:divBdr>
        <w:top w:val="none" w:sz="0" w:space="0" w:color="auto"/>
        <w:left w:val="none" w:sz="0" w:space="0" w:color="auto"/>
        <w:bottom w:val="none" w:sz="0" w:space="0" w:color="auto"/>
        <w:right w:val="none" w:sz="0" w:space="0" w:color="auto"/>
      </w:divBdr>
    </w:div>
    <w:div w:id="820079713">
      <w:bodyDiv w:val="1"/>
      <w:marLeft w:val="0"/>
      <w:marRight w:val="0"/>
      <w:marTop w:val="0"/>
      <w:marBottom w:val="0"/>
      <w:divBdr>
        <w:top w:val="none" w:sz="0" w:space="0" w:color="auto"/>
        <w:left w:val="none" w:sz="0" w:space="0" w:color="auto"/>
        <w:bottom w:val="none" w:sz="0" w:space="0" w:color="auto"/>
        <w:right w:val="none" w:sz="0" w:space="0" w:color="auto"/>
      </w:divBdr>
    </w:div>
    <w:div w:id="821115661">
      <w:bodyDiv w:val="1"/>
      <w:marLeft w:val="0"/>
      <w:marRight w:val="0"/>
      <w:marTop w:val="0"/>
      <w:marBottom w:val="0"/>
      <w:divBdr>
        <w:top w:val="none" w:sz="0" w:space="0" w:color="auto"/>
        <w:left w:val="none" w:sz="0" w:space="0" w:color="auto"/>
        <w:bottom w:val="none" w:sz="0" w:space="0" w:color="auto"/>
        <w:right w:val="none" w:sz="0" w:space="0" w:color="auto"/>
      </w:divBdr>
    </w:div>
    <w:div w:id="826239402">
      <w:bodyDiv w:val="1"/>
      <w:marLeft w:val="0"/>
      <w:marRight w:val="0"/>
      <w:marTop w:val="0"/>
      <w:marBottom w:val="0"/>
      <w:divBdr>
        <w:top w:val="none" w:sz="0" w:space="0" w:color="auto"/>
        <w:left w:val="none" w:sz="0" w:space="0" w:color="auto"/>
        <w:bottom w:val="none" w:sz="0" w:space="0" w:color="auto"/>
        <w:right w:val="none" w:sz="0" w:space="0" w:color="auto"/>
      </w:divBdr>
    </w:div>
    <w:div w:id="838620322">
      <w:bodyDiv w:val="1"/>
      <w:marLeft w:val="0"/>
      <w:marRight w:val="0"/>
      <w:marTop w:val="0"/>
      <w:marBottom w:val="0"/>
      <w:divBdr>
        <w:top w:val="none" w:sz="0" w:space="0" w:color="auto"/>
        <w:left w:val="none" w:sz="0" w:space="0" w:color="auto"/>
        <w:bottom w:val="none" w:sz="0" w:space="0" w:color="auto"/>
        <w:right w:val="none" w:sz="0" w:space="0" w:color="auto"/>
      </w:divBdr>
    </w:div>
    <w:div w:id="842161807">
      <w:bodyDiv w:val="1"/>
      <w:marLeft w:val="0"/>
      <w:marRight w:val="0"/>
      <w:marTop w:val="0"/>
      <w:marBottom w:val="0"/>
      <w:divBdr>
        <w:top w:val="none" w:sz="0" w:space="0" w:color="auto"/>
        <w:left w:val="none" w:sz="0" w:space="0" w:color="auto"/>
        <w:bottom w:val="none" w:sz="0" w:space="0" w:color="auto"/>
        <w:right w:val="none" w:sz="0" w:space="0" w:color="auto"/>
      </w:divBdr>
    </w:div>
    <w:div w:id="847256015">
      <w:bodyDiv w:val="1"/>
      <w:marLeft w:val="0"/>
      <w:marRight w:val="0"/>
      <w:marTop w:val="0"/>
      <w:marBottom w:val="0"/>
      <w:divBdr>
        <w:top w:val="none" w:sz="0" w:space="0" w:color="auto"/>
        <w:left w:val="none" w:sz="0" w:space="0" w:color="auto"/>
        <w:bottom w:val="none" w:sz="0" w:space="0" w:color="auto"/>
        <w:right w:val="none" w:sz="0" w:space="0" w:color="auto"/>
      </w:divBdr>
    </w:div>
    <w:div w:id="853036940">
      <w:bodyDiv w:val="1"/>
      <w:marLeft w:val="0"/>
      <w:marRight w:val="0"/>
      <w:marTop w:val="0"/>
      <w:marBottom w:val="0"/>
      <w:divBdr>
        <w:top w:val="none" w:sz="0" w:space="0" w:color="auto"/>
        <w:left w:val="none" w:sz="0" w:space="0" w:color="auto"/>
        <w:bottom w:val="none" w:sz="0" w:space="0" w:color="auto"/>
        <w:right w:val="none" w:sz="0" w:space="0" w:color="auto"/>
      </w:divBdr>
    </w:div>
    <w:div w:id="854805013">
      <w:bodyDiv w:val="1"/>
      <w:marLeft w:val="0"/>
      <w:marRight w:val="0"/>
      <w:marTop w:val="0"/>
      <w:marBottom w:val="0"/>
      <w:divBdr>
        <w:top w:val="none" w:sz="0" w:space="0" w:color="auto"/>
        <w:left w:val="none" w:sz="0" w:space="0" w:color="auto"/>
        <w:bottom w:val="none" w:sz="0" w:space="0" w:color="auto"/>
        <w:right w:val="none" w:sz="0" w:space="0" w:color="auto"/>
      </w:divBdr>
    </w:div>
    <w:div w:id="858547689">
      <w:bodyDiv w:val="1"/>
      <w:marLeft w:val="0"/>
      <w:marRight w:val="0"/>
      <w:marTop w:val="0"/>
      <w:marBottom w:val="0"/>
      <w:divBdr>
        <w:top w:val="none" w:sz="0" w:space="0" w:color="auto"/>
        <w:left w:val="none" w:sz="0" w:space="0" w:color="auto"/>
        <w:bottom w:val="none" w:sz="0" w:space="0" w:color="auto"/>
        <w:right w:val="none" w:sz="0" w:space="0" w:color="auto"/>
      </w:divBdr>
    </w:div>
    <w:div w:id="885069873">
      <w:bodyDiv w:val="1"/>
      <w:marLeft w:val="0"/>
      <w:marRight w:val="0"/>
      <w:marTop w:val="0"/>
      <w:marBottom w:val="0"/>
      <w:divBdr>
        <w:top w:val="none" w:sz="0" w:space="0" w:color="auto"/>
        <w:left w:val="none" w:sz="0" w:space="0" w:color="auto"/>
        <w:bottom w:val="none" w:sz="0" w:space="0" w:color="auto"/>
        <w:right w:val="none" w:sz="0" w:space="0" w:color="auto"/>
      </w:divBdr>
    </w:div>
    <w:div w:id="892426991">
      <w:bodyDiv w:val="1"/>
      <w:marLeft w:val="0"/>
      <w:marRight w:val="0"/>
      <w:marTop w:val="0"/>
      <w:marBottom w:val="0"/>
      <w:divBdr>
        <w:top w:val="none" w:sz="0" w:space="0" w:color="auto"/>
        <w:left w:val="none" w:sz="0" w:space="0" w:color="auto"/>
        <w:bottom w:val="none" w:sz="0" w:space="0" w:color="auto"/>
        <w:right w:val="none" w:sz="0" w:space="0" w:color="auto"/>
      </w:divBdr>
    </w:div>
    <w:div w:id="894045106">
      <w:bodyDiv w:val="1"/>
      <w:marLeft w:val="0"/>
      <w:marRight w:val="0"/>
      <w:marTop w:val="0"/>
      <w:marBottom w:val="0"/>
      <w:divBdr>
        <w:top w:val="none" w:sz="0" w:space="0" w:color="auto"/>
        <w:left w:val="none" w:sz="0" w:space="0" w:color="auto"/>
        <w:bottom w:val="none" w:sz="0" w:space="0" w:color="auto"/>
        <w:right w:val="none" w:sz="0" w:space="0" w:color="auto"/>
      </w:divBdr>
    </w:div>
    <w:div w:id="897201868">
      <w:bodyDiv w:val="1"/>
      <w:marLeft w:val="0"/>
      <w:marRight w:val="0"/>
      <w:marTop w:val="0"/>
      <w:marBottom w:val="0"/>
      <w:divBdr>
        <w:top w:val="none" w:sz="0" w:space="0" w:color="auto"/>
        <w:left w:val="none" w:sz="0" w:space="0" w:color="auto"/>
        <w:bottom w:val="none" w:sz="0" w:space="0" w:color="auto"/>
        <w:right w:val="none" w:sz="0" w:space="0" w:color="auto"/>
      </w:divBdr>
    </w:div>
    <w:div w:id="899634422">
      <w:bodyDiv w:val="1"/>
      <w:marLeft w:val="0"/>
      <w:marRight w:val="0"/>
      <w:marTop w:val="0"/>
      <w:marBottom w:val="0"/>
      <w:divBdr>
        <w:top w:val="none" w:sz="0" w:space="0" w:color="auto"/>
        <w:left w:val="none" w:sz="0" w:space="0" w:color="auto"/>
        <w:bottom w:val="none" w:sz="0" w:space="0" w:color="auto"/>
        <w:right w:val="none" w:sz="0" w:space="0" w:color="auto"/>
      </w:divBdr>
    </w:div>
    <w:div w:id="904529713">
      <w:bodyDiv w:val="1"/>
      <w:marLeft w:val="0"/>
      <w:marRight w:val="0"/>
      <w:marTop w:val="0"/>
      <w:marBottom w:val="0"/>
      <w:divBdr>
        <w:top w:val="none" w:sz="0" w:space="0" w:color="auto"/>
        <w:left w:val="none" w:sz="0" w:space="0" w:color="auto"/>
        <w:bottom w:val="none" w:sz="0" w:space="0" w:color="auto"/>
        <w:right w:val="none" w:sz="0" w:space="0" w:color="auto"/>
      </w:divBdr>
    </w:div>
    <w:div w:id="914243704">
      <w:bodyDiv w:val="1"/>
      <w:marLeft w:val="0"/>
      <w:marRight w:val="0"/>
      <w:marTop w:val="0"/>
      <w:marBottom w:val="0"/>
      <w:divBdr>
        <w:top w:val="none" w:sz="0" w:space="0" w:color="auto"/>
        <w:left w:val="none" w:sz="0" w:space="0" w:color="auto"/>
        <w:bottom w:val="none" w:sz="0" w:space="0" w:color="auto"/>
        <w:right w:val="none" w:sz="0" w:space="0" w:color="auto"/>
      </w:divBdr>
    </w:div>
    <w:div w:id="918564683">
      <w:bodyDiv w:val="1"/>
      <w:marLeft w:val="0"/>
      <w:marRight w:val="0"/>
      <w:marTop w:val="0"/>
      <w:marBottom w:val="0"/>
      <w:divBdr>
        <w:top w:val="none" w:sz="0" w:space="0" w:color="auto"/>
        <w:left w:val="none" w:sz="0" w:space="0" w:color="auto"/>
        <w:bottom w:val="none" w:sz="0" w:space="0" w:color="auto"/>
        <w:right w:val="none" w:sz="0" w:space="0" w:color="auto"/>
      </w:divBdr>
    </w:div>
    <w:div w:id="918828845">
      <w:bodyDiv w:val="1"/>
      <w:marLeft w:val="0"/>
      <w:marRight w:val="0"/>
      <w:marTop w:val="0"/>
      <w:marBottom w:val="0"/>
      <w:divBdr>
        <w:top w:val="none" w:sz="0" w:space="0" w:color="auto"/>
        <w:left w:val="none" w:sz="0" w:space="0" w:color="auto"/>
        <w:bottom w:val="none" w:sz="0" w:space="0" w:color="auto"/>
        <w:right w:val="none" w:sz="0" w:space="0" w:color="auto"/>
      </w:divBdr>
    </w:div>
    <w:div w:id="924068704">
      <w:bodyDiv w:val="1"/>
      <w:marLeft w:val="0"/>
      <w:marRight w:val="0"/>
      <w:marTop w:val="0"/>
      <w:marBottom w:val="0"/>
      <w:divBdr>
        <w:top w:val="none" w:sz="0" w:space="0" w:color="auto"/>
        <w:left w:val="none" w:sz="0" w:space="0" w:color="auto"/>
        <w:bottom w:val="none" w:sz="0" w:space="0" w:color="auto"/>
        <w:right w:val="none" w:sz="0" w:space="0" w:color="auto"/>
      </w:divBdr>
    </w:div>
    <w:div w:id="927351920">
      <w:bodyDiv w:val="1"/>
      <w:marLeft w:val="0"/>
      <w:marRight w:val="0"/>
      <w:marTop w:val="0"/>
      <w:marBottom w:val="0"/>
      <w:divBdr>
        <w:top w:val="none" w:sz="0" w:space="0" w:color="auto"/>
        <w:left w:val="none" w:sz="0" w:space="0" w:color="auto"/>
        <w:bottom w:val="none" w:sz="0" w:space="0" w:color="auto"/>
        <w:right w:val="none" w:sz="0" w:space="0" w:color="auto"/>
      </w:divBdr>
    </w:div>
    <w:div w:id="930359461">
      <w:bodyDiv w:val="1"/>
      <w:marLeft w:val="0"/>
      <w:marRight w:val="0"/>
      <w:marTop w:val="0"/>
      <w:marBottom w:val="0"/>
      <w:divBdr>
        <w:top w:val="none" w:sz="0" w:space="0" w:color="auto"/>
        <w:left w:val="none" w:sz="0" w:space="0" w:color="auto"/>
        <w:bottom w:val="none" w:sz="0" w:space="0" w:color="auto"/>
        <w:right w:val="none" w:sz="0" w:space="0" w:color="auto"/>
      </w:divBdr>
    </w:div>
    <w:div w:id="933320318">
      <w:bodyDiv w:val="1"/>
      <w:marLeft w:val="0"/>
      <w:marRight w:val="0"/>
      <w:marTop w:val="0"/>
      <w:marBottom w:val="0"/>
      <w:divBdr>
        <w:top w:val="none" w:sz="0" w:space="0" w:color="auto"/>
        <w:left w:val="none" w:sz="0" w:space="0" w:color="auto"/>
        <w:bottom w:val="none" w:sz="0" w:space="0" w:color="auto"/>
        <w:right w:val="none" w:sz="0" w:space="0" w:color="auto"/>
      </w:divBdr>
    </w:div>
    <w:div w:id="933588713">
      <w:bodyDiv w:val="1"/>
      <w:marLeft w:val="0"/>
      <w:marRight w:val="0"/>
      <w:marTop w:val="0"/>
      <w:marBottom w:val="0"/>
      <w:divBdr>
        <w:top w:val="none" w:sz="0" w:space="0" w:color="auto"/>
        <w:left w:val="none" w:sz="0" w:space="0" w:color="auto"/>
        <w:bottom w:val="none" w:sz="0" w:space="0" w:color="auto"/>
        <w:right w:val="none" w:sz="0" w:space="0" w:color="auto"/>
      </w:divBdr>
      <w:divsChild>
        <w:div w:id="2008097714">
          <w:marLeft w:val="0"/>
          <w:marRight w:val="0"/>
          <w:marTop w:val="0"/>
          <w:marBottom w:val="0"/>
          <w:divBdr>
            <w:top w:val="none" w:sz="0" w:space="0" w:color="auto"/>
            <w:left w:val="none" w:sz="0" w:space="0" w:color="auto"/>
            <w:bottom w:val="none" w:sz="0" w:space="0" w:color="auto"/>
            <w:right w:val="none" w:sz="0" w:space="0" w:color="auto"/>
          </w:divBdr>
        </w:div>
        <w:div w:id="596411">
          <w:marLeft w:val="0"/>
          <w:marRight w:val="0"/>
          <w:marTop w:val="0"/>
          <w:marBottom w:val="0"/>
          <w:divBdr>
            <w:top w:val="none" w:sz="0" w:space="0" w:color="auto"/>
            <w:left w:val="none" w:sz="0" w:space="0" w:color="auto"/>
            <w:bottom w:val="none" w:sz="0" w:space="0" w:color="auto"/>
            <w:right w:val="none" w:sz="0" w:space="0" w:color="auto"/>
          </w:divBdr>
        </w:div>
      </w:divsChild>
    </w:div>
    <w:div w:id="945692745">
      <w:bodyDiv w:val="1"/>
      <w:marLeft w:val="0"/>
      <w:marRight w:val="0"/>
      <w:marTop w:val="0"/>
      <w:marBottom w:val="0"/>
      <w:divBdr>
        <w:top w:val="none" w:sz="0" w:space="0" w:color="auto"/>
        <w:left w:val="none" w:sz="0" w:space="0" w:color="auto"/>
        <w:bottom w:val="none" w:sz="0" w:space="0" w:color="auto"/>
        <w:right w:val="none" w:sz="0" w:space="0" w:color="auto"/>
      </w:divBdr>
    </w:div>
    <w:div w:id="950284491">
      <w:bodyDiv w:val="1"/>
      <w:marLeft w:val="0"/>
      <w:marRight w:val="0"/>
      <w:marTop w:val="0"/>
      <w:marBottom w:val="0"/>
      <w:divBdr>
        <w:top w:val="none" w:sz="0" w:space="0" w:color="auto"/>
        <w:left w:val="none" w:sz="0" w:space="0" w:color="auto"/>
        <w:bottom w:val="none" w:sz="0" w:space="0" w:color="auto"/>
        <w:right w:val="none" w:sz="0" w:space="0" w:color="auto"/>
      </w:divBdr>
    </w:div>
    <w:div w:id="962804133">
      <w:bodyDiv w:val="1"/>
      <w:marLeft w:val="0"/>
      <w:marRight w:val="0"/>
      <w:marTop w:val="0"/>
      <w:marBottom w:val="0"/>
      <w:divBdr>
        <w:top w:val="none" w:sz="0" w:space="0" w:color="auto"/>
        <w:left w:val="none" w:sz="0" w:space="0" w:color="auto"/>
        <w:bottom w:val="none" w:sz="0" w:space="0" w:color="auto"/>
        <w:right w:val="none" w:sz="0" w:space="0" w:color="auto"/>
      </w:divBdr>
    </w:div>
    <w:div w:id="978222910">
      <w:bodyDiv w:val="1"/>
      <w:marLeft w:val="0"/>
      <w:marRight w:val="0"/>
      <w:marTop w:val="0"/>
      <w:marBottom w:val="0"/>
      <w:divBdr>
        <w:top w:val="none" w:sz="0" w:space="0" w:color="auto"/>
        <w:left w:val="none" w:sz="0" w:space="0" w:color="auto"/>
        <w:bottom w:val="none" w:sz="0" w:space="0" w:color="auto"/>
        <w:right w:val="none" w:sz="0" w:space="0" w:color="auto"/>
      </w:divBdr>
    </w:div>
    <w:div w:id="979385156">
      <w:bodyDiv w:val="1"/>
      <w:marLeft w:val="0"/>
      <w:marRight w:val="0"/>
      <w:marTop w:val="0"/>
      <w:marBottom w:val="0"/>
      <w:divBdr>
        <w:top w:val="none" w:sz="0" w:space="0" w:color="auto"/>
        <w:left w:val="none" w:sz="0" w:space="0" w:color="auto"/>
        <w:bottom w:val="none" w:sz="0" w:space="0" w:color="auto"/>
        <w:right w:val="none" w:sz="0" w:space="0" w:color="auto"/>
      </w:divBdr>
    </w:div>
    <w:div w:id="982003166">
      <w:bodyDiv w:val="1"/>
      <w:marLeft w:val="0"/>
      <w:marRight w:val="0"/>
      <w:marTop w:val="0"/>
      <w:marBottom w:val="0"/>
      <w:divBdr>
        <w:top w:val="none" w:sz="0" w:space="0" w:color="auto"/>
        <w:left w:val="none" w:sz="0" w:space="0" w:color="auto"/>
        <w:bottom w:val="none" w:sz="0" w:space="0" w:color="auto"/>
        <w:right w:val="none" w:sz="0" w:space="0" w:color="auto"/>
      </w:divBdr>
    </w:div>
    <w:div w:id="989362843">
      <w:bodyDiv w:val="1"/>
      <w:marLeft w:val="0"/>
      <w:marRight w:val="0"/>
      <w:marTop w:val="0"/>
      <w:marBottom w:val="0"/>
      <w:divBdr>
        <w:top w:val="none" w:sz="0" w:space="0" w:color="auto"/>
        <w:left w:val="none" w:sz="0" w:space="0" w:color="auto"/>
        <w:bottom w:val="none" w:sz="0" w:space="0" w:color="auto"/>
        <w:right w:val="none" w:sz="0" w:space="0" w:color="auto"/>
      </w:divBdr>
    </w:div>
    <w:div w:id="990400350">
      <w:bodyDiv w:val="1"/>
      <w:marLeft w:val="0"/>
      <w:marRight w:val="0"/>
      <w:marTop w:val="0"/>
      <w:marBottom w:val="0"/>
      <w:divBdr>
        <w:top w:val="none" w:sz="0" w:space="0" w:color="auto"/>
        <w:left w:val="none" w:sz="0" w:space="0" w:color="auto"/>
        <w:bottom w:val="none" w:sz="0" w:space="0" w:color="auto"/>
        <w:right w:val="none" w:sz="0" w:space="0" w:color="auto"/>
      </w:divBdr>
    </w:div>
    <w:div w:id="990719143">
      <w:bodyDiv w:val="1"/>
      <w:marLeft w:val="0"/>
      <w:marRight w:val="0"/>
      <w:marTop w:val="0"/>
      <w:marBottom w:val="0"/>
      <w:divBdr>
        <w:top w:val="none" w:sz="0" w:space="0" w:color="auto"/>
        <w:left w:val="none" w:sz="0" w:space="0" w:color="auto"/>
        <w:bottom w:val="none" w:sz="0" w:space="0" w:color="auto"/>
        <w:right w:val="none" w:sz="0" w:space="0" w:color="auto"/>
      </w:divBdr>
    </w:div>
    <w:div w:id="1000892971">
      <w:bodyDiv w:val="1"/>
      <w:marLeft w:val="0"/>
      <w:marRight w:val="0"/>
      <w:marTop w:val="0"/>
      <w:marBottom w:val="0"/>
      <w:divBdr>
        <w:top w:val="none" w:sz="0" w:space="0" w:color="auto"/>
        <w:left w:val="none" w:sz="0" w:space="0" w:color="auto"/>
        <w:bottom w:val="none" w:sz="0" w:space="0" w:color="auto"/>
        <w:right w:val="none" w:sz="0" w:space="0" w:color="auto"/>
      </w:divBdr>
    </w:div>
    <w:div w:id="1010986964">
      <w:bodyDiv w:val="1"/>
      <w:marLeft w:val="0"/>
      <w:marRight w:val="0"/>
      <w:marTop w:val="0"/>
      <w:marBottom w:val="0"/>
      <w:divBdr>
        <w:top w:val="none" w:sz="0" w:space="0" w:color="auto"/>
        <w:left w:val="none" w:sz="0" w:space="0" w:color="auto"/>
        <w:bottom w:val="none" w:sz="0" w:space="0" w:color="auto"/>
        <w:right w:val="none" w:sz="0" w:space="0" w:color="auto"/>
      </w:divBdr>
    </w:div>
    <w:div w:id="1012024195">
      <w:bodyDiv w:val="1"/>
      <w:marLeft w:val="0"/>
      <w:marRight w:val="0"/>
      <w:marTop w:val="0"/>
      <w:marBottom w:val="0"/>
      <w:divBdr>
        <w:top w:val="none" w:sz="0" w:space="0" w:color="auto"/>
        <w:left w:val="none" w:sz="0" w:space="0" w:color="auto"/>
        <w:bottom w:val="none" w:sz="0" w:space="0" w:color="auto"/>
        <w:right w:val="none" w:sz="0" w:space="0" w:color="auto"/>
      </w:divBdr>
    </w:div>
    <w:div w:id="1018432815">
      <w:bodyDiv w:val="1"/>
      <w:marLeft w:val="0"/>
      <w:marRight w:val="0"/>
      <w:marTop w:val="0"/>
      <w:marBottom w:val="0"/>
      <w:divBdr>
        <w:top w:val="none" w:sz="0" w:space="0" w:color="auto"/>
        <w:left w:val="none" w:sz="0" w:space="0" w:color="auto"/>
        <w:bottom w:val="none" w:sz="0" w:space="0" w:color="auto"/>
        <w:right w:val="none" w:sz="0" w:space="0" w:color="auto"/>
      </w:divBdr>
    </w:div>
    <w:div w:id="1031103829">
      <w:bodyDiv w:val="1"/>
      <w:marLeft w:val="0"/>
      <w:marRight w:val="0"/>
      <w:marTop w:val="0"/>
      <w:marBottom w:val="0"/>
      <w:divBdr>
        <w:top w:val="none" w:sz="0" w:space="0" w:color="auto"/>
        <w:left w:val="none" w:sz="0" w:space="0" w:color="auto"/>
        <w:bottom w:val="none" w:sz="0" w:space="0" w:color="auto"/>
        <w:right w:val="none" w:sz="0" w:space="0" w:color="auto"/>
      </w:divBdr>
    </w:div>
    <w:div w:id="1036462334">
      <w:bodyDiv w:val="1"/>
      <w:marLeft w:val="0"/>
      <w:marRight w:val="0"/>
      <w:marTop w:val="0"/>
      <w:marBottom w:val="0"/>
      <w:divBdr>
        <w:top w:val="none" w:sz="0" w:space="0" w:color="auto"/>
        <w:left w:val="none" w:sz="0" w:space="0" w:color="auto"/>
        <w:bottom w:val="none" w:sz="0" w:space="0" w:color="auto"/>
        <w:right w:val="none" w:sz="0" w:space="0" w:color="auto"/>
      </w:divBdr>
    </w:div>
    <w:div w:id="1040475205">
      <w:bodyDiv w:val="1"/>
      <w:marLeft w:val="0"/>
      <w:marRight w:val="0"/>
      <w:marTop w:val="0"/>
      <w:marBottom w:val="0"/>
      <w:divBdr>
        <w:top w:val="none" w:sz="0" w:space="0" w:color="auto"/>
        <w:left w:val="none" w:sz="0" w:space="0" w:color="auto"/>
        <w:bottom w:val="none" w:sz="0" w:space="0" w:color="auto"/>
        <w:right w:val="none" w:sz="0" w:space="0" w:color="auto"/>
      </w:divBdr>
    </w:div>
    <w:div w:id="1043407413">
      <w:bodyDiv w:val="1"/>
      <w:marLeft w:val="0"/>
      <w:marRight w:val="0"/>
      <w:marTop w:val="0"/>
      <w:marBottom w:val="0"/>
      <w:divBdr>
        <w:top w:val="none" w:sz="0" w:space="0" w:color="auto"/>
        <w:left w:val="none" w:sz="0" w:space="0" w:color="auto"/>
        <w:bottom w:val="none" w:sz="0" w:space="0" w:color="auto"/>
        <w:right w:val="none" w:sz="0" w:space="0" w:color="auto"/>
      </w:divBdr>
    </w:div>
    <w:div w:id="1044061330">
      <w:bodyDiv w:val="1"/>
      <w:marLeft w:val="0"/>
      <w:marRight w:val="0"/>
      <w:marTop w:val="0"/>
      <w:marBottom w:val="0"/>
      <w:divBdr>
        <w:top w:val="none" w:sz="0" w:space="0" w:color="auto"/>
        <w:left w:val="none" w:sz="0" w:space="0" w:color="auto"/>
        <w:bottom w:val="none" w:sz="0" w:space="0" w:color="auto"/>
        <w:right w:val="none" w:sz="0" w:space="0" w:color="auto"/>
      </w:divBdr>
    </w:div>
    <w:div w:id="1044251389">
      <w:bodyDiv w:val="1"/>
      <w:marLeft w:val="0"/>
      <w:marRight w:val="0"/>
      <w:marTop w:val="0"/>
      <w:marBottom w:val="0"/>
      <w:divBdr>
        <w:top w:val="none" w:sz="0" w:space="0" w:color="auto"/>
        <w:left w:val="none" w:sz="0" w:space="0" w:color="auto"/>
        <w:bottom w:val="none" w:sz="0" w:space="0" w:color="auto"/>
        <w:right w:val="none" w:sz="0" w:space="0" w:color="auto"/>
      </w:divBdr>
    </w:div>
    <w:div w:id="1047412947">
      <w:bodyDiv w:val="1"/>
      <w:marLeft w:val="0"/>
      <w:marRight w:val="0"/>
      <w:marTop w:val="0"/>
      <w:marBottom w:val="0"/>
      <w:divBdr>
        <w:top w:val="none" w:sz="0" w:space="0" w:color="auto"/>
        <w:left w:val="none" w:sz="0" w:space="0" w:color="auto"/>
        <w:bottom w:val="none" w:sz="0" w:space="0" w:color="auto"/>
        <w:right w:val="none" w:sz="0" w:space="0" w:color="auto"/>
      </w:divBdr>
    </w:div>
    <w:div w:id="1047726333">
      <w:bodyDiv w:val="1"/>
      <w:marLeft w:val="0"/>
      <w:marRight w:val="0"/>
      <w:marTop w:val="0"/>
      <w:marBottom w:val="0"/>
      <w:divBdr>
        <w:top w:val="none" w:sz="0" w:space="0" w:color="auto"/>
        <w:left w:val="none" w:sz="0" w:space="0" w:color="auto"/>
        <w:bottom w:val="none" w:sz="0" w:space="0" w:color="auto"/>
        <w:right w:val="none" w:sz="0" w:space="0" w:color="auto"/>
      </w:divBdr>
    </w:div>
    <w:div w:id="1048408389">
      <w:bodyDiv w:val="1"/>
      <w:marLeft w:val="0"/>
      <w:marRight w:val="0"/>
      <w:marTop w:val="0"/>
      <w:marBottom w:val="0"/>
      <w:divBdr>
        <w:top w:val="none" w:sz="0" w:space="0" w:color="auto"/>
        <w:left w:val="none" w:sz="0" w:space="0" w:color="auto"/>
        <w:bottom w:val="none" w:sz="0" w:space="0" w:color="auto"/>
        <w:right w:val="none" w:sz="0" w:space="0" w:color="auto"/>
      </w:divBdr>
    </w:div>
    <w:div w:id="1049113996">
      <w:bodyDiv w:val="1"/>
      <w:marLeft w:val="0"/>
      <w:marRight w:val="0"/>
      <w:marTop w:val="0"/>
      <w:marBottom w:val="0"/>
      <w:divBdr>
        <w:top w:val="none" w:sz="0" w:space="0" w:color="auto"/>
        <w:left w:val="none" w:sz="0" w:space="0" w:color="auto"/>
        <w:bottom w:val="none" w:sz="0" w:space="0" w:color="auto"/>
        <w:right w:val="none" w:sz="0" w:space="0" w:color="auto"/>
      </w:divBdr>
    </w:div>
    <w:div w:id="1050496293">
      <w:bodyDiv w:val="1"/>
      <w:marLeft w:val="0"/>
      <w:marRight w:val="0"/>
      <w:marTop w:val="0"/>
      <w:marBottom w:val="0"/>
      <w:divBdr>
        <w:top w:val="none" w:sz="0" w:space="0" w:color="auto"/>
        <w:left w:val="none" w:sz="0" w:space="0" w:color="auto"/>
        <w:bottom w:val="none" w:sz="0" w:space="0" w:color="auto"/>
        <w:right w:val="none" w:sz="0" w:space="0" w:color="auto"/>
      </w:divBdr>
    </w:div>
    <w:div w:id="1056389798">
      <w:bodyDiv w:val="1"/>
      <w:marLeft w:val="0"/>
      <w:marRight w:val="0"/>
      <w:marTop w:val="0"/>
      <w:marBottom w:val="0"/>
      <w:divBdr>
        <w:top w:val="none" w:sz="0" w:space="0" w:color="auto"/>
        <w:left w:val="none" w:sz="0" w:space="0" w:color="auto"/>
        <w:bottom w:val="none" w:sz="0" w:space="0" w:color="auto"/>
        <w:right w:val="none" w:sz="0" w:space="0" w:color="auto"/>
      </w:divBdr>
    </w:div>
    <w:div w:id="1057776369">
      <w:bodyDiv w:val="1"/>
      <w:marLeft w:val="0"/>
      <w:marRight w:val="0"/>
      <w:marTop w:val="0"/>
      <w:marBottom w:val="0"/>
      <w:divBdr>
        <w:top w:val="none" w:sz="0" w:space="0" w:color="auto"/>
        <w:left w:val="none" w:sz="0" w:space="0" w:color="auto"/>
        <w:bottom w:val="none" w:sz="0" w:space="0" w:color="auto"/>
        <w:right w:val="none" w:sz="0" w:space="0" w:color="auto"/>
      </w:divBdr>
    </w:div>
    <w:div w:id="1068068798">
      <w:bodyDiv w:val="1"/>
      <w:marLeft w:val="0"/>
      <w:marRight w:val="0"/>
      <w:marTop w:val="0"/>
      <w:marBottom w:val="0"/>
      <w:divBdr>
        <w:top w:val="none" w:sz="0" w:space="0" w:color="auto"/>
        <w:left w:val="none" w:sz="0" w:space="0" w:color="auto"/>
        <w:bottom w:val="none" w:sz="0" w:space="0" w:color="auto"/>
        <w:right w:val="none" w:sz="0" w:space="0" w:color="auto"/>
      </w:divBdr>
    </w:div>
    <w:div w:id="1069159648">
      <w:bodyDiv w:val="1"/>
      <w:marLeft w:val="0"/>
      <w:marRight w:val="0"/>
      <w:marTop w:val="0"/>
      <w:marBottom w:val="0"/>
      <w:divBdr>
        <w:top w:val="none" w:sz="0" w:space="0" w:color="auto"/>
        <w:left w:val="none" w:sz="0" w:space="0" w:color="auto"/>
        <w:bottom w:val="none" w:sz="0" w:space="0" w:color="auto"/>
        <w:right w:val="none" w:sz="0" w:space="0" w:color="auto"/>
      </w:divBdr>
    </w:div>
    <w:div w:id="1072198642">
      <w:bodyDiv w:val="1"/>
      <w:marLeft w:val="0"/>
      <w:marRight w:val="0"/>
      <w:marTop w:val="0"/>
      <w:marBottom w:val="0"/>
      <w:divBdr>
        <w:top w:val="none" w:sz="0" w:space="0" w:color="auto"/>
        <w:left w:val="none" w:sz="0" w:space="0" w:color="auto"/>
        <w:bottom w:val="none" w:sz="0" w:space="0" w:color="auto"/>
        <w:right w:val="none" w:sz="0" w:space="0" w:color="auto"/>
      </w:divBdr>
    </w:div>
    <w:div w:id="1074082590">
      <w:bodyDiv w:val="1"/>
      <w:marLeft w:val="0"/>
      <w:marRight w:val="0"/>
      <w:marTop w:val="0"/>
      <w:marBottom w:val="0"/>
      <w:divBdr>
        <w:top w:val="none" w:sz="0" w:space="0" w:color="auto"/>
        <w:left w:val="none" w:sz="0" w:space="0" w:color="auto"/>
        <w:bottom w:val="none" w:sz="0" w:space="0" w:color="auto"/>
        <w:right w:val="none" w:sz="0" w:space="0" w:color="auto"/>
      </w:divBdr>
    </w:div>
    <w:div w:id="1075010457">
      <w:bodyDiv w:val="1"/>
      <w:marLeft w:val="0"/>
      <w:marRight w:val="0"/>
      <w:marTop w:val="0"/>
      <w:marBottom w:val="0"/>
      <w:divBdr>
        <w:top w:val="none" w:sz="0" w:space="0" w:color="auto"/>
        <w:left w:val="none" w:sz="0" w:space="0" w:color="auto"/>
        <w:bottom w:val="none" w:sz="0" w:space="0" w:color="auto"/>
        <w:right w:val="none" w:sz="0" w:space="0" w:color="auto"/>
      </w:divBdr>
    </w:div>
    <w:div w:id="1075249292">
      <w:bodyDiv w:val="1"/>
      <w:marLeft w:val="0"/>
      <w:marRight w:val="0"/>
      <w:marTop w:val="0"/>
      <w:marBottom w:val="0"/>
      <w:divBdr>
        <w:top w:val="none" w:sz="0" w:space="0" w:color="auto"/>
        <w:left w:val="none" w:sz="0" w:space="0" w:color="auto"/>
        <w:bottom w:val="none" w:sz="0" w:space="0" w:color="auto"/>
        <w:right w:val="none" w:sz="0" w:space="0" w:color="auto"/>
      </w:divBdr>
    </w:div>
    <w:div w:id="1087772073">
      <w:bodyDiv w:val="1"/>
      <w:marLeft w:val="0"/>
      <w:marRight w:val="0"/>
      <w:marTop w:val="0"/>
      <w:marBottom w:val="0"/>
      <w:divBdr>
        <w:top w:val="none" w:sz="0" w:space="0" w:color="auto"/>
        <w:left w:val="none" w:sz="0" w:space="0" w:color="auto"/>
        <w:bottom w:val="none" w:sz="0" w:space="0" w:color="auto"/>
        <w:right w:val="none" w:sz="0" w:space="0" w:color="auto"/>
      </w:divBdr>
    </w:div>
    <w:div w:id="1094083609">
      <w:bodyDiv w:val="1"/>
      <w:marLeft w:val="0"/>
      <w:marRight w:val="0"/>
      <w:marTop w:val="0"/>
      <w:marBottom w:val="0"/>
      <w:divBdr>
        <w:top w:val="none" w:sz="0" w:space="0" w:color="auto"/>
        <w:left w:val="none" w:sz="0" w:space="0" w:color="auto"/>
        <w:bottom w:val="none" w:sz="0" w:space="0" w:color="auto"/>
        <w:right w:val="none" w:sz="0" w:space="0" w:color="auto"/>
      </w:divBdr>
    </w:div>
    <w:div w:id="1110273013">
      <w:bodyDiv w:val="1"/>
      <w:marLeft w:val="0"/>
      <w:marRight w:val="0"/>
      <w:marTop w:val="0"/>
      <w:marBottom w:val="0"/>
      <w:divBdr>
        <w:top w:val="none" w:sz="0" w:space="0" w:color="auto"/>
        <w:left w:val="none" w:sz="0" w:space="0" w:color="auto"/>
        <w:bottom w:val="none" w:sz="0" w:space="0" w:color="auto"/>
        <w:right w:val="none" w:sz="0" w:space="0" w:color="auto"/>
      </w:divBdr>
    </w:div>
    <w:div w:id="1110586081">
      <w:bodyDiv w:val="1"/>
      <w:marLeft w:val="0"/>
      <w:marRight w:val="0"/>
      <w:marTop w:val="0"/>
      <w:marBottom w:val="0"/>
      <w:divBdr>
        <w:top w:val="none" w:sz="0" w:space="0" w:color="auto"/>
        <w:left w:val="none" w:sz="0" w:space="0" w:color="auto"/>
        <w:bottom w:val="none" w:sz="0" w:space="0" w:color="auto"/>
        <w:right w:val="none" w:sz="0" w:space="0" w:color="auto"/>
      </w:divBdr>
    </w:div>
    <w:div w:id="1123571396">
      <w:bodyDiv w:val="1"/>
      <w:marLeft w:val="0"/>
      <w:marRight w:val="0"/>
      <w:marTop w:val="0"/>
      <w:marBottom w:val="0"/>
      <w:divBdr>
        <w:top w:val="none" w:sz="0" w:space="0" w:color="auto"/>
        <w:left w:val="none" w:sz="0" w:space="0" w:color="auto"/>
        <w:bottom w:val="none" w:sz="0" w:space="0" w:color="auto"/>
        <w:right w:val="none" w:sz="0" w:space="0" w:color="auto"/>
      </w:divBdr>
    </w:div>
    <w:div w:id="1128937337">
      <w:bodyDiv w:val="1"/>
      <w:marLeft w:val="0"/>
      <w:marRight w:val="0"/>
      <w:marTop w:val="0"/>
      <w:marBottom w:val="0"/>
      <w:divBdr>
        <w:top w:val="none" w:sz="0" w:space="0" w:color="auto"/>
        <w:left w:val="none" w:sz="0" w:space="0" w:color="auto"/>
        <w:bottom w:val="none" w:sz="0" w:space="0" w:color="auto"/>
        <w:right w:val="none" w:sz="0" w:space="0" w:color="auto"/>
      </w:divBdr>
    </w:div>
    <w:div w:id="1141384351">
      <w:bodyDiv w:val="1"/>
      <w:marLeft w:val="0"/>
      <w:marRight w:val="0"/>
      <w:marTop w:val="0"/>
      <w:marBottom w:val="0"/>
      <w:divBdr>
        <w:top w:val="none" w:sz="0" w:space="0" w:color="auto"/>
        <w:left w:val="none" w:sz="0" w:space="0" w:color="auto"/>
        <w:bottom w:val="none" w:sz="0" w:space="0" w:color="auto"/>
        <w:right w:val="none" w:sz="0" w:space="0" w:color="auto"/>
      </w:divBdr>
    </w:div>
    <w:div w:id="1146119850">
      <w:bodyDiv w:val="1"/>
      <w:marLeft w:val="0"/>
      <w:marRight w:val="0"/>
      <w:marTop w:val="0"/>
      <w:marBottom w:val="0"/>
      <w:divBdr>
        <w:top w:val="none" w:sz="0" w:space="0" w:color="auto"/>
        <w:left w:val="none" w:sz="0" w:space="0" w:color="auto"/>
        <w:bottom w:val="none" w:sz="0" w:space="0" w:color="auto"/>
        <w:right w:val="none" w:sz="0" w:space="0" w:color="auto"/>
      </w:divBdr>
    </w:div>
    <w:div w:id="1148591081">
      <w:bodyDiv w:val="1"/>
      <w:marLeft w:val="0"/>
      <w:marRight w:val="0"/>
      <w:marTop w:val="0"/>
      <w:marBottom w:val="0"/>
      <w:divBdr>
        <w:top w:val="none" w:sz="0" w:space="0" w:color="auto"/>
        <w:left w:val="none" w:sz="0" w:space="0" w:color="auto"/>
        <w:bottom w:val="none" w:sz="0" w:space="0" w:color="auto"/>
        <w:right w:val="none" w:sz="0" w:space="0" w:color="auto"/>
      </w:divBdr>
    </w:div>
    <w:div w:id="1149248314">
      <w:bodyDiv w:val="1"/>
      <w:marLeft w:val="0"/>
      <w:marRight w:val="0"/>
      <w:marTop w:val="0"/>
      <w:marBottom w:val="0"/>
      <w:divBdr>
        <w:top w:val="none" w:sz="0" w:space="0" w:color="auto"/>
        <w:left w:val="none" w:sz="0" w:space="0" w:color="auto"/>
        <w:bottom w:val="none" w:sz="0" w:space="0" w:color="auto"/>
        <w:right w:val="none" w:sz="0" w:space="0" w:color="auto"/>
      </w:divBdr>
    </w:div>
    <w:div w:id="1153526700">
      <w:bodyDiv w:val="1"/>
      <w:marLeft w:val="0"/>
      <w:marRight w:val="0"/>
      <w:marTop w:val="0"/>
      <w:marBottom w:val="0"/>
      <w:divBdr>
        <w:top w:val="none" w:sz="0" w:space="0" w:color="auto"/>
        <w:left w:val="none" w:sz="0" w:space="0" w:color="auto"/>
        <w:bottom w:val="none" w:sz="0" w:space="0" w:color="auto"/>
        <w:right w:val="none" w:sz="0" w:space="0" w:color="auto"/>
      </w:divBdr>
    </w:div>
    <w:div w:id="1160459427">
      <w:bodyDiv w:val="1"/>
      <w:marLeft w:val="0"/>
      <w:marRight w:val="0"/>
      <w:marTop w:val="0"/>
      <w:marBottom w:val="0"/>
      <w:divBdr>
        <w:top w:val="none" w:sz="0" w:space="0" w:color="auto"/>
        <w:left w:val="none" w:sz="0" w:space="0" w:color="auto"/>
        <w:bottom w:val="none" w:sz="0" w:space="0" w:color="auto"/>
        <w:right w:val="none" w:sz="0" w:space="0" w:color="auto"/>
      </w:divBdr>
    </w:div>
    <w:div w:id="1168904248">
      <w:bodyDiv w:val="1"/>
      <w:marLeft w:val="0"/>
      <w:marRight w:val="0"/>
      <w:marTop w:val="0"/>
      <w:marBottom w:val="0"/>
      <w:divBdr>
        <w:top w:val="none" w:sz="0" w:space="0" w:color="auto"/>
        <w:left w:val="none" w:sz="0" w:space="0" w:color="auto"/>
        <w:bottom w:val="none" w:sz="0" w:space="0" w:color="auto"/>
        <w:right w:val="none" w:sz="0" w:space="0" w:color="auto"/>
      </w:divBdr>
    </w:div>
    <w:div w:id="1169098191">
      <w:bodyDiv w:val="1"/>
      <w:marLeft w:val="0"/>
      <w:marRight w:val="0"/>
      <w:marTop w:val="0"/>
      <w:marBottom w:val="0"/>
      <w:divBdr>
        <w:top w:val="none" w:sz="0" w:space="0" w:color="auto"/>
        <w:left w:val="none" w:sz="0" w:space="0" w:color="auto"/>
        <w:bottom w:val="none" w:sz="0" w:space="0" w:color="auto"/>
        <w:right w:val="none" w:sz="0" w:space="0" w:color="auto"/>
      </w:divBdr>
    </w:div>
    <w:div w:id="1176311047">
      <w:bodyDiv w:val="1"/>
      <w:marLeft w:val="0"/>
      <w:marRight w:val="0"/>
      <w:marTop w:val="0"/>
      <w:marBottom w:val="0"/>
      <w:divBdr>
        <w:top w:val="none" w:sz="0" w:space="0" w:color="auto"/>
        <w:left w:val="none" w:sz="0" w:space="0" w:color="auto"/>
        <w:bottom w:val="none" w:sz="0" w:space="0" w:color="auto"/>
        <w:right w:val="none" w:sz="0" w:space="0" w:color="auto"/>
      </w:divBdr>
    </w:div>
    <w:div w:id="1177843955">
      <w:bodyDiv w:val="1"/>
      <w:marLeft w:val="0"/>
      <w:marRight w:val="0"/>
      <w:marTop w:val="0"/>
      <w:marBottom w:val="0"/>
      <w:divBdr>
        <w:top w:val="none" w:sz="0" w:space="0" w:color="auto"/>
        <w:left w:val="none" w:sz="0" w:space="0" w:color="auto"/>
        <w:bottom w:val="none" w:sz="0" w:space="0" w:color="auto"/>
        <w:right w:val="none" w:sz="0" w:space="0" w:color="auto"/>
      </w:divBdr>
    </w:div>
    <w:div w:id="1184782399">
      <w:bodyDiv w:val="1"/>
      <w:marLeft w:val="0"/>
      <w:marRight w:val="0"/>
      <w:marTop w:val="0"/>
      <w:marBottom w:val="0"/>
      <w:divBdr>
        <w:top w:val="none" w:sz="0" w:space="0" w:color="auto"/>
        <w:left w:val="none" w:sz="0" w:space="0" w:color="auto"/>
        <w:bottom w:val="none" w:sz="0" w:space="0" w:color="auto"/>
        <w:right w:val="none" w:sz="0" w:space="0" w:color="auto"/>
      </w:divBdr>
    </w:div>
    <w:div w:id="1188256140">
      <w:bodyDiv w:val="1"/>
      <w:marLeft w:val="0"/>
      <w:marRight w:val="0"/>
      <w:marTop w:val="0"/>
      <w:marBottom w:val="0"/>
      <w:divBdr>
        <w:top w:val="none" w:sz="0" w:space="0" w:color="auto"/>
        <w:left w:val="none" w:sz="0" w:space="0" w:color="auto"/>
        <w:bottom w:val="none" w:sz="0" w:space="0" w:color="auto"/>
        <w:right w:val="none" w:sz="0" w:space="0" w:color="auto"/>
      </w:divBdr>
    </w:div>
    <w:div w:id="1192767463">
      <w:bodyDiv w:val="1"/>
      <w:marLeft w:val="0"/>
      <w:marRight w:val="0"/>
      <w:marTop w:val="0"/>
      <w:marBottom w:val="0"/>
      <w:divBdr>
        <w:top w:val="none" w:sz="0" w:space="0" w:color="auto"/>
        <w:left w:val="none" w:sz="0" w:space="0" w:color="auto"/>
        <w:bottom w:val="none" w:sz="0" w:space="0" w:color="auto"/>
        <w:right w:val="none" w:sz="0" w:space="0" w:color="auto"/>
      </w:divBdr>
    </w:div>
    <w:div w:id="1192917940">
      <w:bodyDiv w:val="1"/>
      <w:marLeft w:val="0"/>
      <w:marRight w:val="0"/>
      <w:marTop w:val="0"/>
      <w:marBottom w:val="0"/>
      <w:divBdr>
        <w:top w:val="none" w:sz="0" w:space="0" w:color="auto"/>
        <w:left w:val="none" w:sz="0" w:space="0" w:color="auto"/>
        <w:bottom w:val="none" w:sz="0" w:space="0" w:color="auto"/>
        <w:right w:val="none" w:sz="0" w:space="0" w:color="auto"/>
      </w:divBdr>
    </w:div>
    <w:div w:id="1195457569">
      <w:bodyDiv w:val="1"/>
      <w:marLeft w:val="0"/>
      <w:marRight w:val="0"/>
      <w:marTop w:val="0"/>
      <w:marBottom w:val="0"/>
      <w:divBdr>
        <w:top w:val="none" w:sz="0" w:space="0" w:color="auto"/>
        <w:left w:val="none" w:sz="0" w:space="0" w:color="auto"/>
        <w:bottom w:val="none" w:sz="0" w:space="0" w:color="auto"/>
        <w:right w:val="none" w:sz="0" w:space="0" w:color="auto"/>
      </w:divBdr>
    </w:div>
    <w:div w:id="1196113922">
      <w:bodyDiv w:val="1"/>
      <w:marLeft w:val="0"/>
      <w:marRight w:val="0"/>
      <w:marTop w:val="0"/>
      <w:marBottom w:val="0"/>
      <w:divBdr>
        <w:top w:val="none" w:sz="0" w:space="0" w:color="auto"/>
        <w:left w:val="none" w:sz="0" w:space="0" w:color="auto"/>
        <w:bottom w:val="none" w:sz="0" w:space="0" w:color="auto"/>
        <w:right w:val="none" w:sz="0" w:space="0" w:color="auto"/>
      </w:divBdr>
    </w:div>
    <w:div w:id="1211528842">
      <w:bodyDiv w:val="1"/>
      <w:marLeft w:val="0"/>
      <w:marRight w:val="0"/>
      <w:marTop w:val="0"/>
      <w:marBottom w:val="0"/>
      <w:divBdr>
        <w:top w:val="none" w:sz="0" w:space="0" w:color="auto"/>
        <w:left w:val="none" w:sz="0" w:space="0" w:color="auto"/>
        <w:bottom w:val="none" w:sz="0" w:space="0" w:color="auto"/>
        <w:right w:val="none" w:sz="0" w:space="0" w:color="auto"/>
      </w:divBdr>
    </w:div>
    <w:div w:id="1212154457">
      <w:bodyDiv w:val="1"/>
      <w:marLeft w:val="0"/>
      <w:marRight w:val="0"/>
      <w:marTop w:val="0"/>
      <w:marBottom w:val="0"/>
      <w:divBdr>
        <w:top w:val="none" w:sz="0" w:space="0" w:color="auto"/>
        <w:left w:val="none" w:sz="0" w:space="0" w:color="auto"/>
        <w:bottom w:val="none" w:sz="0" w:space="0" w:color="auto"/>
        <w:right w:val="none" w:sz="0" w:space="0" w:color="auto"/>
      </w:divBdr>
    </w:div>
    <w:div w:id="1218593328">
      <w:bodyDiv w:val="1"/>
      <w:marLeft w:val="0"/>
      <w:marRight w:val="0"/>
      <w:marTop w:val="0"/>
      <w:marBottom w:val="0"/>
      <w:divBdr>
        <w:top w:val="none" w:sz="0" w:space="0" w:color="auto"/>
        <w:left w:val="none" w:sz="0" w:space="0" w:color="auto"/>
        <w:bottom w:val="none" w:sz="0" w:space="0" w:color="auto"/>
        <w:right w:val="none" w:sz="0" w:space="0" w:color="auto"/>
      </w:divBdr>
    </w:div>
    <w:div w:id="1220048257">
      <w:bodyDiv w:val="1"/>
      <w:marLeft w:val="0"/>
      <w:marRight w:val="0"/>
      <w:marTop w:val="0"/>
      <w:marBottom w:val="0"/>
      <w:divBdr>
        <w:top w:val="none" w:sz="0" w:space="0" w:color="auto"/>
        <w:left w:val="none" w:sz="0" w:space="0" w:color="auto"/>
        <w:bottom w:val="none" w:sz="0" w:space="0" w:color="auto"/>
        <w:right w:val="none" w:sz="0" w:space="0" w:color="auto"/>
      </w:divBdr>
    </w:div>
    <w:div w:id="1224870555">
      <w:bodyDiv w:val="1"/>
      <w:marLeft w:val="0"/>
      <w:marRight w:val="0"/>
      <w:marTop w:val="0"/>
      <w:marBottom w:val="0"/>
      <w:divBdr>
        <w:top w:val="none" w:sz="0" w:space="0" w:color="auto"/>
        <w:left w:val="none" w:sz="0" w:space="0" w:color="auto"/>
        <w:bottom w:val="none" w:sz="0" w:space="0" w:color="auto"/>
        <w:right w:val="none" w:sz="0" w:space="0" w:color="auto"/>
      </w:divBdr>
    </w:div>
    <w:div w:id="1225483650">
      <w:bodyDiv w:val="1"/>
      <w:marLeft w:val="0"/>
      <w:marRight w:val="0"/>
      <w:marTop w:val="0"/>
      <w:marBottom w:val="0"/>
      <w:divBdr>
        <w:top w:val="none" w:sz="0" w:space="0" w:color="auto"/>
        <w:left w:val="none" w:sz="0" w:space="0" w:color="auto"/>
        <w:bottom w:val="none" w:sz="0" w:space="0" w:color="auto"/>
        <w:right w:val="none" w:sz="0" w:space="0" w:color="auto"/>
      </w:divBdr>
    </w:div>
    <w:div w:id="1228030012">
      <w:bodyDiv w:val="1"/>
      <w:marLeft w:val="0"/>
      <w:marRight w:val="0"/>
      <w:marTop w:val="0"/>
      <w:marBottom w:val="0"/>
      <w:divBdr>
        <w:top w:val="none" w:sz="0" w:space="0" w:color="auto"/>
        <w:left w:val="none" w:sz="0" w:space="0" w:color="auto"/>
        <w:bottom w:val="none" w:sz="0" w:space="0" w:color="auto"/>
        <w:right w:val="none" w:sz="0" w:space="0" w:color="auto"/>
      </w:divBdr>
    </w:div>
    <w:div w:id="1232427163">
      <w:bodyDiv w:val="1"/>
      <w:marLeft w:val="0"/>
      <w:marRight w:val="0"/>
      <w:marTop w:val="0"/>
      <w:marBottom w:val="0"/>
      <w:divBdr>
        <w:top w:val="none" w:sz="0" w:space="0" w:color="auto"/>
        <w:left w:val="none" w:sz="0" w:space="0" w:color="auto"/>
        <w:bottom w:val="none" w:sz="0" w:space="0" w:color="auto"/>
        <w:right w:val="none" w:sz="0" w:space="0" w:color="auto"/>
      </w:divBdr>
    </w:div>
    <w:div w:id="1241138482">
      <w:bodyDiv w:val="1"/>
      <w:marLeft w:val="0"/>
      <w:marRight w:val="0"/>
      <w:marTop w:val="0"/>
      <w:marBottom w:val="0"/>
      <w:divBdr>
        <w:top w:val="none" w:sz="0" w:space="0" w:color="auto"/>
        <w:left w:val="none" w:sz="0" w:space="0" w:color="auto"/>
        <w:bottom w:val="none" w:sz="0" w:space="0" w:color="auto"/>
        <w:right w:val="none" w:sz="0" w:space="0" w:color="auto"/>
      </w:divBdr>
    </w:div>
    <w:div w:id="1244334038">
      <w:bodyDiv w:val="1"/>
      <w:marLeft w:val="0"/>
      <w:marRight w:val="0"/>
      <w:marTop w:val="0"/>
      <w:marBottom w:val="0"/>
      <w:divBdr>
        <w:top w:val="none" w:sz="0" w:space="0" w:color="auto"/>
        <w:left w:val="none" w:sz="0" w:space="0" w:color="auto"/>
        <w:bottom w:val="none" w:sz="0" w:space="0" w:color="auto"/>
        <w:right w:val="none" w:sz="0" w:space="0" w:color="auto"/>
      </w:divBdr>
    </w:div>
    <w:div w:id="1248541440">
      <w:bodyDiv w:val="1"/>
      <w:marLeft w:val="0"/>
      <w:marRight w:val="0"/>
      <w:marTop w:val="0"/>
      <w:marBottom w:val="0"/>
      <w:divBdr>
        <w:top w:val="none" w:sz="0" w:space="0" w:color="auto"/>
        <w:left w:val="none" w:sz="0" w:space="0" w:color="auto"/>
        <w:bottom w:val="none" w:sz="0" w:space="0" w:color="auto"/>
        <w:right w:val="none" w:sz="0" w:space="0" w:color="auto"/>
      </w:divBdr>
    </w:div>
    <w:div w:id="1249148426">
      <w:bodyDiv w:val="1"/>
      <w:marLeft w:val="0"/>
      <w:marRight w:val="0"/>
      <w:marTop w:val="0"/>
      <w:marBottom w:val="0"/>
      <w:divBdr>
        <w:top w:val="none" w:sz="0" w:space="0" w:color="auto"/>
        <w:left w:val="none" w:sz="0" w:space="0" w:color="auto"/>
        <w:bottom w:val="none" w:sz="0" w:space="0" w:color="auto"/>
        <w:right w:val="none" w:sz="0" w:space="0" w:color="auto"/>
      </w:divBdr>
    </w:div>
    <w:div w:id="1252854965">
      <w:bodyDiv w:val="1"/>
      <w:marLeft w:val="0"/>
      <w:marRight w:val="0"/>
      <w:marTop w:val="0"/>
      <w:marBottom w:val="0"/>
      <w:divBdr>
        <w:top w:val="none" w:sz="0" w:space="0" w:color="auto"/>
        <w:left w:val="none" w:sz="0" w:space="0" w:color="auto"/>
        <w:bottom w:val="none" w:sz="0" w:space="0" w:color="auto"/>
        <w:right w:val="none" w:sz="0" w:space="0" w:color="auto"/>
      </w:divBdr>
    </w:div>
    <w:div w:id="1253469928">
      <w:bodyDiv w:val="1"/>
      <w:marLeft w:val="0"/>
      <w:marRight w:val="0"/>
      <w:marTop w:val="0"/>
      <w:marBottom w:val="0"/>
      <w:divBdr>
        <w:top w:val="none" w:sz="0" w:space="0" w:color="auto"/>
        <w:left w:val="none" w:sz="0" w:space="0" w:color="auto"/>
        <w:bottom w:val="none" w:sz="0" w:space="0" w:color="auto"/>
        <w:right w:val="none" w:sz="0" w:space="0" w:color="auto"/>
      </w:divBdr>
    </w:div>
    <w:div w:id="1260334917">
      <w:bodyDiv w:val="1"/>
      <w:marLeft w:val="0"/>
      <w:marRight w:val="0"/>
      <w:marTop w:val="0"/>
      <w:marBottom w:val="0"/>
      <w:divBdr>
        <w:top w:val="none" w:sz="0" w:space="0" w:color="auto"/>
        <w:left w:val="none" w:sz="0" w:space="0" w:color="auto"/>
        <w:bottom w:val="none" w:sz="0" w:space="0" w:color="auto"/>
        <w:right w:val="none" w:sz="0" w:space="0" w:color="auto"/>
      </w:divBdr>
    </w:div>
    <w:div w:id="1260875451">
      <w:bodyDiv w:val="1"/>
      <w:marLeft w:val="0"/>
      <w:marRight w:val="0"/>
      <w:marTop w:val="0"/>
      <w:marBottom w:val="0"/>
      <w:divBdr>
        <w:top w:val="none" w:sz="0" w:space="0" w:color="auto"/>
        <w:left w:val="none" w:sz="0" w:space="0" w:color="auto"/>
        <w:bottom w:val="none" w:sz="0" w:space="0" w:color="auto"/>
        <w:right w:val="none" w:sz="0" w:space="0" w:color="auto"/>
      </w:divBdr>
    </w:div>
    <w:div w:id="1262683678">
      <w:bodyDiv w:val="1"/>
      <w:marLeft w:val="0"/>
      <w:marRight w:val="0"/>
      <w:marTop w:val="0"/>
      <w:marBottom w:val="0"/>
      <w:divBdr>
        <w:top w:val="none" w:sz="0" w:space="0" w:color="auto"/>
        <w:left w:val="none" w:sz="0" w:space="0" w:color="auto"/>
        <w:bottom w:val="none" w:sz="0" w:space="0" w:color="auto"/>
        <w:right w:val="none" w:sz="0" w:space="0" w:color="auto"/>
      </w:divBdr>
    </w:div>
    <w:div w:id="1263218832">
      <w:bodyDiv w:val="1"/>
      <w:marLeft w:val="0"/>
      <w:marRight w:val="0"/>
      <w:marTop w:val="0"/>
      <w:marBottom w:val="0"/>
      <w:divBdr>
        <w:top w:val="none" w:sz="0" w:space="0" w:color="auto"/>
        <w:left w:val="none" w:sz="0" w:space="0" w:color="auto"/>
        <w:bottom w:val="none" w:sz="0" w:space="0" w:color="auto"/>
        <w:right w:val="none" w:sz="0" w:space="0" w:color="auto"/>
      </w:divBdr>
    </w:div>
    <w:div w:id="1267276928">
      <w:bodyDiv w:val="1"/>
      <w:marLeft w:val="0"/>
      <w:marRight w:val="0"/>
      <w:marTop w:val="0"/>
      <w:marBottom w:val="0"/>
      <w:divBdr>
        <w:top w:val="none" w:sz="0" w:space="0" w:color="auto"/>
        <w:left w:val="none" w:sz="0" w:space="0" w:color="auto"/>
        <w:bottom w:val="none" w:sz="0" w:space="0" w:color="auto"/>
        <w:right w:val="none" w:sz="0" w:space="0" w:color="auto"/>
      </w:divBdr>
    </w:div>
    <w:div w:id="1268463078">
      <w:bodyDiv w:val="1"/>
      <w:marLeft w:val="0"/>
      <w:marRight w:val="0"/>
      <w:marTop w:val="0"/>
      <w:marBottom w:val="0"/>
      <w:divBdr>
        <w:top w:val="none" w:sz="0" w:space="0" w:color="auto"/>
        <w:left w:val="none" w:sz="0" w:space="0" w:color="auto"/>
        <w:bottom w:val="none" w:sz="0" w:space="0" w:color="auto"/>
        <w:right w:val="none" w:sz="0" w:space="0" w:color="auto"/>
      </w:divBdr>
    </w:div>
    <w:div w:id="1271741831">
      <w:bodyDiv w:val="1"/>
      <w:marLeft w:val="0"/>
      <w:marRight w:val="0"/>
      <w:marTop w:val="0"/>
      <w:marBottom w:val="0"/>
      <w:divBdr>
        <w:top w:val="none" w:sz="0" w:space="0" w:color="auto"/>
        <w:left w:val="none" w:sz="0" w:space="0" w:color="auto"/>
        <w:bottom w:val="none" w:sz="0" w:space="0" w:color="auto"/>
        <w:right w:val="none" w:sz="0" w:space="0" w:color="auto"/>
      </w:divBdr>
    </w:div>
    <w:div w:id="1280379408">
      <w:bodyDiv w:val="1"/>
      <w:marLeft w:val="0"/>
      <w:marRight w:val="0"/>
      <w:marTop w:val="0"/>
      <w:marBottom w:val="0"/>
      <w:divBdr>
        <w:top w:val="none" w:sz="0" w:space="0" w:color="auto"/>
        <w:left w:val="none" w:sz="0" w:space="0" w:color="auto"/>
        <w:bottom w:val="none" w:sz="0" w:space="0" w:color="auto"/>
        <w:right w:val="none" w:sz="0" w:space="0" w:color="auto"/>
      </w:divBdr>
    </w:div>
    <w:div w:id="1288007922">
      <w:bodyDiv w:val="1"/>
      <w:marLeft w:val="0"/>
      <w:marRight w:val="0"/>
      <w:marTop w:val="0"/>
      <w:marBottom w:val="0"/>
      <w:divBdr>
        <w:top w:val="none" w:sz="0" w:space="0" w:color="auto"/>
        <w:left w:val="none" w:sz="0" w:space="0" w:color="auto"/>
        <w:bottom w:val="none" w:sz="0" w:space="0" w:color="auto"/>
        <w:right w:val="none" w:sz="0" w:space="0" w:color="auto"/>
      </w:divBdr>
    </w:div>
    <w:div w:id="1306273929">
      <w:bodyDiv w:val="1"/>
      <w:marLeft w:val="0"/>
      <w:marRight w:val="0"/>
      <w:marTop w:val="0"/>
      <w:marBottom w:val="0"/>
      <w:divBdr>
        <w:top w:val="none" w:sz="0" w:space="0" w:color="auto"/>
        <w:left w:val="none" w:sz="0" w:space="0" w:color="auto"/>
        <w:bottom w:val="none" w:sz="0" w:space="0" w:color="auto"/>
        <w:right w:val="none" w:sz="0" w:space="0" w:color="auto"/>
      </w:divBdr>
    </w:div>
    <w:div w:id="1313868594">
      <w:bodyDiv w:val="1"/>
      <w:marLeft w:val="0"/>
      <w:marRight w:val="0"/>
      <w:marTop w:val="0"/>
      <w:marBottom w:val="0"/>
      <w:divBdr>
        <w:top w:val="none" w:sz="0" w:space="0" w:color="auto"/>
        <w:left w:val="none" w:sz="0" w:space="0" w:color="auto"/>
        <w:bottom w:val="none" w:sz="0" w:space="0" w:color="auto"/>
        <w:right w:val="none" w:sz="0" w:space="0" w:color="auto"/>
      </w:divBdr>
    </w:div>
    <w:div w:id="1314988651">
      <w:bodyDiv w:val="1"/>
      <w:marLeft w:val="0"/>
      <w:marRight w:val="0"/>
      <w:marTop w:val="0"/>
      <w:marBottom w:val="0"/>
      <w:divBdr>
        <w:top w:val="none" w:sz="0" w:space="0" w:color="auto"/>
        <w:left w:val="none" w:sz="0" w:space="0" w:color="auto"/>
        <w:bottom w:val="none" w:sz="0" w:space="0" w:color="auto"/>
        <w:right w:val="none" w:sz="0" w:space="0" w:color="auto"/>
      </w:divBdr>
    </w:div>
    <w:div w:id="1316911806">
      <w:bodyDiv w:val="1"/>
      <w:marLeft w:val="0"/>
      <w:marRight w:val="0"/>
      <w:marTop w:val="0"/>
      <w:marBottom w:val="0"/>
      <w:divBdr>
        <w:top w:val="none" w:sz="0" w:space="0" w:color="auto"/>
        <w:left w:val="none" w:sz="0" w:space="0" w:color="auto"/>
        <w:bottom w:val="none" w:sz="0" w:space="0" w:color="auto"/>
        <w:right w:val="none" w:sz="0" w:space="0" w:color="auto"/>
      </w:divBdr>
    </w:div>
    <w:div w:id="1331372963">
      <w:bodyDiv w:val="1"/>
      <w:marLeft w:val="0"/>
      <w:marRight w:val="0"/>
      <w:marTop w:val="0"/>
      <w:marBottom w:val="0"/>
      <w:divBdr>
        <w:top w:val="none" w:sz="0" w:space="0" w:color="auto"/>
        <w:left w:val="none" w:sz="0" w:space="0" w:color="auto"/>
        <w:bottom w:val="none" w:sz="0" w:space="0" w:color="auto"/>
        <w:right w:val="none" w:sz="0" w:space="0" w:color="auto"/>
      </w:divBdr>
    </w:div>
    <w:div w:id="1334603898">
      <w:bodyDiv w:val="1"/>
      <w:marLeft w:val="0"/>
      <w:marRight w:val="0"/>
      <w:marTop w:val="0"/>
      <w:marBottom w:val="0"/>
      <w:divBdr>
        <w:top w:val="none" w:sz="0" w:space="0" w:color="auto"/>
        <w:left w:val="none" w:sz="0" w:space="0" w:color="auto"/>
        <w:bottom w:val="none" w:sz="0" w:space="0" w:color="auto"/>
        <w:right w:val="none" w:sz="0" w:space="0" w:color="auto"/>
      </w:divBdr>
    </w:div>
    <w:div w:id="1339692899">
      <w:bodyDiv w:val="1"/>
      <w:marLeft w:val="0"/>
      <w:marRight w:val="0"/>
      <w:marTop w:val="0"/>
      <w:marBottom w:val="0"/>
      <w:divBdr>
        <w:top w:val="none" w:sz="0" w:space="0" w:color="auto"/>
        <w:left w:val="none" w:sz="0" w:space="0" w:color="auto"/>
        <w:bottom w:val="none" w:sz="0" w:space="0" w:color="auto"/>
        <w:right w:val="none" w:sz="0" w:space="0" w:color="auto"/>
      </w:divBdr>
    </w:div>
    <w:div w:id="1339772257">
      <w:bodyDiv w:val="1"/>
      <w:marLeft w:val="0"/>
      <w:marRight w:val="0"/>
      <w:marTop w:val="0"/>
      <w:marBottom w:val="0"/>
      <w:divBdr>
        <w:top w:val="none" w:sz="0" w:space="0" w:color="auto"/>
        <w:left w:val="none" w:sz="0" w:space="0" w:color="auto"/>
        <w:bottom w:val="none" w:sz="0" w:space="0" w:color="auto"/>
        <w:right w:val="none" w:sz="0" w:space="0" w:color="auto"/>
      </w:divBdr>
      <w:divsChild>
        <w:div w:id="603147732">
          <w:marLeft w:val="0"/>
          <w:marRight w:val="0"/>
          <w:marTop w:val="0"/>
          <w:marBottom w:val="0"/>
          <w:divBdr>
            <w:top w:val="none" w:sz="0" w:space="0" w:color="auto"/>
            <w:left w:val="none" w:sz="0" w:space="0" w:color="auto"/>
            <w:bottom w:val="none" w:sz="0" w:space="0" w:color="auto"/>
            <w:right w:val="none" w:sz="0" w:space="0" w:color="auto"/>
          </w:divBdr>
        </w:div>
      </w:divsChild>
    </w:div>
    <w:div w:id="1343435136">
      <w:bodyDiv w:val="1"/>
      <w:marLeft w:val="0"/>
      <w:marRight w:val="0"/>
      <w:marTop w:val="0"/>
      <w:marBottom w:val="0"/>
      <w:divBdr>
        <w:top w:val="none" w:sz="0" w:space="0" w:color="auto"/>
        <w:left w:val="none" w:sz="0" w:space="0" w:color="auto"/>
        <w:bottom w:val="none" w:sz="0" w:space="0" w:color="auto"/>
        <w:right w:val="none" w:sz="0" w:space="0" w:color="auto"/>
      </w:divBdr>
    </w:div>
    <w:div w:id="1350640936">
      <w:bodyDiv w:val="1"/>
      <w:marLeft w:val="0"/>
      <w:marRight w:val="0"/>
      <w:marTop w:val="0"/>
      <w:marBottom w:val="0"/>
      <w:divBdr>
        <w:top w:val="none" w:sz="0" w:space="0" w:color="auto"/>
        <w:left w:val="none" w:sz="0" w:space="0" w:color="auto"/>
        <w:bottom w:val="none" w:sz="0" w:space="0" w:color="auto"/>
        <w:right w:val="none" w:sz="0" w:space="0" w:color="auto"/>
      </w:divBdr>
    </w:div>
    <w:div w:id="1352951451">
      <w:bodyDiv w:val="1"/>
      <w:marLeft w:val="0"/>
      <w:marRight w:val="0"/>
      <w:marTop w:val="0"/>
      <w:marBottom w:val="0"/>
      <w:divBdr>
        <w:top w:val="none" w:sz="0" w:space="0" w:color="auto"/>
        <w:left w:val="none" w:sz="0" w:space="0" w:color="auto"/>
        <w:bottom w:val="none" w:sz="0" w:space="0" w:color="auto"/>
        <w:right w:val="none" w:sz="0" w:space="0" w:color="auto"/>
      </w:divBdr>
    </w:div>
    <w:div w:id="1355185999">
      <w:bodyDiv w:val="1"/>
      <w:marLeft w:val="0"/>
      <w:marRight w:val="0"/>
      <w:marTop w:val="0"/>
      <w:marBottom w:val="0"/>
      <w:divBdr>
        <w:top w:val="none" w:sz="0" w:space="0" w:color="auto"/>
        <w:left w:val="none" w:sz="0" w:space="0" w:color="auto"/>
        <w:bottom w:val="none" w:sz="0" w:space="0" w:color="auto"/>
        <w:right w:val="none" w:sz="0" w:space="0" w:color="auto"/>
      </w:divBdr>
    </w:div>
    <w:div w:id="1368486082">
      <w:bodyDiv w:val="1"/>
      <w:marLeft w:val="0"/>
      <w:marRight w:val="0"/>
      <w:marTop w:val="0"/>
      <w:marBottom w:val="0"/>
      <w:divBdr>
        <w:top w:val="none" w:sz="0" w:space="0" w:color="auto"/>
        <w:left w:val="none" w:sz="0" w:space="0" w:color="auto"/>
        <w:bottom w:val="none" w:sz="0" w:space="0" w:color="auto"/>
        <w:right w:val="none" w:sz="0" w:space="0" w:color="auto"/>
      </w:divBdr>
    </w:div>
    <w:div w:id="1380015184">
      <w:bodyDiv w:val="1"/>
      <w:marLeft w:val="0"/>
      <w:marRight w:val="0"/>
      <w:marTop w:val="0"/>
      <w:marBottom w:val="0"/>
      <w:divBdr>
        <w:top w:val="none" w:sz="0" w:space="0" w:color="auto"/>
        <w:left w:val="none" w:sz="0" w:space="0" w:color="auto"/>
        <w:bottom w:val="none" w:sz="0" w:space="0" w:color="auto"/>
        <w:right w:val="none" w:sz="0" w:space="0" w:color="auto"/>
      </w:divBdr>
    </w:div>
    <w:div w:id="1380518497">
      <w:bodyDiv w:val="1"/>
      <w:marLeft w:val="0"/>
      <w:marRight w:val="0"/>
      <w:marTop w:val="0"/>
      <w:marBottom w:val="0"/>
      <w:divBdr>
        <w:top w:val="none" w:sz="0" w:space="0" w:color="auto"/>
        <w:left w:val="none" w:sz="0" w:space="0" w:color="auto"/>
        <w:bottom w:val="none" w:sz="0" w:space="0" w:color="auto"/>
        <w:right w:val="none" w:sz="0" w:space="0" w:color="auto"/>
      </w:divBdr>
    </w:div>
    <w:div w:id="1386686621">
      <w:bodyDiv w:val="1"/>
      <w:marLeft w:val="0"/>
      <w:marRight w:val="0"/>
      <w:marTop w:val="0"/>
      <w:marBottom w:val="0"/>
      <w:divBdr>
        <w:top w:val="none" w:sz="0" w:space="0" w:color="auto"/>
        <w:left w:val="none" w:sz="0" w:space="0" w:color="auto"/>
        <w:bottom w:val="none" w:sz="0" w:space="0" w:color="auto"/>
        <w:right w:val="none" w:sz="0" w:space="0" w:color="auto"/>
      </w:divBdr>
    </w:div>
    <w:div w:id="1387409347">
      <w:bodyDiv w:val="1"/>
      <w:marLeft w:val="0"/>
      <w:marRight w:val="0"/>
      <w:marTop w:val="0"/>
      <w:marBottom w:val="0"/>
      <w:divBdr>
        <w:top w:val="none" w:sz="0" w:space="0" w:color="auto"/>
        <w:left w:val="none" w:sz="0" w:space="0" w:color="auto"/>
        <w:bottom w:val="none" w:sz="0" w:space="0" w:color="auto"/>
        <w:right w:val="none" w:sz="0" w:space="0" w:color="auto"/>
      </w:divBdr>
    </w:div>
    <w:div w:id="1392580228">
      <w:bodyDiv w:val="1"/>
      <w:marLeft w:val="0"/>
      <w:marRight w:val="0"/>
      <w:marTop w:val="0"/>
      <w:marBottom w:val="0"/>
      <w:divBdr>
        <w:top w:val="none" w:sz="0" w:space="0" w:color="auto"/>
        <w:left w:val="none" w:sz="0" w:space="0" w:color="auto"/>
        <w:bottom w:val="none" w:sz="0" w:space="0" w:color="auto"/>
        <w:right w:val="none" w:sz="0" w:space="0" w:color="auto"/>
      </w:divBdr>
    </w:div>
    <w:div w:id="1398743451">
      <w:bodyDiv w:val="1"/>
      <w:marLeft w:val="0"/>
      <w:marRight w:val="0"/>
      <w:marTop w:val="0"/>
      <w:marBottom w:val="0"/>
      <w:divBdr>
        <w:top w:val="none" w:sz="0" w:space="0" w:color="auto"/>
        <w:left w:val="none" w:sz="0" w:space="0" w:color="auto"/>
        <w:bottom w:val="none" w:sz="0" w:space="0" w:color="auto"/>
        <w:right w:val="none" w:sz="0" w:space="0" w:color="auto"/>
      </w:divBdr>
    </w:div>
    <w:div w:id="1401362838">
      <w:bodyDiv w:val="1"/>
      <w:marLeft w:val="0"/>
      <w:marRight w:val="0"/>
      <w:marTop w:val="0"/>
      <w:marBottom w:val="0"/>
      <w:divBdr>
        <w:top w:val="none" w:sz="0" w:space="0" w:color="auto"/>
        <w:left w:val="none" w:sz="0" w:space="0" w:color="auto"/>
        <w:bottom w:val="none" w:sz="0" w:space="0" w:color="auto"/>
        <w:right w:val="none" w:sz="0" w:space="0" w:color="auto"/>
      </w:divBdr>
    </w:div>
    <w:div w:id="1403679464">
      <w:bodyDiv w:val="1"/>
      <w:marLeft w:val="0"/>
      <w:marRight w:val="0"/>
      <w:marTop w:val="0"/>
      <w:marBottom w:val="0"/>
      <w:divBdr>
        <w:top w:val="none" w:sz="0" w:space="0" w:color="auto"/>
        <w:left w:val="none" w:sz="0" w:space="0" w:color="auto"/>
        <w:bottom w:val="none" w:sz="0" w:space="0" w:color="auto"/>
        <w:right w:val="none" w:sz="0" w:space="0" w:color="auto"/>
      </w:divBdr>
    </w:div>
    <w:div w:id="1409038613">
      <w:bodyDiv w:val="1"/>
      <w:marLeft w:val="0"/>
      <w:marRight w:val="0"/>
      <w:marTop w:val="0"/>
      <w:marBottom w:val="0"/>
      <w:divBdr>
        <w:top w:val="none" w:sz="0" w:space="0" w:color="auto"/>
        <w:left w:val="none" w:sz="0" w:space="0" w:color="auto"/>
        <w:bottom w:val="none" w:sz="0" w:space="0" w:color="auto"/>
        <w:right w:val="none" w:sz="0" w:space="0" w:color="auto"/>
      </w:divBdr>
    </w:div>
    <w:div w:id="1419670769">
      <w:bodyDiv w:val="1"/>
      <w:marLeft w:val="0"/>
      <w:marRight w:val="0"/>
      <w:marTop w:val="0"/>
      <w:marBottom w:val="0"/>
      <w:divBdr>
        <w:top w:val="none" w:sz="0" w:space="0" w:color="auto"/>
        <w:left w:val="none" w:sz="0" w:space="0" w:color="auto"/>
        <w:bottom w:val="none" w:sz="0" w:space="0" w:color="auto"/>
        <w:right w:val="none" w:sz="0" w:space="0" w:color="auto"/>
      </w:divBdr>
    </w:div>
    <w:div w:id="1424915714">
      <w:bodyDiv w:val="1"/>
      <w:marLeft w:val="0"/>
      <w:marRight w:val="0"/>
      <w:marTop w:val="0"/>
      <w:marBottom w:val="0"/>
      <w:divBdr>
        <w:top w:val="none" w:sz="0" w:space="0" w:color="auto"/>
        <w:left w:val="none" w:sz="0" w:space="0" w:color="auto"/>
        <w:bottom w:val="none" w:sz="0" w:space="0" w:color="auto"/>
        <w:right w:val="none" w:sz="0" w:space="0" w:color="auto"/>
      </w:divBdr>
    </w:div>
    <w:div w:id="1434133691">
      <w:bodyDiv w:val="1"/>
      <w:marLeft w:val="0"/>
      <w:marRight w:val="0"/>
      <w:marTop w:val="0"/>
      <w:marBottom w:val="0"/>
      <w:divBdr>
        <w:top w:val="none" w:sz="0" w:space="0" w:color="auto"/>
        <w:left w:val="none" w:sz="0" w:space="0" w:color="auto"/>
        <w:bottom w:val="none" w:sz="0" w:space="0" w:color="auto"/>
        <w:right w:val="none" w:sz="0" w:space="0" w:color="auto"/>
      </w:divBdr>
    </w:div>
    <w:div w:id="1436175788">
      <w:bodyDiv w:val="1"/>
      <w:marLeft w:val="0"/>
      <w:marRight w:val="0"/>
      <w:marTop w:val="0"/>
      <w:marBottom w:val="0"/>
      <w:divBdr>
        <w:top w:val="none" w:sz="0" w:space="0" w:color="auto"/>
        <w:left w:val="none" w:sz="0" w:space="0" w:color="auto"/>
        <w:bottom w:val="none" w:sz="0" w:space="0" w:color="auto"/>
        <w:right w:val="none" w:sz="0" w:space="0" w:color="auto"/>
      </w:divBdr>
    </w:div>
    <w:div w:id="1445152326">
      <w:bodyDiv w:val="1"/>
      <w:marLeft w:val="0"/>
      <w:marRight w:val="0"/>
      <w:marTop w:val="0"/>
      <w:marBottom w:val="0"/>
      <w:divBdr>
        <w:top w:val="none" w:sz="0" w:space="0" w:color="auto"/>
        <w:left w:val="none" w:sz="0" w:space="0" w:color="auto"/>
        <w:bottom w:val="none" w:sz="0" w:space="0" w:color="auto"/>
        <w:right w:val="none" w:sz="0" w:space="0" w:color="auto"/>
      </w:divBdr>
    </w:div>
    <w:div w:id="1449203110">
      <w:bodyDiv w:val="1"/>
      <w:marLeft w:val="0"/>
      <w:marRight w:val="0"/>
      <w:marTop w:val="0"/>
      <w:marBottom w:val="0"/>
      <w:divBdr>
        <w:top w:val="none" w:sz="0" w:space="0" w:color="auto"/>
        <w:left w:val="none" w:sz="0" w:space="0" w:color="auto"/>
        <w:bottom w:val="none" w:sz="0" w:space="0" w:color="auto"/>
        <w:right w:val="none" w:sz="0" w:space="0" w:color="auto"/>
      </w:divBdr>
    </w:div>
    <w:div w:id="1450666436">
      <w:bodyDiv w:val="1"/>
      <w:marLeft w:val="0"/>
      <w:marRight w:val="0"/>
      <w:marTop w:val="0"/>
      <w:marBottom w:val="0"/>
      <w:divBdr>
        <w:top w:val="none" w:sz="0" w:space="0" w:color="auto"/>
        <w:left w:val="none" w:sz="0" w:space="0" w:color="auto"/>
        <w:bottom w:val="none" w:sz="0" w:space="0" w:color="auto"/>
        <w:right w:val="none" w:sz="0" w:space="0" w:color="auto"/>
      </w:divBdr>
    </w:div>
    <w:div w:id="1450976463">
      <w:bodyDiv w:val="1"/>
      <w:marLeft w:val="0"/>
      <w:marRight w:val="0"/>
      <w:marTop w:val="0"/>
      <w:marBottom w:val="0"/>
      <w:divBdr>
        <w:top w:val="none" w:sz="0" w:space="0" w:color="auto"/>
        <w:left w:val="none" w:sz="0" w:space="0" w:color="auto"/>
        <w:bottom w:val="none" w:sz="0" w:space="0" w:color="auto"/>
        <w:right w:val="none" w:sz="0" w:space="0" w:color="auto"/>
      </w:divBdr>
    </w:div>
    <w:div w:id="1454787163">
      <w:bodyDiv w:val="1"/>
      <w:marLeft w:val="0"/>
      <w:marRight w:val="0"/>
      <w:marTop w:val="0"/>
      <w:marBottom w:val="0"/>
      <w:divBdr>
        <w:top w:val="none" w:sz="0" w:space="0" w:color="auto"/>
        <w:left w:val="none" w:sz="0" w:space="0" w:color="auto"/>
        <w:bottom w:val="none" w:sz="0" w:space="0" w:color="auto"/>
        <w:right w:val="none" w:sz="0" w:space="0" w:color="auto"/>
      </w:divBdr>
    </w:div>
    <w:div w:id="1457017554">
      <w:bodyDiv w:val="1"/>
      <w:marLeft w:val="0"/>
      <w:marRight w:val="0"/>
      <w:marTop w:val="0"/>
      <w:marBottom w:val="0"/>
      <w:divBdr>
        <w:top w:val="none" w:sz="0" w:space="0" w:color="auto"/>
        <w:left w:val="none" w:sz="0" w:space="0" w:color="auto"/>
        <w:bottom w:val="none" w:sz="0" w:space="0" w:color="auto"/>
        <w:right w:val="none" w:sz="0" w:space="0" w:color="auto"/>
      </w:divBdr>
    </w:div>
    <w:div w:id="1460224470">
      <w:bodyDiv w:val="1"/>
      <w:marLeft w:val="0"/>
      <w:marRight w:val="0"/>
      <w:marTop w:val="0"/>
      <w:marBottom w:val="0"/>
      <w:divBdr>
        <w:top w:val="none" w:sz="0" w:space="0" w:color="auto"/>
        <w:left w:val="none" w:sz="0" w:space="0" w:color="auto"/>
        <w:bottom w:val="none" w:sz="0" w:space="0" w:color="auto"/>
        <w:right w:val="none" w:sz="0" w:space="0" w:color="auto"/>
      </w:divBdr>
    </w:div>
    <w:div w:id="1461803549">
      <w:bodyDiv w:val="1"/>
      <w:marLeft w:val="0"/>
      <w:marRight w:val="0"/>
      <w:marTop w:val="0"/>
      <w:marBottom w:val="0"/>
      <w:divBdr>
        <w:top w:val="none" w:sz="0" w:space="0" w:color="auto"/>
        <w:left w:val="none" w:sz="0" w:space="0" w:color="auto"/>
        <w:bottom w:val="none" w:sz="0" w:space="0" w:color="auto"/>
        <w:right w:val="none" w:sz="0" w:space="0" w:color="auto"/>
      </w:divBdr>
    </w:div>
    <w:div w:id="1463964368">
      <w:bodyDiv w:val="1"/>
      <w:marLeft w:val="0"/>
      <w:marRight w:val="0"/>
      <w:marTop w:val="0"/>
      <w:marBottom w:val="0"/>
      <w:divBdr>
        <w:top w:val="none" w:sz="0" w:space="0" w:color="auto"/>
        <w:left w:val="none" w:sz="0" w:space="0" w:color="auto"/>
        <w:bottom w:val="none" w:sz="0" w:space="0" w:color="auto"/>
        <w:right w:val="none" w:sz="0" w:space="0" w:color="auto"/>
      </w:divBdr>
    </w:div>
    <w:div w:id="1474371227">
      <w:bodyDiv w:val="1"/>
      <w:marLeft w:val="0"/>
      <w:marRight w:val="0"/>
      <w:marTop w:val="0"/>
      <w:marBottom w:val="0"/>
      <w:divBdr>
        <w:top w:val="none" w:sz="0" w:space="0" w:color="auto"/>
        <w:left w:val="none" w:sz="0" w:space="0" w:color="auto"/>
        <w:bottom w:val="none" w:sz="0" w:space="0" w:color="auto"/>
        <w:right w:val="none" w:sz="0" w:space="0" w:color="auto"/>
      </w:divBdr>
    </w:div>
    <w:div w:id="1479103927">
      <w:bodyDiv w:val="1"/>
      <w:marLeft w:val="0"/>
      <w:marRight w:val="0"/>
      <w:marTop w:val="0"/>
      <w:marBottom w:val="0"/>
      <w:divBdr>
        <w:top w:val="none" w:sz="0" w:space="0" w:color="auto"/>
        <w:left w:val="none" w:sz="0" w:space="0" w:color="auto"/>
        <w:bottom w:val="none" w:sz="0" w:space="0" w:color="auto"/>
        <w:right w:val="none" w:sz="0" w:space="0" w:color="auto"/>
      </w:divBdr>
    </w:div>
    <w:div w:id="1484849921">
      <w:bodyDiv w:val="1"/>
      <w:marLeft w:val="0"/>
      <w:marRight w:val="0"/>
      <w:marTop w:val="0"/>
      <w:marBottom w:val="0"/>
      <w:divBdr>
        <w:top w:val="none" w:sz="0" w:space="0" w:color="auto"/>
        <w:left w:val="none" w:sz="0" w:space="0" w:color="auto"/>
        <w:bottom w:val="none" w:sz="0" w:space="0" w:color="auto"/>
        <w:right w:val="none" w:sz="0" w:space="0" w:color="auto"/>
      </w:divBdr>
    </w:div>
    <w:div w:id="1494252977">
      <w:bodyDiv w:val="1"/>
      <w:marLeft w:val="0"/>
      <w:marRight w:val="0"/>
      <w:marTop w:val="0"/>
      <w:marBottom w:val="0"/>
      <w:divBdr>
        <w:top w:val="none" w:sz="0" w:space="0" w:color="auto"/>
        <w:left w:val="none" w:sz="0" w:space="0" w:color="auto"/>
        <w:bottom w:val="none" w:sz="0" w:space="0" w:color="auto"/>
        <w:right w:val="none" w:sz="0" w:space="0" w:color="auto"/>
      </w:divBdr>
    </w:div>
    <w:div w:id="1541475005">
      <w:bodyDiv w:val="1"/>
      <w:marLeft w:val="0"/>
      <w:marRight w:val="0"/>
      <w:marTop w:val="0"/>
      <w:marBottom w:val="0"/>
      <w:divBdr>
        <w:top w:val="none" w:sz="0" w:space="0" w:color="auto"/>
        <w:left w:val="none" w:sz="0" w:space="0" w:color="auto"/>
        <w:bottom w:val="none" w:sz="0" w:space="0" w:color="auto"/>
        <w:right w:val="none" w:sz="0" w:space="0" w:color="auto"/>
      </w:divBdr>
    </w:div>
    <w:div w:id="1551529271">
      <w:bodyDiv w:val="1"/>
      <w:marLeft w:val="0"/>
      <w:marRight w:val="0"/>
      <w:marTop w:val="0"/>
      <w:marBottom w:val="0"/>
      <w:divBdr>
        <w:top w:val="none" w:sz="0" w:space="0" w:color="auto"/>
        <w:left w:val="none" w:sz="0" w:space="0" w:color="auto"/>
        <w:bottom w:val="none" w:sz="0" w:space="0" w:color="auto"/>
        <w:right w:val="none" w:sz="0" w:space="0" w:color="auto"/>
      </w:divBdr>
    </w:div>
    <w:div w:id="1561019439">
      <w:bodyDiv w:val="1"/>
      <w:marLeft w:val="0"/>
      <w:marRight w:val="0"/>
      <w:marTop w:val="0"/>
      <w:marBottom w:val="0"/>
      <w:divBdr>
        <w:top w:val="none" w:sz="0" w:space="0" w:color="auto"/>
        <w:left w:val="none" w:sz="0" w:space="0" w:color="auto"/>
        <w:bottom w:val="none" w:sz="0" w:space="0" w:color="auto"/>
        <w:right w:val="none" w:sz="0" w:space="0" w:color="auto"/>
      </w:divBdr>
    </w:div>
    <w:div w:id="1572884357">
      <w:bodyDiv w:val="1"/>
      <w:marLeft w:val="0"/>
      <w:marRight w:val="0"/>
      <w:marTop w:val="0"/>
      <w:marBottom w:val="0"/>
      <w:divBdr>
        <w:top w:val="none" w:sz="0" w:space="0" w:color="auto"/>
        <w:left w:val="none" w:sz="0" w:space="0" w:color="auto"/>
        <w:bottom w:val="none" w:sz="0" w:space="0" w:color="auto"/>
        <w:right w:val="none" w:sz="0" w:space="0" w:color="auto"/>
      </w:divBdr>
      <w:divsChild>
        <w:div w:id="676422621">
          <w:marLeft w:val="0"/>
          <w:marRight w:val="0"/>
          <w:marTop w:val="0"/>
          <w:marBottom w:val="0"/>
          <w:divBdr>
            <w:top w:val="none" w:sz="0" w:space="0" w:color="auto"/>
            <w:left w:val="none" w:sz="0" w:space="0" w:color="auto"/>
            <w:bottom w:val="none" w:sz="0" w:space="0" w:color="auto"/>
            <w:right w:val="none" w:sz="0" w:space="0" w:color="auto"/>
          </w:divBdr>
        </w:div>
        <w:div w:id="1261721945">
          <w:marLeft w:val="0"/>
          <w:marRight w:val="0"/>
          <w:marTop w:val="0"/>
          <w:marBottom w:val="0"/>
          <w:divBdr>
            <w:top w:val="none" w:sz="0" w:space="0" w:color="auto"/>
            <w:left w:val="none" w:sz="0" w:space="0" w:color="auto"/>
            <w:bottom w:val="none" w:sz="0" w:space="0" w:color="auto"/>
            <w:right w:val="none" w:sz="0" w:space="0" w:color="auto"/>
          </w:divBdr>
        </w:div>
      </w:divsChild>
    </w:div>
    <w:div w:id="1576435590">
      <w:bodyDiv w:val="1"/>
      <w:marLeft w:val="0"/>
      <w:marRight w:val="0"/>
      <w:marTop w:val="0"/>
      <w:marBottom w:val="0"/>
      <w:divBdr>
        <w:top w:val="none" w:sz="0" w:space="0" w:color="auto"/>
        <w:left w:val="none" w:sz="0" w:space="0" w:color="auto"/>
        <w:bottom w:val="none" w:sz="0" w:space="0" w:color="auto"/>
        <w:right w:val="none" w:sz="0" w:space="0" w:color="auto"/>
      </w:divBdr>
    </w:div>
    <w:div w:id="1579630628">
      <w:bodyDiv w:val="1"/>
      <w:marLeft w:val="0"/>
      <w:marRight w:val="0"/>
      <w:marTop w:val="0"/>
      <w:marBottom w:val="0"/>
      <w:divBdr>
        <w:top w:val="none" w:sz="0" w:space="0" w:color="auto"/>
        <w:left w:val="none" w:sz="0" w:space="0" w:color="auto"/>
        <w:bottom w:val="none" w:sz="0" w:space="0" w:color="auto"/>
        <w:right w:val="none" w:sz="0" w:space="0" w:color="auto"/>
      </w:divBdr>
    </w:div>
    <w:div w:id="1582712686">
      <w:bodyDiv w:val="1"/>
      <w:marLeft w:val="0"/>
      <w:marRight w:val="0"/>
      <w:marTop w:val="0"/>
      <w:marBottom w:val="0"/>
      <w:divBdr>
        <w:top w:val="none" w:sz="0" w:space="0" w:color="auto"/>
        <w:left w:val="none" w:sz="0" w:space="0" w:color="auto"/>
        <w:bottom w:val="none" w:sz="0" w:space="0" w:color="auto"/>
        <w:right w:val="none" w:sz="0" w:space="0" w:color="auto"/>
      </w:divBdr>
    </w:div>
    <w:div w:id="1588998282">
      <w:bodyDiv w:val="1"/>
      <w:marLeft w:val="0"/>
      <w:marRight w:val="0"/>
      <w:marTop w:val="0"/>
      <w:marBottom w:val="0"/>
      <w:divBdr>
        <w:top w:val="none" w:sz="0" w:space="0" w:color="auto"/>
        <w:left w:val="none" w:sz="0" w:space="0" w:color="auto"/>
        <w:bottom w:val="none" w:sz="0" w:space="0" w:color="auto"/>
        <w:right w:val="none" w:sz="0" w:space="0" w:color="auto"/>
      </w:divBdr>
    </w:div>
    <w:div w:id="1592347035">
      <w:bodyDiv w:val="1"/>
      <w:marLeft w:val="0"/>
      <w:marRight w:val="0"/>
      <w:marTop w:val="0"/>
      <w:marBottom w:val="0"/>
      <w:divBdr>
        <w:top w:val="none" w:sz="0" w:space="0" w:color="auto"/>
        <w:left w:val="none" w:sz="0" w:space="0" w:color="auto"/>
        <w:bottom w:val="none" w:sz="0" w:space="0" w:color="auto"/>
        <w:right w:val="none" w:sz="0" w:space="0" w:color="auto"/>
      </w:divBdr>
    </w:div>
    <w:div w:id="1592933604">
      <w:bodyDiv w:val="1"/>
      <w:marLeft w:val="0"/>
      <w:marRight w:val="0"/>
      <w:marTop w:val="0"/>
      <w:marBottom w:val="0"/>
      <w:divBdr>
        <w:top w:val="none" w:sz="0" w:space="0" w:color="auto"/>
        <w:left w:val="none" w:sz="0" w:space="0" w:color="auto"/>
        <w:bottom w:val="none" w:sz="0" w:space="0" w:color="auto"/>
        <w:right w:val="none" w:sz="0" w:space="0" w:color="auto"/>
      </w:divBdr>
    </w:div>
    <w:div w:id="1594589032">
      <w:bodyDiv w:val="1"/>
      <w:marLeft w:val="0"/>
      <w:marRight w:val="0"/>
      <w:marTop w:val="0"/>
      <w:marBottom w:val="0"/>
      <w:divBdr>
        <w:top w:val="none" w:sz="0" w:space="0" w:color="auto"/>
        <w:left w:val="none" w:sz="0" w:space="0" w:color="auto"/>
        <w:bottom w:val="none" w:sz="0" w:space="0" w:color="auto"/>
        <w:right w:val="none" w:sz="0" w:space="0" w:color="auto"/>
      </w:divBdr>
    </w:div>
    <w:div w:id="1600026011">
      <w:bodyDiv w:val="1"/>
      <w:marLeft w:val="0"/>
      <w:marRight w:val="0"/>
      <w:marTop w:val="0"/>
      <w:marBottom w:val="0"/>
      <w:divBdr>
        <w:top w:val="none" w:sz="0" w:space="0" w:color="auto"/>
        <w:left w:val="none" w:sz="0" w:space="0" w:color="auto"/>
        <w:bottom w:val="none" w:sz="0" w:space="0" w:color="auto"/>
        <w:right w:val="none" w:sz="0" w:space="0" w:color="auto"/>
      </w:divBdr>
    </w:div>
    <w:div w:id="1600216759">
      <w:bodyDiv w:val="1"/>
      <w:marLeft w:val="0"/>
      <w:marRight w:val="0"/>
      <w:marTop w:val="0"/>
      <w:marBottom w:val="0"/>
      <w:divBdr>
        <w:top w:val="none" w:sz="0" w:space="0" w:color="auto"/>
        <w:left w:val="none" w:sz="0" w:space="0" w:color="auto"/>
        <w:bottom w:val="none" w:sz="0" w:space="0" w:color="auto"/>
        <w:right w:val="none" w:sz="0" w:space="0" w:color="auto"/>
      </w:divBdr>
    </w:div>
    <w:div w:id="1612667466">
      <w:bodyDiv w:val="1"/>
      <w:marLeft w:val="0"/>
      <w:marRight w:val="0"/>
      <w:marTop w:val="0"/>
      <w:marBottom w:val="0"/>
      <w:divBdr>
        <w:top w:val="none" w:sz="0" w:space="0" w:color="auto"/>
        <w:left w:val="none" w:sz="0" w:space="0" w:color="auto"/>
        <w:bottom w:val="none" w:sz="0" w:space="0" w:color="auto"/>
        <w:right w:val="none" w:sz="0" w:space="0" w:color="auto"/>
      </w:divBdr>
    </w:div>
    <w:div w:id="1617180841">
      <w:bodyDiv w:val="1"/>
      <w:marLeft w:val="0"/>
      <w:marRight w:val="0"/>
      <w:marTop w:val="0"/>
      <w:marBottom w:val="0"/>
      <w:divBdr>
        <w:top w:val="none" w:sz="0" w:space="0" w:color="auto"/>
        <w:left w:val="none" w:sz="0" w:space="0" w:color="auto"/>
        <w:bottom w:val="none" w:sz="0" w:space="0" w:color="auto"/>
        <w:right w:val="none" w:sz="0" w:space="0" w:color="auto"/>
      </w:divBdr>
    </w:div>
    <w:div w:id="1627854345">
      <w:bodyDiv w:val="1"/>
      <w:marLeft w:val="0"/>
      <w:marRight w:val="0"/>
      <w:marTop w:val="0"/>
      <w:marBottom w:val="0"/>
      <w:divBdr>
        <w:top w:val="none" w:sz="0" w:space="0" w:color="auto"/>
        <w:left w:val="none" w:sz="0" w:space="0" w:color="auto"/>
        <w:bottom w:val="none" w:sz="0" w:space="0" w:color="auto"/>
        <w:right w:val="none" w:sz="0" w:space="0" w:color="auto"/>
      </w:divBdr>
    </w:div>
    <w:div w:id="1630159688">
      <w:bodyDiv w:val="1"/>
      <w:marLeft w:val="0"/>
      <w:marRight w:val="0"/>
      <w:marTop w:val="0"/>
      <w:marBottom w:val="0"/>
      <w:divBdr>
        <w:top w:val="none" w:sz="0" w:space="0" w:color="auto"/>
        <w:left w:val="none" w:sz="0" w:space="0" w:color="auto"/>
        <w:bottom w:val="none" w:sz="0" w:space="0" w:color="auto"/>
        <w:right w:val="none" w:sz="0" w:space="0" w:color="auto"/>
      </w:divBdr>
    </w:div>
    <w:div w:id="1633173693">
      <w:bodyDiv w:val="1"/>
      <w:marLeft w:val="0"/>
      <w:marRight w:val="0"/>
      <w:marTop w:val="0"/>
      <w:marBottom w:val="0"/>
      <w:divBdr>
        <w:top w:val="none" w:sz="0" w:space="0" w:color="auto"/>
        <w:left w:val="none" w:sz="0" w:space="0" w:color="auto"/>
        <w:bottom w:val="none" w:sz="0" w:space="0" w:color="auto"/>
        <w:right w:val="none" w:sz="0" w:space="0" w:color="auto"/>
      </w:divBdr>
    </w:div>
    <w:div w:id="1653749704">
      <w:bodyDiv w:val="1"/>
      <w:marLeft w:val="0"/>
      <w:marRight w:val="0"/>
      <w:marTop w:val="0"/>
      <w:marBottom w:val="0"/>
      <w:divBdr>
        <w:top w:val="none" w:sz="0" w:space="0" w:color="auto"/>
        <w:left w:val="none" w:sz="0" w:space="0" w:color="auto"/>
        <w:bottom w:val="none" w:sz="0" w:space="0" w:color="auto"/>
        <w:right w:val="none" w:sz="0" w:space="0" w:color="auto"/>
      </w:divBdr>
    </w:div>
    <w:div w:id="1675108969">
      <w:bodyDiv w:val="1"/>
      <w:marLeft w:val="0"/>
      <w:marRight w:val="0"/>
      <w:marTop w:val="0"/>
      <w:marBottom w:val="0"/>
      <w:divBdr>
        <w:top w:val="none" w:sz="0" w:space="0" w:color="auto"/>
        <w:left w:val="none" w:sz="0" w:space="0" w:color="auto"/>
        <w:bottom w:val="none" w:sz="0" w:space="0" w:color="auto"/>
        <w:right w:val="none" w:sz="0" w:space="0" w:color="auto"/>
      </w:divBdr>
    </w:div>
    <w:div w:id="1683124272">
      <w:bodyDiv w:val="1"/>
      <w:marLeft w:val="0"/>
      <w:marRight w:val="0"/>
      <w:marTop w:val="0"/>
      <w:marBottom w:val="0"/>
      <w:divBdr>
        <w:top w:val="none" w:sz="0" w:space="0" w:color="auto"/>
        <w:left w:val="none" w:sz="0" w:space="0" w:color="auto"/>
        <w:bottom w:val="none" w:sz="0" w:space="0" w:color="auto"/>
        <w:right w:val="none" w:sz="0" w:space="0" w:color="auto"/>
      </w:divBdr>
    </w:div>
    <w:div w:id="1688143226">
      <w:bodyDiv w:val="1"/>
      <w:marLeft w:val="0"/>
      <w:marRight w:val="0"/>
      <w:marTop w:val="0"/>
      <w:marBottom w:val="0"/>
      <w:divBdr>
        <w:top w:val="none" w:sz="0" w:space="0" w:color="auto"/>
        <w:left w:val="none" w:sz="0" w:space="0" w:color="auto"/>
        <w:bottom w:val="none" w:sz="0" w:space="0" w:color="auto"/>
        <w:right w:val="none" w:sz="0" w:space="0" w:color="auto"/>
      </w:divBdr>
    </w:div>
    <w:div w:id="1689334482">
      <w:bodyDiv w:val="1"/>
      <w:marLeft w:val="0"/>
      <w:marRight w:val="0"/>
      <w:marTop w:val="0"/>
      <w:marBottom w:val="0"/>
      <w:divBdr>
        <w:top w:val="none" w:sz="0" w:space="0" w:color="auto"/>
        <w:left w:val="none" w:sz="0" w:space="0" w:color="auto"/>
        <w:bottom w:val="none" w:sz="0" w:space="0" w:color="auto"/>
        <w:right w:val="none" w:sz="0" w:space="0" w:color="auto"/>
      </w:divBdr>
    </w:div>
    <w:div w:id="1691300366">
      <w:bodyDiv w:val="1"/>
      <w:marLeft w:val="0"/>
      <w:marRight w:val="0"/>
      <w:marTop w:val="0"/>
      <w:marBottom w:val="0"/>
      <w:divBdr>
        <w:top w:val="none" w:sz="0" w:space="0" w:color="auto"/>
        <w:left w:val="none" w:sz="0" w:space="0" w:color="auto"/>
        <w:bottom w:val="none" w:sz="0" w:space="0" w:color="auto"/>
        <w:right w:val="none" w:sz="0" w:space="0" w:color="auto"/>
      </w:divBdr>
    </w:div>
    <w:div w:id="1695109609">
      <w:bodyDiv w:val="1"/>
      <w:marLeft w:val="0"/>
      <w:marRight w:val="0"/>
      <w:marTop w:val="0"/>
      <w:marBottom w:val="0"/>
      <w:divBdr>
        <w:top w:val="none" w:sz="0" w:space="0" w:color="auto"/>
        <w:left w:val="none" w:sz="0" w:space="0" w:color="auto"/>
        <w:bottom w:val="none" w:sz="0" w:space="0" w:color="auto"/>
        <w:right w:val="none" w:sz="0" w:space="0" w:color="auto"/>
      </w:divBdr>
    </w:div>
    <w:div w:id="1695572081">
      <w:bodyDiv w:val="1"/>
      <w:marLeft w:val="0"/>
      <w:marRight w:val="0"/>
      <w:marTop w:val="0"/>
      <w:marBottom w:val="0"/>
      <w:divBdr>
        <w:top w:val="none" w:sz="0" w:space="0" w:color="auto"/>
        <w:left w:val="none" w:sz="0" w:space="0" w:color="auto"/>
        <w:bottom w:val="none" w:sz="0" w:space="0" w:color="auto"/>
        <w:right w:val="none" w:sz="0" w:space="0" w:color="auto"/>
      </w:divBdr>
    </w:div>
    <w:div w:id="1717660735">
      <w:bodyDiv w:val="1"/>
      <w:marLeft w:val="0"/>
      <w:marRight w:val="0"/>
      <w:marTop w:val="0"/>
      <w:marBottom w:val="0"/>
      <w:divBdr>
        <w:top w:val="none" w:sz="0" w:space="0" w:color="auto"/>
        <w:left w:val="none" w:sz="0" w:space="0" w:color="auto"/>
        <w:bottom w:val="none" w:sz="0" w:space="0" w:color="auto"/>
        <w:right w:val="none" w:sz="0" w:space="0" w:color="auto"/>
      </w:divBdr>
    </w:div>
    <w:div w:id="1725519727">
      <w:bodyDiv w:val="1"/>
      <w:marLeft w:val="0"/>
      <w:marRight w:val="0"/>
      <w:marTop w:val="0"/>
      <w:marBottom w:val="0"/>
      <w:divBdr>
        <w:top w:val="none" w:sz="0" w:space="0" w:color="auto"/>
        <w:left w:val="none" w:sz="0" w:space="0" w:color="auto"/>
        <w:bottom w:val="none" w:sz="0" w:space="0" w:color="auto"/>
        <w:right w:val="none" w:sz="0" w:space="0" w:color="auto"/>
      </w:divBdr>
    </w:div>
    <w:div w:id="1726906220">
      <w:bodyDiv w:val="1"/>
      <w:marLeft w:val="0"/>
      <w:marRight w:val="0"/>
      <w:marTop w:val="0"/>
      <w:marBottom w:val="0"/>
      <w:divBdr>
        <w:top w:val="none" w:sz="0" w:space="0" w:color="auto"/>
        <w:left w:val="none" w:sz="0" w:space="0" w:color="auto"/>
        <w:bottom w:val="none" w:sz="0" w:space="0" w:color="auto"/>
        <w:right w:val="none" w:sz="0" w:space="0" w:color="auto"/>
      </w:divBdr>
    </w:div>
    <w:div w:id="1728063518">
      <w:bodyDiv w:val="1"/>
      <w:marLeft w:val="0"/>
      <w:marRight w:val="0"/>
      <w:marTop w:val="0"/>
      <w:marBottom w:val="0"/>
      <w:divBdr>
        <w:top w:val="none" w:sz="0" w:space="0" w:color="auto"/>
        <w:left w:val="none" w:sz="0" w:space="0" w:color="auto"/>
        <w:bottom w:val="none" w:sz="0" w:space="0" w:color="auto"/>
        <w:right w:val="none" w:sz="0" w:space="0" w:color="auto"/>
      </w:divBdr>
    </w:div>
    <w:div w:id="1729570384">
      <w:bodyDiv w:val="1"/>
      <w:marLeft w:val="0"/>
      <w:marRight w:val="0"/>
      <w:marTop w:val="0"/>
      <w:marBottom w:val="0"/>
      <w:divBdr>
        <w:top w:val="none" w:sz="0" w:space="0" w:color="auto"/>
        <w:left w:val="none" w:sz="0" w:space="0" w:color="auto"/>
        <w:bottom w:val="none" w:sz="0" w:space="0" w:color="auto"/>
        <w:right w:val="none" w:sz="0" w:space="0" w:color="auto"/>
      </w:divBdr>
    </w:div>
    <w:div w:id="1730111953">
      <w:bodyDiv w:val="1"/>
      <w:marLeft w:val="0"/>
      <w:marRight w:val="0"/>
      <w:marTop w:val="0"/>
      <w:marBottom w:val="0"/>
      <w:divBdr>
        <w:top w:val="none" w:sz="0" w:space="0" w:color="auto"/>
        <w:left w:val="none" w:sz="0" w:space="0" w:color="auto"/>
        <w:bottom w:val="none" w:sz="0" w:space="0" w:color="auto"/>
        <w:right w:val="none" w:sz="0" w:space="0" w:color="auto"/>
      </w:divBdr>
    </w:div>
    <w:div w:id="1732263847">
      <w:bodyDiv w:val="1"/>
      <w:marLeft w:val="0"/>
      <w:marRight w:val="0"/>
      <w:marTop w:val="0"/>
      <w:marBottom w:val="0"/>
      <w:divBdr>
        <w:top w:val="none" w:sz="0" w:space="0" w:color="auto"/>
        <w:left w:val="none" w:sz="0" w:space="0" w:color="auto"/>
        <w:bottom w:val="none" w:sz="0" w:space="0" w:color="auto"/>
        <w:right w:val="none" w:sz="0" w:space="0" w:color="auto"/>
      </w:divBdr>
    </w:div>
    <w:div w:id="1752119548">
      <w:bodyDiv w:val="1"/>
      <w:marLeft w:val="0"/>
      <w:marRight w:val="0"/>
      <w:marTop w:val="0"/>
      <w:marBottom w:val="0"/>
      <w:divBdr>
        <w:top w:val="none" w:sz="0" w:space="0" w:color="auto"/>
        <w:left w:val="none" w:sz="0" w:space="0" w:color="auto"/>
        <w:bottom w:val="none" w:sz="0" w:space="0" w:color="auto"/>
        <w:right w:val="none" w:sz="0" w:space="0" w:color="auto"/>
      </w:divBdr>
    </w:div>
    <w:div w:id="1753238457">
      <w:bodyDiv w:val="1"/>
      <w:marLeft w:val="0"/>
      <w:marRight w:val="0"/>
      <w:marTop w:val="0"/>
      <w:marBottom w:val="0"/>
      <w:divBdr>
        <w:top w:val="none" w:sz="0" w:space="0" w:color="auto"/>
        <w:left w:val="none" w:sz="0" w:space="0" w:color="auto"/>
        <w:bottom w:val="none" w:sz="0" w:space="0" w:color="auto"/>
        <w:right w:val="none" w:sz="0" w:space="0" w:color="auto"/>
      </w:divBdr>
    </w:div>
    <w:div w:id="1768963950">
      <w:bodyDiv w:val="1"/>
      <w:marLeft w:val="0"/>
      <w:marRight w:val="0"/>
      <w:marTop w:val="0"/>
      <w:marBottom w:val="0"/>
      <w:divBdr>
        <w:top w:val="none" w:sz="0" w:space="0" w:color="auto"/>
        <w:left w:val="none" w:sz="0" w:space="0" w:color="auto"/>
        <w:bottom w:val="none" w:sz="0" w:space="0" w:color="auto"/>
        <w:right w:val="none" w:sz="0" w:space="0" w:color="auto"/>
      </w:divBdr>
    </w:div>
    <w:div w:id="1769736801">
      <w:bodyDiv w:val="1"/>
      <w:marLeft w:val="0"/>
      <w:marRight w:val="0"/>
      <w:marTop w:val="0"/>
      <w:marBottom w:val="0"/>
      <w:divBdr>
        <w:top w:val="none" w:sz="0" w:space="0" w:color="auto"/>
        <w:left w:val="none" w:sz="0" w:space="0" w:color="auto"/>
        <w:bottom w:val="none" w:sz="0" w:space="0" w:color="auto"/>
        <w:right w:val="none" w:sz="0" w:space="0" w:color="auto"/>
      </w:divBdr>
    </w:div>
    <w:div w:id="1776828112">
      <w:bodyDiv w:val="1"/>
      <w:marLeft w:val="0"/>
      <w:marRight w:val="0"/>
      <w:marTop w:val="0"/>
      <w:marBottom w:val="0"/>
      <w:divBdr>
        <w:top w:val="none" w:sz="0" w:space="0" w:color="auto"/>
        <w:left w:val="none" w:sz="0" w:space="0" w:color="auto"/>
        <w:bottom w:val="none" w:sz="0" w:space="0" w:color="auto"/>
        <w:right w:val="none" w:sz="0" w:space="0" w:color="auto"/>
      </w:divBdr>
    </w:div>
    <w:div w:id="1779251431">
      <w:bodyDiv w:val="1"/>
      <w:marLeft w:val="0"/>
      <w:marRight w:val="0"/>
      <w:marTop w:val="0"/>
      <w:marBottom w:val="0"/>
      <w:divBdr>
        <w:top w:val="none" w:sz="0" w:space="0" w:color="auto"/>
        <w:left w:val="none" w:sz="0" w:space="0" w:color="auto"/>
        <w:bottom w:val="none" w:sz="0" w:space="0" w:color="auto"/>
        <w:right w:val="none" w:sz="0" w:space="0" w:color="auto"/>
      </w:divBdr>
    </w:div>
    <w:div w:id="1783306369">
      <w:bodyDiv w:val="1"/>
      <w:marLeft w:val="0"/>
      <w:marRight w:val="0"/>
      <w:marTop w:val="0"/>
      <w:marBottom w:val="0"/>
      <w:divBdr>
        <w:top w:val="none" w:sz="0" w:space="0" w:color="auto"/>
        <w:left w:val="none" w:sz="0" w:space="0" w:color="auto"/>
        <w:bottom w:val="none" w:sz="0" w:space="0" w:color="auto"/>
        <w:right w:val="none" w:sz="0" w:space="0" w:color="auto"/>
      </w:divBdr>
    </w:div>
    <w:div w:id="1785005186">
      <w:bodyDiv w:val="1"/>
      <w:marLeft w:val="0"/>
      <w:marRight w:val="0"/>
      <w:marTop w:val="0"/>
      <w:marBottom w:val="0"/>
      <w:divBdr>
        <w:top w:val="none" w:sz="0" w:space="0" w:color="auto"/>
        <w:left w:val="none" w:sz="0" w:space="0" w:color="auto"/>
        <w:bottom w:val="none" w:sz="0" w:space="0" w:color="auto"/>
        <w:right w:val="none" w:sz="0" w:space="0" w:color="auto"/>
      </w:divBdr>
    </w:div>
    <w:div w:id="1787961945">
      <w:bodyDiv w:val="1"/>
      <w:marLeft w:val="0"/>
      <w:marRight w:val="0"/>
      <w:marTop w:val="0"/>
      <w:marBottom w:val="0"/>
      <w:divBdr>
        <w:top w:val="none" w:sz="0" w:space="0" w:color="auto"/>
        <w:left w:val="none" w:sz="0" w:space="0" w:color="auto"/>
        <w:bottom w:val="none" w:sz="0" w:space="0" w:color="auto"/>
        <w:right w:val="none" w:sz="0" w:space="0" w:color="auto"/>
      </w:divBdr>
    </w:div>
    <w:div w:id="1788305036">
      <w:bodyDiv w:val="1"/>
      <w:marLeft w:val="0"/>
      <w:marRight w:val="0"/>
      <w:marTop w:val="0"/>
      <w:marBottom w:val="0"/>
      <w:divBdr>
        <w:top w:val="none" w:sz="0" w:space="0" w:color="auto"/>
        <w:left w:val="none" w:sz="0" w:space="0" w:color="auto"/>
        <w:bottom w:val="none" w:sz="0" w:space="0" w:color="auto"/>
        <w:right w:val="none" w:sz="0" w:space="0" w:color="auto"/>
      </w:divBdr>
    </w:div>
    <w:div w:id="1788966413">
      <w:bodyDiv w:val="1"/>
      <w:marLeft w:val="0"/>
      <w:marRight w:val="0"/>
      <w:marTop w:val="0"/>
      <w:marBottom w:val="0"/>
      <w:divBdr>
        <w:top w:val="none" w:sz="0" w:space="0" w:color="auto"/>
        <w:left w:val="none" w:sz="0" w:space="0" w:color="auto"/>
        <w:bottom w:val="none" w:sz="0" w:space="0" w:color="auto"/>
        <w:right w:val="none" w:sz="0" w:space="0" w:color="auto"/>
      </w:divBdr>
    </w:div>
    <w:div w:id="1794715243">
      <w:bodyDiv w:val="1"/>
      <w:marLeft w:val="0"/>
      <w:marRight w:val="0"/>
      <w:marTop w:val="0"/>
      <w:marBottom w:val="0"/>
      <w:divBdr>
        <w:top w:val="none" w:sz="0" w:space="0" w:color="auto"/>
        <w:left w:val="none" w:sz="0" w:space="0" w:color="auto"/>
        <w:bottom w:val="none" w:sz="0" w:space="0" w:color="auto"/>
        <w:right w:val="none" w:sz="0" w:space="0" w:color="auto"/>
      </w:divBdr>
    </w:div>
    <w:div w:id="1798255783">
      <w:bodyDiv w:val="1"/>
      <w:marLeft w:val="0"/>
      <w:marRight w:val="0"/>
      <w:marTop w:val="0"/>
      <w:marBottom w:val="0"/>
      <w:divBdr>
        <w:top w:val="none" w:sz="0" w:space="0" w:color="auto"/>
        <w:left w:val="none" w:sz="0" w:space="0" w:color="auto"/>
        <w:bottom w:val="none" w:sz="0" w:space="0" w:color="auto"/>
        <w:right w:val="none" w:sz="0" w:space="0" w:color="auto"/>
      </w:divBdr>
    </w:div>
    <w:div w:id="1809931067">
      <w:bodyDiv w:val="1"/>
      <w:marLeft w:val="0"/>
      <w:marRight w:val="0"/>
      <w:marTop w:val="0"/>
      <w:marBottom w:val="0"/>
      <w:divBdr>
        <w:top w:val="none" w:sz="0" w:space="0" w:color="auto"/>
        <w:left w:val="none" w:sz="0" w:space="0" w:color="auto"/>
        <w:bottom w:val="none" w:sz="0" w:space="0" w:color="auto"/>
        <w:right w:val="none" w:sz="0" w:space="0" w:color="auto"/>
      </w:divBdr>
    </w:div>
    <w:div w:id="1810201725">
      <w:bodyDiv w:val="1"/>
      <w:marLeft w:val="0"/>
      <w:marRight w:val="0"/>
      <w:marTop w:val="0"/>
      <w:marBottom w:val="0"/>
      <w:divBdr>
        <w:top w:val="none" w:sz="0" w:space="0" w:color="auto"/>
        <w:left w:val="none" w:sz="0" w:space="0" w:color="auto"/>
        <w:bottom w:val="none" w:sz="0" w:space="0" w:color="auto"/>
        <w:right w:val="none" w:sz="0" w:space="0" w:color="auto"/>
      </w:divBdr>
    </w:div>
    <w:div w:id="1812749775">
      <w:bodyDiv w:val="1"/>
      <w:marLeft w:val="0"/>
      <w:marRight w:val="0"/>
      <w:marTop w:val="0"/>
      <w:marBottom w:val="0"/>
      <w:divBdr>
        <w:top w:val="none" w:sz="0" w:space="0" w:color="auto"/>
        <w:left w:val="none" w:sz="0" w:space="0" w:color="auto"/>
        <w:bottom w:val="none" w:sz="0" w:space="0" w:color="auto"/>
        <w:right w:val="none" w:sz="0" w:space="0" w:color="auto"/>
      </w:divBdr>
    </w:div>
    <w:div w:id="1814827647">
      <w:bodyDiv w:val="1"/>
      <w:marLeft w:val="0"/>
      <w:marRight w:val="0"/>
      <w:marTop w:val="0"/>
      <w:marBottom w:val="0"/>
      <w:divBdr>
        <w:top w:val="none" w:sz="0" w:space="0" w:color="auto"/>
        <w:left w:val="none" w:sz="0" w:space="0" w:color="auto"/>
        <w:bottom w:val="none" w:sz="0" w:space="0" w:color="auto"/>
        <w:right w:val="none" w:sz="0" w:space="0" w:color="auto"/>
      </w:divBdr>
    </w:div>
    <w:div w:id="1816296875">
      <w:bodyDiv w:val="1"/>
      <w:marLeft w:val="0"/>
      <w:marRight w:val="0"/>
      <w:marTop w:val="0"/>
      <w:marBottom w:val="0"/>
      <w:divBdr>
        <w:top w:val="none" w:sz="0" w:space="0" w:color="auto"/>
        <w:left w:val="none" w:sz="0" w:space="0" w:color="auto"/>
        <w:bottom w:val="none" w:sz="0" w:space="0" w:color="auto"/>
        <w:right w:val="none" w:sz="0" w:space="0" w:color="auto"/>
      </w:divBdr>
    </w:div>
    <w:div w:id="1816754546">
      <w:bodyDiv w:val="1"/>
      <w:marLeft w:val="0"/>
      <w:marRight w:val="0"/>
      <w:marTop w:val="0"/>
      <w:marBottom w:val="0"/>
      <w:divBdr>
        <w:top w:val="none" w:sz="0" w:space="0" w:color="auto"/>
        <w:left w:val="none" w:sz="0" w:space="0" w:color="auto"/>
        <w:bottom w:val="none" w:sz="0" w:space="0" w:color="auto"/>
        <w:right w:val="none" w:sz="0" w:space="0" w:color="auto"/>
      </w:divBdr>
    </w:div>
    <w:div w:id="1819029714">
      <w:bodyDiv w:val="1"/>
      <w:marLeft w:val="0"/>
      <w:marRight w:val="0"/>
      <w:marTop w:val="0"/>
      <w:marBottom w:val="0"/>
      <w:divBdr>
        <w:top w:val="none" w:sz="0" w:space="0" w:color="auto"/>
        <w:left w:val="none" w:sz="0" w:space="0" w:color="auto"/>
        <w:bottom w:val="none" w:sz="0" w:space="0" w:color="auto"/>
        <w:right w:val="none" w:sz="0" w:space="0" w:color="auto"/>
      </w:divBdr>
    </w:div>
    <w:div w:id="1830562859">
      <w:bodyDiv w:val="1"/>
      <w:marLeft w:val="0"/>
      <w:marRight w:val="0"/>
      <w:marTop w:val="0"/>
      <w:marBottom w:val="0"/>
      <w:divBdr>
        <w:top w:val="none" w:sz="0" w:space="0" w:color="auto"/>
        <w:left w:val="none" w:sz="0" w:space="0" w:color="auto"/>
        <w:bottom w:val="none" w:sz="0" w:space="0" w:color="auto"/>
        <w:right w:val="none" w:sz="0" w:space="0" w:color="auto"/>
      </w:divBdr>
    </w:div>
    <w:div w:id="1832333250">
      <w:bodyDiv w:val="1"/>
      <w:marLeft w:val="0"/>
      <w:marRight w:val="0"/>
      <w:marTop w:val="0"/>
      <w:marBottom w:val="0"/>
      <w:divBdr>
        <w:top w:val="none" w:sz="0" w:space="0" w:color="auto"/>
        <w:left w:val="none" w:sz="0" w:space="0" w:color="auto"/>
        <w:bottom w:val="none" w:sz="0" w:space="0" w:color="auto"/>
        <w:right w:val="none" w:sz="0" w:space="0" w:color="auto"/>
      </w:divBdr>
    </w:div>
    <w:div w:id="1837332476">
      <w:bodyDiv w:val="1"/>
      <w:marLeft w:val="0"/>
      <w:marRight w:val="0"/>
      <w:marTop w:val="0"/>
      <w:marBottom w:val="0"/>
      <w:divBdr>
        <w:top w:val="none" w:sz="0" w:space="0" w:color="auto"/>
        <w:left w:val="none" w:sz="0" w:space="0" w:color="auto"/>
        <w:bottom w:val="none" w:sz="0" w:space="0" w:color="auto"/>
        <w:right w:val="none" w:sz="0" w:space="0" w:color="auto"/>
      </w:divBdr>
    </w:div>
    <w:div w:id="1840578642">
      <w:bodyDiv w:val="1"/>
      <w:marLeft w:val="0"/>
      <w:marRight w:val="0"/>
      <w:marTop w:val="0"/>
      <w:marBottom w:val="0"/>
      <w:divBdr>
        <w:top w:val="none" w:sz="0" w:space="0" w:color="auto"/>
        <w:left w:val="none" w:sz="0" w:space="0" w:color="auto"/>
        <w:bottom w:val="none" w:sz="0" w:space="0" w:color="auto"/>
        <w:right w:val="none" w:sz="0" w:space="0" w:color="auto"/>
      </w:divBdr>
    </w:div>
    <w:div w:id="1844707434">
      <w:bodyDiv w:val="1"/>
      <w:marLeft w:val="0"/>
      <w:marRight w:val="0"/>
      <w:marTop w:val="0"/>
      <w:marBottom w:val="0"/>
      <w:divBdr>
        <w:top w:val="none" w:sz="0" w:space="0" w:color="auto"/>
        <w:left w:val="none" w:sz="0" w:space="0" w:color="auto"/>
        <w:bottom w:val="none" w:sz="0" w:space="0" w:color="auto"/>
        <w:right w:val="none" w:sz="0" w:space="0" w:color="auto"/>
      </w:divBdr>
    </w:div>
    <w:div w:id="1851096808">
      <w:bodyDiv w:val="1"/>
      <w:marLeft w:val="0"/>
      <w:marRight w:val="0"/>
      <w:marTop w:val="0"/>
      <w:marBottom w:val="0"/>
      <w:divBdr>
        <w:top w:val="none" w:sz="0" w:space="0" w:color="auto"/>
        <w:left w:val="none" w:sz="0" w:space="0" w:color="auto"/>
        <w:bottom w:val="none" w:sz="0" w:space="0" w:color="auto"/>
        <w:right w:val="none" w:sz="0" w:space="0" w:color="auto"/>
      </w:divBdr>
    </w:div>
    <w:div w:id="1852180254">
      <w:bodyDiv w:val="1"/>
      <w:marLeft w:val="0"/>
      <w:marRight w:val="0"/>
      <w:marTop w:val="0"/>
      <w:marBottom w:val="0"/>
      <w:divBdr>
        <w:top w:val="none" w:sz="0" w:space="0" w:color="auto"/>
        <w:left w:val="none" w:sz="0" w:space="0" w:color="auto"/>
        <w:bottom w:val="none" w:sz="0" w:space="0" w:color="auto"/>
        <w:right w:val="none" w:sz="0" w:space="0" w:color="auto"/>
      </w:divBdr>
    </w:div>
    <w:div w:id="1855992076">
      <w:bodyDiv w:val="1"/>
      <w:marLeft w:val="0"/>
      <w:marRight w:val="0"/>
      <w:marTop w:val="0"/>
      <w:marBottom w:val="0"/>
      <w:divBdr>
        <w:top w:val="none" w:sz="0" w:space="0" w:color="auto"/>
        <w:left w:val="none" w:sz="0" w:space="0" w:color="auto"/>
        <w:bottom w:val="none" w:sz="0" w:space="0" w:color="auto"/>
        <w:right w:val="none" w:sz="0" w:space="0" w:color="auto"/>
      </w:divBdr>
    </w:div>
    <w:div w:id="1857235221">
      <w:bodyDiv w:val="1"/>
      <w:marLeft w:val="0"/>
      <w:marRight w:val="0"/>
      <w:marTop w:val="0"/>
      <w:marBottom w:val="0"/>
      <w:divBdr>
        <w:top w:val="none" w:sz="0" w:space="0" w:color="auto"/>
        <w:left w:val="none" w:sz="0" w:space="0" w:color="auto"/>
        <w:bottom w:val="none" w:sz="0" w:space="0" w:color="auto"/>
        <w:right w:val="none" w:sz="0" w:space="0" w:color="auto"/>
      </w:divBdr>
    </w:div>
    <w:div w:id="1864322093">
      <w:bodyDiv w:val="1"/>
      <w:marLeft w:val="0"/>
      <w:marRight w:val="0"/>
      <w:marTop w:val="0"/>
      <w:marBottom w:val="0"/>
      <w:divBdr>
        <w:top w:val="none" w:sz="0" w:space="0" w:color="auto"/>
        <w:left w:val="none" w:sz="0" w:space="0" w:color="auto"/>
        <w:bottom w:val="none" w:sz="0" w:space="0" w:color="auto"/>
        <w:right w:val="none" w:sz="0" w:space="0" w:color="auto"/>
      </w:divBdr>
    </w:div>
    <w:div w:id="1868828891">
      <w:bodyDiv w:val="1"/>
      <w:marLeft w:val="0"/>
      <w:marRight w:val="0"/>
      <w:marTop w:val="0"/>
      <w:marBottom w:val="0"/>
      <w:divBdr>
        <w:top w:val="none" w:sz="0" w:space="0" w:color="auto"/>
        <w:left w:val="none" w:sz="0" w:space="0" w:color="auto"/>
        <w:bottom w:val="none" w:sz="0" w:space="0" w:color="auto"/>
        <w:right w:val="none" w:sz="0" w:space="0" w:color="auto"/>
      </w:divBdr>
    </w:div>
    <w:div w:id="1876431856">
      <w:bodyDiv w:val="1"/>
      <w:marLeft w:val="0"/>
      <w:marRight w:val="0"/>
      <w:marTop w:val="0"/>
      <w:marBottom w:val="0"/>
      <w:divBdr>
        <w:top w:val="none" w:sz="0" w:space="0" w:color="auto"/>
        <w:left w:val="none" w:sz="0" w:space="0" w:color="auto"/>
        <w:bottom w:val="none" w:sz="0" w:space="0" w:color="auto"/>
        <w:right w:val="none" w:sz="0" w:space="0" w:color="auto"/>
      </w:divBdr>
    </w:div>
    <w:div w:id="1879663023">
      <w:bodyDiv w:val="1"/>
      <w:marLeft w:val="0"/>
      <w:marRight w:val="0"/>
      <w:marTop w:val="0"/>
      <w:marBottom w:val="0"/>
      <w:divBdr>
        <w:top w:val="none" w:sz="0" w:space="0" w:color="auto"/>
        <w:left w:val="none" w:sz="0" w:space="0" w:color="auto"/>
        <w:bottom w:val="none" w:sz="0" w:space="0" w:color="auto"/>
        <w:right w:val="none" w:sz="0" w:space="0" w:color="auto"/>
      </w:divBdr>
    </w:div>
    <w:div w:id="1880435165">
      <w:bodyDiv w:val="1"/>
      <w:marLeft w:val="0"/>
      <w:marRight w:val="0"/>
      <w:marTop w:val="0"/>
      <w:marBottom w:val="0"/>
      <w:divBdr>
        <w:top w:val="none" w:sz="0" w:space="0" w:color="auto"/>
        <w:left w:val="none" w:sz="0" w:space="0" w:color="auto"/>
        <w:bottom w:val="none" w:sz="0" w:space="0" w:color="auto"/>
        <w:right w:val="none" w:sz="0" w:space="0" w:color="auto"/>
      </w:divBdr>
    </w:div>
    <w:div w:id="1884442236">
      <w:bodyDiv w:val="1"/>
      <w:marLeft w:val="0"/>
      <w:marRight w:val="0"/>
      <w:marTop w:val="0"/>
      <w:marBottom w:val="0"/>
      <w:divBdr>
        <w:top w:val="none" w:sz="0" w:space="0" w:color="auto"/>
        <w:left w:val="none" w:sz="0" w:space="0" w:color="auto"/>
        <w:bottom w:val="none" w:sz="0" w:space="0" w:color="auto"/>
        <w:right w:val="none" w:sz="0" w:space="0" w:color="auto"/>
      </w:divBdr>
    </w:div>
    <w:div w:id="1894005641">
      <w:bodyDiv w:val="1"/>
      <w:marLeft w:val="0"/>
      <w:marRight w:val="0"/>
      <w:marTop w:val="0"/>
      <w:marBottom w:val="0"/>
      <w:divBdr>
        <w:top w:val="none" w:sz="0" w:space="0" w:color="auto"/>
        <w:left w:val="none" w:sz="0" w:space="0" w:color="auto"/>
        <w:bottom w:val="none" w:sz="0" w:space="0" w:color="auto"/>
        <w:right w:val="none" w:sz="0" w:space="0" w:color="auto"/>
      </w:divBdr>
    </w:div>
    <w:div w:id="1896431051">
      <w:bodyDiv w:val="1"/>
      <w:marLeft w:val="0"/>
      <w:marRight w:val="0"/>
      <w:marTop w:val="0"/>
      <w:marBottom w:val="0"/>
      <w:divBdr>
        <w:top w:val="none" w:sz="0" w:space="0" w:color="auto"/>
        <w:left w:val="none" w:sz="0" w:space="0" w:color="auto"/>
        <w:bottom w:val="none" w:sz="0" w:space="0" w:color="auto"/>
        <w:right w:val="none" w:sz="0" w:space="0" w:color="auto"/>
      </w:divBdr>
    </w:div>
    <w:div w:id="1896701191">
      <w:bodyDiv w:val="1"/>
      <w:marLeft w:val="0"/>
      <w:marRight w:val="0"/>
      <w:marTop w:val="0"/>
      <w:marBottom w:val="0"/>
      <w:divBdr>
        <w:top w:val="none" w:sz="0" w:space="0" w:color="auto"/>
        <w:left w:val="none" w:sz="0" w:space="0" w:color="auto"/>
        <w:bottom w:val="none" w:sz="0" w:space="0" w:color="auto"/>
        <w:right w:val="none" w:sz="0" w:space="0" w:color="auto"/>
      </w:divBdr>
    </w:div>
    <w:div w:id="1905143309">
      <w:bodyDiv w:val="1"/>
      <w:marLeft w:val="0"/>
      <w:marRight w:val="0"/>
      <w:marTop w:val="0"/>
      <w:marBottom w:val="0"/>
      <w:divBdr>
        <w:top w:val="none" w:sz="0" w:space="0" w:color="auto"/>
        <w:left w:val="none" w:sz="0" w:space="0" w:color="auto"/>
        <w:bottom w:val="none" w:sz="0" w:space="0" w:color="auto"/>
        <w:right w:val="none" w:sz="0" w:space="0" w:color="auto"/>
      </w:divBdr>
    </w:div>
    <w:div w:id="1905410431">
      <w:bodyDiv w:val="1"/>
      <w:marLeft w:val="0"/>
      <w:marRight w:val="0"/>
      <w:marTop w:val="0"/>
      <w:marBottom w:val="0"/>
      <w:divBdr>
        <w:top w:val="none" w:sz="0" w:space="0" w:color="auto"/>
        <w:left w:val="none" w:sz="0" w:space="0" w:color="auto"/>
        <w:bottom w:val="none" w:sz="0" w:space="0" w:color="auto"/>
        <w:right w:val="none" w:sz="0" w:space="0" w:color="auto"/>
      </w:divBdr>
    </w:div>
    <w:div w:id="1911621998">
      <w:bodyDiv w:val="1"/>
      <w:marLeft w:val="0"/>
      <w:marRight w:val="0"/>
      <w:marTop w:val="0"/>
      <w:marBottom w:val="0"/>
      <w:divBdr>
        <w:top w:val="none" w:sz="0" w:space="0" w:color="auto"/>
        <w:left w:val="none" w:sz="0" w:space="0" w:color="auto"/>
        <w:bottom w:val="none" w:sz="0" w:space="0" w:color="auto"/>
        <w:right w:val="none" w:sz="0" w:space="0" w:color="auto"/>
      </w:divBdr>
    </w:div>
    <w:div w:id="1915624126">
      <w:bodyDiv w:val="1"/>
      <w:marLeft w:val="0"/>
      <w:marRight w:val="0"/>
      <w:marTop w:val="0"/>
      <w:marBottom w:val="0"/>
      <w:divBdr>
        <w:top w:val="none" w:sz="0" w:space="0" w:color="auto"/>
        <w:left w:val="none" w:sz="0" w:space="0" w:color="auto"/>
        <w:bottom w:val="none" w:sz="0" w:space="0" w:color="auto"/>
        <w:right w:val="none" w:sz="0" w:space="0" w:color="auto"/>
      </w:divBdr>
    </w:div>
    <w:div w:id="1919824850">
      <w:bodyDiv w:val="1"/>
      <w:marLeft w:val="0"/>
      <w:marRight w:val="0"/>
      <w:marTop w:val="0"/>
      <w:marBottom w:val="0"/>
      <w:divBdr>
        <w:top w:val="none" w:sz="0" w:space="0" w:color="auto"/>
        <w:left w:val="none" w:sz="0" w:space="0" w:color="auto"/>
        <w:bottom w:val="none" w:sz="0" w:space="0" w:color="auto"/>
        <w:right w:val="none" w:sz="0" w:space="0" w:color="auto"/>
      </w:divBdr>
    </w:div>
    <w:div w:id="1921476291">
      <w:bodyDiv w:val="1"/>
      <w:marLeft w:val="0"/>
      <w:marRight w:val="0"/>
      <w:marTop w:val="0"/>
      <w:marBottom w:val="0"/>
      <w:divBdr>
        <w:top w:val="none" w:sz="0" w:space="0" w:color="auto"/>
        <w:left w:val="none" w:sz="0" w:space="0" w:color="auto"/>
        <w:bottom w:val="none" w:sz="0" w:space="0" w:color="auto"/>
        <w:right w:val="none" w:sz="0" w:space="0" w:color="auto"/>
      </w:divBdr>
    </w:div>
    <w:div w:id="1933076895">
      <w:bodyDiv w:val="1"/>
      <w:marLeft w:val="0"/>
      <w:marRight w:val="0"/>
      <w:marTop w:val="0"/>
      <w:marBottom w:val="0"/>
      <w:divBdr>
        <w:top w:val="none" w:sz="0" w:space="0" w:color="auto"/>
        <w:left w:val="none" w:sz="0" w:space="0" w:color="auto"/>
        <w:bottom w:val="none" w:sz="0" w:space="0" w:color="auto"/>
        <w:right w:val="none" w:sz="0" w:space="0" w:color="auto"/>
      </w:divBdr>
    </w:div>
    <w:div w:id="1935091128">
      <w:bodyDiv w:val="1"/>
      <w:marLeft w:val="0"/>
      <w:marRight w:val="0"/>
      <w:marTop w:val="0"/>
      <w:marBottom w:val="0"/>
      <w:divBdr>
        <w:top w:val="none" w:sz="0" w:space="0" w:color="auto"/>
        <w:left w:val="none" w:sz="0" w:space="0" w:color="auto"/>
        <w:bottom w:val="none" w:sz="0" w:space="0" w:color="auto"/>
        <w:right w:val="none" w:sz="0" w:space="0" w:color="auto"/>
      </w:divBdr>
    </w:div>
    <w:div w:id="1943149169">
      <w:bodyDiv w:val="1"/>
      <w:marLeft w:val="0"/>
      <w:marRight w:val="0"/>
      <w:marTop w:val="0"/>
      <w:marBottom w:val="0"/>
      <w:divBdr>
        <w:top w:val="none" w:sz="0" w:space="0" w:color="auto"/>
        <w:left w:val="none" w:sz="0" w:space="0" w:color="auto"/>
        <w:bottom w:val="none" w:sz="0" w:space="0" w:color="auto"/>
        <w:right w:val="none" w:sz="0" w:space="0" w:color="auto"/>
      </w:divBdr>
    </w:div>
    <w:div w:id="1943757192">
      <w:bodyDiv w:val="1"/>
      <w:marLeft w:val="0"/>
      <w:marRight w:val="0"/>
      <w:marTop w:val="0"/>
      <w:marBottom w:val="0"/>
      <w:divBdr>
        <w:top w:val="none" w:sz="0" w:space="0" w:color="auto"/>
        <w:left w:val="none" w:sz="0" w:space="0" w:color="auto"/>
        <w:bottom w:val="none" w:sz="0" w:space="0" w:color="auto"/>
        <w:right w:val="none" w:sz="0" w:space="0" w:color="auto"/>
      </w:divBdr>
    </w:div>
    <w:div w:id="1949963633">
      <w:bodyDiv w:val="1"/>
      <w:marLeft w:val="0"/>
      <w:marRight w:val="0"/>
      <w:marTop w:val="0"/>
      <w:marBottom w:val="0"/>
      <w:divBdr>
        <w:top w:val="none" w:sz="0" w:space="0" w:color="auto"/>
        <w:left w:val="none" w:sz="0" w:space="0" w:color="auto"/>
        <w:bottom w:val="none" w:sz="0" w:space="0" w:color="auto"/>
        <w:right w:val="none" w:sz="0" w:space="0" w:color="auto"/>
      </w:divBdr>
    </w:div>
    <w:div w:id="1956013540">
      <w:bodyDiv w:val="1"/>
      <w:marLeft w:val="0"/>
      <w:marRight w:val="0"/>
      <w:marTop w:val="0"/>
      <w:marBottom w:val="0"/>
      <w:divBdr>
        <w:top w:val="none" w:sz="0" w:space="0" w:color="auto"/>
        <w:left w:val="none" w:sz="0" w:space="0" w:color="auto"/>
        <w:bottom w:val="none" w:sz="0" w:space="0" w:color="auto"/>
        <w:right w:val="none" w:sz="0" w:space="0" w:color="auto"/>
      </w:divBdr>
    </w:div>
    <w:div w:id="1956129716">
      <w:bodyDiv w:val="1"/>
      <w:marLeft w:val="0"/>
      <w:marRight w:val="0"/>
      <w:marTop w:val="0"/>
      <w:marBottom w:val="0"/>
      <w:divBdr>
        <w:top w:val="none" w:sz="0" w:space="0" w:color="auto"/>
        <w:left w:val="none" w:sz="0" w:space="0" w:color="auto"/>
        <w:bottom w:val="none" w:sz="0" w:space="0" w:color="auto"/>
        <w:right w:val="none" w:sz="0" w:space="0" w:color="auto"/>
      </w:divBdr>
    </w:div>
    <w:div w:id="1977029848">
      <w:bodyDiv w:val="1"/>
      <w:marLeft w:val="0"/>
      <w:marRight w:val="0"/>
      <w:marTop w:val="0"/>
      <w:marBottom w:val="0"/>
      <w:divBdr>
        <w:top w:val="none" w:sz="0" w:space="0" w:color="auto"/>
        <w:left w:val="none" w:sz="0" w:space="0" w:color="auto"/>
        <w:bottom w:val="none" w:sz="0" w:space="0" w:color="auto"/>
        <w:right w:val="none" w:sz="0" w:space="0" w:color="auto"/>
      </w:divBdr>
    </w:div>
    <w:div w:id="1978994569">
      <w:bodyDiv w:val="1"/>
      <w:marLeft w:val="0"/>
      <w:marRight w:val="0"/>
      <w:marTop w:val="0"/>
      <w:marBottom w:val="0"/>
      <w:divBdr>
        <w:top w:val="none" w:sz="0" w:space="0" w:color="auto"/>
        <w:left w:val="none" w:sz="0" w:space="0" w:color="auto"/>
        <w:bottom w:val="none" w:sz="0" w:space="0" w:color="auto"/>
        <w:right w:val="none" w:sz="0" w:space="0" w:color="auto"/>
      </w:divBdr>
    </w:div>
    <w:div w:id="1983073637">
      <w:bodyDiv w:val="1"/>
      <w:marLeft w:val="0"/>
      <w:marRight w:val="0"/>
      <w:marTop w:val="0"/>
      <w:marBottom w:val="0"/>
      <w:divBdr>
        <w:top w:val="none" w:sz="0" w:space="0" w:color="auto"/>
        <w:left w:val="none" w:sz="0" w:space="0" w:color="auto"/>
        <w:bottom w:val="none" w:sz="0" w:space="0" w:color="auto"/>
        <w:right w:val="none" w:sz="0" w:space="0" w:color="auto"/>
      </w:divBdr>
    </w:div>
    <w:div w:id="1986396501">
      <w:bodyDiv w:val="1"/>
      <w:marLeft w:val="0"/>
      <w:marRight w:val="0"/>
      <w:marTop w:val="0"/>
      <w:marBottom w:val="0"/>
      <w:divBdr>
        <w:top w:val="none" w:sz="0" w:space="0" w:color="auto"/>
        <w:left w:val="none" w:sz="0" w:space="0" w:color="auto"/>
        <w:bottom w:val="none" w:sz="0" w:space="0" w:color="auto"/>
        <w:right w:val="none" w:sz="0" w:space="0" w:color="auto"/>
      </w:divBdr>
    </w:div>
    <w:div w:id="1991443113">
      <w:bodyDiv w:val="1"/>
      <w:marLeft w:val="0"/>
      <w:marRight w:val="0"/>
      <w:marTop w:val="0"/>
      <w:marBottom w:val="0"/>
      <w:divBdr>
        <w:top w:val="none" w:sz="0" w:space="0" w:color="auto"/>
        <w:left w:val="none" w:sz="0" w:space="0" w:color="auto"/>
        <w:bottom w:val="none" w:sz="0" w:space="0" w:color="auto"/>
        <w:right w:val="none" w:sz="0" w:space="0" w:color="auto"/>
      </w:divBdr>
    </w:div>
    <w:div w:id="1994291032">
      <w:bodyDiv w:val="1"/>
      <w:marLeft w:val="0"/>
      <w:marRight w:val="0"/>
      <w:marTop w:val="0"/>
      <w:marBottom w:val="0"/>
      <w:divBdr>
        <w:top w:val="none" w:sz="0" w:space="0" w:color="auto"/>
        <w:left w:val="none" w:sz="0" w:space="0" w:color="auto"/>
        <w:bottom w:val="none" w:sz="0" w:space="0" w:color="auto"/>
        <w:right w:val="none" w:sz="0" w:space="0" w:color="auto"/>
      </w:divBdr>
    </w:div>
    <w:div w:id="2005469356">
      <w:bodyDiv w:val="1"/>
      <w:marLeft w:val="0"/>
      <w:marRight w:val="0"/>
      <w:marTop w:val="0"/>
      <w:marBottom w:val="0"/>
      <w:divBdr>
        <w:top w:val="none" w:sz="0" w:space="0" w:color="auto"/>
        <w:left w:val="none" w:sz="0" w:space="0" w:color="auto"/>
        <w:bottom w:val="none" w:sz="0" w:space="0" w:color="auto"/>
        <w:right w:val="none" w:sz="0" w:space="0" w:color="auto"/>
      </w:divBdr>
    </w:div>
    <w:div w:id="2009743396">
      <w:bodyDiv w:val="1"/>
      <w:marLeft w:val="0"/>
      <w:marRight w:val="0"/>
      <w:marTop w:val="0"/>
      <w:marBottom w:val="0"/>
      <w:divBdr>
        <w:top w:val="none" w:sz="0" w:space="0" w:color="auto"/>
        <w:left w:val="none" w:sz="0" w:space="0" w:color="auto"/>
        <w:bottom w:val="none" w:sz="0" w:space="0" w:color="auto"/>
        <w:right w:val="none" w:sz="0" w:space="0" w:color="auto"/>
      </w:divBdr>
    </w:div>
    <w:div w:id="2010207039">
      <w:bodyDiv w:val="1"/>
      <w:marLeft w:val="0"/>
      <w:marRight w:val="0"/>
      <w:marTop w:val="0"/>
      <w:marBottom w:val="0"/>
      <w:divBdr>
        <w:top w:val="none" w:sz="0" w:space="0" w:color="auto"/>
        <w:left w:val="none" w:sz="0" w:space="0" w:color="auto"/>
        <w:bottom w:val="none" w:sz="0" w:space="0" w:color="auto"/>
        <w:right w:val="none" w:sz="0" w:space="0" w:color="auto"/>
      </w:divBdr>
    </w:div>
    <w:div w:id="2013099878">
      <w:bodyDiv w:val="1"/>
      <w:marLeft w:val="0"/>
      <w:marRight w:val="0"/>
      <w:marTop w:val="0"/>
      <w:marBottom w:val="0"/>
      <w:divBdr>
        <w:top w:val="none" w:sz="0" w:space="0" w:color="auto"/>
        <w:left w:val="none" w:sz="0" w:space="0" w:color="auto"/>
        <w:bottom w:val="none" w:sz="0" w:space="0" w:color="auto"/>
        <w:right w:val="none" w:sz="0" w:space="0" w:color="auto"/>
      </w:divBdr>
    </w:div>
    <w:div w:id="2023511992">
      <w:bodyDiv w:val="1"/>
      <w:marLeft w:val="0"/>
      <w:marRight w:val="0"/>
      <w:marTop w:val="0"/>
      <w:marBottom w:val="0"/>
      <w:divBdr>
        <w:top w:val="none" w:sz="0" w:space="0" w:color="auto"/>
        <w:left w:val="none" w:sz="0" w:space="0" w:color="auto"/>
        <w:bottom w:val="none" w:sz="0" w:space="0" w:color="auto"/>
        <w:right w:val="none" w:sz="0" w:space="0" w:color="auto"/>
      </w:divBdr>
    </w:div>
    <w:div w:id="2024043610">
      <w:bodyDiv w:val="1"/>
      <w:marLeft w:val="0"/>
      <w:marRight w:val="0"/>
      <w:marTop w:val="0"/>
      <w:marBottom w:val="0"/>
      <w:divBdr>
        <w:top w:val="none" w:sz="0" w:space="0" w:color="auto"/>
        <w:left w:val="none" w:sz="0" w:space="0" w:color="auto"/>
        <w:bottom w:val="none" w:sz="0" w:space="0" w:color="auto"/>
        <w:right w:val="none" w:sz="0" w:space="0" w:color="auto"/>
      </w:divBdr>
    </w:div>
    <w:div w:id="2026394425">
      <w:bodyDiv w:val="1"/>
      <w:marLeft w:val="0"/>
      <w:marRight w:val="0"/>
      <w:marTop w:val="0"/>
      <w:marBottom w:val="0"/>
      <w:divBdr>
        <w:top w:val="none" w:sz="0" w:space="0" w:color="auto"/>
        <w:left w:val="none" w:sz="0" w:space="0" w:color="auto"/>
        <w:bottom w:val="none" w:sz="0" w:space="0" w:color="auto"/>
        <w:right w:val="none" w:sz="0" w:space="0" w:color="auto"/>
      </w:divBdr>
    </w:div>
    <w:div w:id="2033650064">
      <w:bodyDiv w:val="1"/>
      <w:marLeft w:val="0"/>
      <w:marRight w:val="0"/>
      <w:marTop w:val="0"/>
      <w:marBottom w:val="0"/>
      <w:divBdr>
        <w:top w:val="none" w:sz="0" w:space="0" w:color="auto"/>
        <w:left w:val="none" w:sz="0" w:space="0" w:color="auto"/>
        <w:bottom w:val="none" w:sz="0" w:space="0" w:color="auto"/>
        <w:right w:val="none" w:sz="0" w:space="0" w:color="auto"/>
      </w:divBdr>
    </w:div>
    <w:div w:id="2043167724">
      <w:bodyDiv w:val="1"/>
      <w:marLeft w:val="0"/>
      <w:marRight w:val="0"/>
      <w:marTop w:val="0"/>
      <w:marBottom w:val="0"/>
      <w:divBdr>
        <w:top w:val="none" w:sz="0" w:space="0" w:color="auto"/>
        <w:left w:val="none" w:sz="0" w:space="0" w:color="auto"/>
        <w:bottom w:val="none" w:sz="0" w:space="0" w:color="auto"/>
        <w:right w:val="none" w:sz="0" w:space="0" w:color="auto"/>
      </w:divBdr>
    </w:div>
    <w:div w:id="2050914370">
      <w:bodyDiv w:val="1"/>
      <w:marLeft w:val="0"/>
      <w:marRight w:val="0"/>
      <w:marTop w:val="0"/>
      <w:marBottom w:val="0"/>
      <w:divBdr>
        <w:top w:val="none" w:sz="0" w:space="0" w:color="auto"/>
        <w:left w:val="none" w:sz="0" w:space="0" w:color="auto"/>
        <w:bottom w:val="none" w:sz="0" w:space="0" w:color="auto"/>
        <w:right w:val="none" w:sz="0" w:space="0" w:color="auto"/>
      </w:divBdr>
    </w:div>
    <w:div w:id="2052028330">
      <w:bodyDiv w:val="1"/>
      <w:marLeft w:val="0"/>
      <w:marRight w:val="0"/>
      <w:marTop w:val="0"/>
      <w:marBottom w:val="0"/>
      <w:divBdr>
        <w:top w:val="none" w:sz="0" w:space="0" w:color="auto"/>
        <w:left w:val="none" w:sz="0" w:space="0" w:color="auto"/>
        <w:bottom w:val="none" w:sz="0" w:space="0" w:color="auto"/>
        <w:right w:val="none" w:sz="0" w:space="0" w:color="auto"/>
      </w:divBdr>
    </w:div>
    <w:div w:id="2058893618">
      <w:bodyDiv w:val="1"/>
      <w:marLeft w:val="0"/>
      <w:marRight w:val="0"/>
      <w:marTop w:val="0"/>
      <w:marBottom w:val="0"/>
      <w:divBdr>
        <w:top w:val="none" w:sz="0" w:space="0" w:color="auto"/>
        <w:left w:val="none" w:sz="0" w:space="0" w:color="auto"/>
        <w:bottom w:val="none" w:sz="0" w:space="0" w:color="auto"/>
        <w:right w:val="none" w:sz="0" w:space="0" w:color="auto"/>
      </w:divBdr>
    </w:div>
    <w:div w:id="2063093571">
      <w:bodyDiv w:val="1"/>
      <w:marLeft w:val="0"/>
      <w:marRight w:val="0"/>
      <w:marTop w:val="0"/>
      <w:marBottom w:val="0"/>
      <w:divBdr>
        <w:top w:val="none" w:sz="0" w:space="0" w:color="auto"/>
        <w:left w:val="none" w:sz="0" w:space="0" w:color="auto"/>
        <w:bottom w:val="none" w:sz="0" w:space="0" w:color="auto"/>
        <w:right w:val="none" w:sz="0" w:space="0" w:color="auto"/>
      </w:divBdr>
    </w:div>
    <w:div w:id="2063214160">
      <w:bodyDiv w:val="1"/>
      <w:marLeft w:val="0"/>
      <w:marRight w:val="0"/>
      <w:marTop w:val="0"/>
      <w:marBottom w:val="0"/>
      <w:divBdr>
        <w:top w:val="none" w:sz="0" w:space="0" w:color="auto"/>
        <w:left w:val="none" w:sz="0" w:space="0" w:color="auto"/>
        <w:bottom w:val="none" w:sz="0" w:space="0" w:color="auto"/>
        <w:right w:val="none" w:sz="0" w:space="0" w:color="auto"/>
      </w:divBdr>
    </w:div>
    <w:div w:id="2064981821">
      <w:bodyDiv w:val="1"/>
      <w:marLeft w:val="0"/>
      <w:marRight w:val="0"/>
      <w:marTop w:val="0"/>
      <w:marBottom w:val="0"/>
      <w:divBdr>
        <w:top w:val="none" w:sz="0" w:space="0" w:color="auto"/>
        <w:left w:val="none" w:sz="0" w:space="0" w:color="auto"/>
        <w:bottom w:val="none" w:sz="0" w:space="0" w:color="auto"/>
        <w:right w:val="none" w:sz="0" w:space="0" w:color="auto"/>
      </w:divBdr>
    </w:div>
    <w:div w:id="2079285425">
      <w:bodyDiv w:val="1"/>
      <w:marLeft w:val="0"/>
      <w:marRight w:val="0"/>
      <w:marTop w:val="0"/>
      <w:marBottom w:val="0"/>
      <w:divBdr>
        <w:top w:val="none" w:sz="0" w:space="0" w:color="auto"/>
        <w:left w:val="none" w:sz="0" w:space="0" w:color="auto"/>
        <w:bottom w:val="none" w:sz="0" w:space="0" w:color="auto"/>
        <w:right w:val="none" w:sz="0" w:space="0" w:color="auto"/>
      </w:divBdr>
    </w:div>
    <w:div w:id="2086221831">
      <w:bodyDiv w:val="1"/>
      <w:marLeft w:val="0"/>
      <w:marRight w:val="0"/>
      <w:marTop w:val="0"/>
      <w:marBottom w:val="0"/>
      <w:divBdr>
        <w:top w:val="none" w:sz="0" w:space="0" w:color="auto"/>
        <w:left w:val="none" w:sz="0" w:space="0" w:color="auto"/>
        <w:bottom w:val="none" w:sz="0" w:space="0" w:color="auto"/>
        <w:right w:val="none" w:sz="0" w:space="0" w:color="auto"/>
      </w:divBdr>
    </w:div>
    <w:div w:id="2092651532">
      <w:bodyDiv w:val="1"/>
      <w:marLeft w:val="0"/>
      <w:marRight w:val="0"/>
      <w:marTop w:val="0"/>
      <w:marBottom w:val="0"/>
      <w:divBdr>
        <w:top w:val="none" w:sz="0" w:space="0" w:color="auto"/>
        <w:left w:val="none" w:sz="0" w:space="0" w:color="auto"/>
        <w:bottom w:val="none" w:sz="0" w:space="0" w:color="auto"/>
        <w:right w:val="none" w:sz="0" w:space="0" w:color="auto"/>
      </w:divBdr>
      <w:divsChild>
        <w:div w:id="1535388045">
          <w:marLeft w:val="0"/>
          <w:marRight w:val="0"/>
          <w:marTop w:val="0"/>
          <w:marBottom w:val="0"/>
          <w:divBdr>
            <w:top w:val="none" w:sz="0" w:space="0" w:color="auto"/>
            <w:left w:val="none" w:sz="0" w:space="0" w:color="auto"/>
            <w:bottom w:val="none" w:sz="0" w:space="0" w:color="auto"/>
            <w:right w:val="none" w:sz="0" w:space="0" w:color="auto"/>
          </w:divBdr>
        </w:div>
      </w:divsChild>
    </w:div>
    <w:div w:id="2093040917">
      <w:bodyDiv w:val="1"/>
      <w:marLeft w:val="0"/>
      <w:marRight w:val="0"/>
      <w:marTop w:val="0"/>
      <w:marBottom w:val="0"/>
      <w:divBdr>
        <w:top w:val="none" w:sz="0" w:space="0" w:color="auto"/>
        <w:left w:val="none" w:sz="0" w:space="0" w:color="auto"/>
        <w:bottom w:val="none" w:sz="0" w:space="0" w:color="auto"/>
        <w:right w:val="none" w:sz="0" w:space="0" w:color="auto"/>
      </w:divBdr>
    </w:div>
    <w:div w:id="2102869220">
      <w:bodyDiv w:val="1"/>
      <w:marLeft w:val="0"/>
      <w:marRight w:val="0"/>
      <w:marTop w:val="0"/>
      <w:marBottom w:val="0"/>
      <w:divBdr>
        <w:top w:val="none" w:sz="0" w:space="0" w:color="auto"/>
        <w:left w:val="none" w:sz="0" w:space="0" w:color="auto"/>
        <w:bottom w:val="none" w:sz="0" w:space="0" w:color="auto"/>
        <w:right w:val="none" w:sz="0" w:space="0" w:color="auto"/>
      </w:divBdr>
    </w:div>
    <w:div w:id="2105803958">
      <w:bodyDiv w:val="1"/>
      <w:marLeft w:val="0"/>
      <w:marRight w:val="0"/>
      <w:marTop w:val="0"/>
      <w:marBottom w:val="0"/>
      <w:divBdr>
        <w:top w:val="none" w:sz="0" w:space="0" w:color="auto"/>
        <w:left w:val="none" w:sz="0" w:space="0" w:color="auto"/>
        <w:bottom w:val="none" w:sz="0" w:space="0" w:color="auto"/>
        <w:right w:val="none" w:sz="0" w:space="0" w:color="auto"/>
      </w:divBdr>
    </w:div>
    <w:div w:id="2106613775">
      <w:bodyDiv w:val="1"/>
      <w:marLeft w:val="0"/>
      <w:marRight w:val="0"/>
      <w:marTop w:val="0"/>
      <w:marBottom w:val="0"/>
      <w:divBdr>
        <w:top w:val="none" w:sz="0" w:space="0" w:color="auto"/>
        <w:left w:val="none" w:sz="0" w:space="0" w:color="auto"/>
        <w:bottom w:val="none" w:sz="0" w:space="0" w:color="auto"/>
        <w:right w:val="none" w:sz="0" w:space="0" w:color="auto"/>
      </w:divBdr>
    </w:div>
    <w:div w:id="2108036671">
      <w:bodyDiv w:val="1"/>
      <w:marLeft w:val="0"/>
      <w:marRight w:val="0"/>
      <w:marTop w:val="0"/>
      <w:marBottom w:val="0"/>
      <w:divBdr>
        <w:top w:val="none" w:sz="0" w:space="0" w:color="auto"/>
        <w:left w:val="none" w:sz="0" w:space="0" w:color="auto"/>
        <w:bottom w:val="none" w:sz="0" w:space="0" w:color="auto"/>
        <w:right w:val="none" w:sz="0" w:space="0" w:color="auto"/>
      </w:divBdr>
    </w:div>
    <w:div w:id="2115709702">
      <w:bodyDiv w:val="1"/>
      <w:marLeft w:val="0"/>
      <w:marRight w:val="0"/>
      <w:marTop w:val="0"/>
      <w:marBottom w:val="0"/>
      <w:divBdr>
        <w:top w:val="none" w:sz="0" w:space="0" w:color="auto"/>
        <w:left w:val="none" w:sz="0" w:space="0" w:color="auto"/>
        <w:bottom w:val="none" w:sz="0" w:space="0" w:color="auto"/>
        <w:right w:val="none" w:sz="0" w:space="0" w:color="auto"/>
      </w:divBdr>
    </w:div>
    <w:div w:id="2122990409">
      <w:bodyDiv w:val="1"/>
      <w:marLeft w:val="0"/>
      <w:marRight w:val="0"/>
      <w:marTop w:val="0"/>
      <w:marBottom w:val="0"/>
      <w:divBdr>
        <w:top w:val="none" w:sz="0" w:space="0" w:color="auto"/>
        <w:left w:val="none" w:sz="0" w:space="0" w:color="auto"/>
        <w:bottom w:val="none" w:sz="0" w:space="0" w:color="auto"/>
        <w:right w:val="none" w:sz="0" w:space="0" w:color="auto"/>
      </w:divBdr>
    </w:div>
    <w:div w:id="2134592626">
      <w:bodyDiv w:val="1"/>
      <w:marLeft w:val="0"/>
      <w:marRight w:val="0"/>
      <w:marTop w:val="0"/>
      <w:marBottom w:val="0"/>
      <w:divBdr>
        <w:top w:val="none" w:sz="0" w:space="0" w:color="auto"/>
        <w:left w:val="none" w:sz="0" w:space="0" w:color="auto"/>
        <w:bottom w:val="none" w:sz="0" w:space="0" w:color="auto"/>
        <w:right w:val="none" w:sz="0" w:space="0" w:color="auto"/>
      </w:divBdr>
    </w:div>
    <w:div w:id="2142110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a893e7-7b8c-4b1b-bc5f-b0ecc701043d">
      <Terms xmlns="http://schemas.microsoft.com/office/infopath/2007/PartnerControls"/>
    </lcf76f155ced4ddcb4097134ff3c332f>
    <TaxCatchAll xmlns="eca8dfc6-9380-4ac3-b7c3-ad7e056ac0c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CB0BBC012061C4A81BC8DA080937782" ma:contentTypeVersion="18" ma:contentTypeDescription="Crear nuevo documento." ma:contentTypeScope="" ma:versionID="7e9e66b768de4fff148e8b243ca1f432">
  <xsd:schema xmlns:xsd="http://www.w3.org/2001/XMLSchema" xmlns:xs="http://www.w3.org/2001/XMLSchema" xmlns:p="http://schemas.microsoft.com/office/2006/metadata/properties" xmlns:ns2="84a893e7-7b8c-4b1b-bc5f-b0ecc701043d" xmlns:ns3="eca8dfc6-9380-4ac3-b7c3-ad7e056ac0c8" targetNamespace="http://schemas.microsoft.com/office/2006/metadata/properties" ma:root="true" ma:fieldsID="91112ead6661262dbe7461a61e1bde6d" ns2:_="" ns3:_="">
    <xsd:import namespace="84a893e7-7b8c-4b1b-bc5f-b0ecc701043d"/>
    <xsd:import namespace="eca8dfc6-9380-4ac3-b7c3-ad7e056ac0c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893e7-7b8c-4b1b-bc5f-b0ecc7010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2f0b2d9-b58c-4f50-aec7-00127cc026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a8dfc6-9380-4ac3-b7c3-ad7e056ac0c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02354dcd-c96d-4ed9-a43e-2447fc69b6b1}" ma:internalName="TaxCatchAll" ma:showField="CatchAllData" ma:web="eca8dfc6-9380-4ac3-b7c3-ad7e056ac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9B4BCF-9DDC-4855-9B19-A59FB9F271D1}">
  <ds:schemaRefs>
    <ds:schemaRef ds:uri="http://schemas.openxmlformats.org/officeDocument/2006/bibliography"/>
  </ds:schemaRefs>
</ds:datastoreItem>
</file>

<file path=customXml/itemProps2.xml><?xml version="1.0" encoding="utf-8"?>
<ds:datastoreItem xmlns:ds="http://schemas.openxmlformats.org/officeDocument/2006/customXml" ds:itemID="{8C2B2D1D-22F4-4729-966D-A79513DDA562}">
  <ds:schemaRefs>
    <ds:schemaRef ds:uri="http://schemas.openxmlformats.org/package/2006/metadata/core-properties"/>
    <ds:schemaRef ds:uri="http://schemas.microsoft.com/office/2006/metadata/properties"/>
    <ds:schemaRef ds:uri="http://schemas.microsoft.com/office/2006/documentManagement/types"/>
    <ds:schemaRef ds:uri="http://purl.org/dc/terms/"/>
    <ds:schemaRef ds:uri="eca8dfc6-9380-4ac3-b7c3-ad7e056ac0c8"/>
    <ds:schemaRef ds:uri="http://purl.org/dc/elements/1.1/"/>
    <ds:schemaRef ds:uri="84a893e7-7b8c-4b1b-bc5f-b0ecc701043d"/>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C45D590-3A7C-4477-9699-267217691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893e7-7b8c-4b1b-bc5f-b0ecc701043d"/>
    <ds:schemaRef ds:uri="eca8dfc6-9380-4ac3-b7c3-ad7e056ac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E6B72C-404B-4601-A2CD-CF06A59E9E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3455</TotalTime>
  <Pages>44</Pages>
  <Words>14244</Words>
  <Characters>78348</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Tania Álvarez Moleiro</cp:lastModifiedBy>
  <cp:revision>1457</cp:revision>
  <cp:lastPrinted>2022-03-31T08:58:00Z</cp:lastPrinted>
  <dcterms:created xsi:type="dcterms:W3CDTF">2021-05-24T21:10:00Z</dcterms:created>
  <dcterms:modified xsi:type="dcterms:W3CDTF">2025-03-18T14:09:00Z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0x0101008CB0BBC012061C4A81BC8DA080937782</vt:lpwstr>
  </property>
  <property fmtid="{D5CDD505-2E9C-101B-9397-08002B2CF9AE}" pid="3" name="MediaServiceImageTags">
    <vt:lpwstr/>
  </property>
</Properties>
</file>